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7E164" w14:textId="77777777" w:rsidR="00586EA8" w:rsidRPr="003B7E03" w:rsidRDefault="005C2AAD" w:rsidP="006B6D55">
      <w:pPr>
        <w:pStyle w:val="Title4"/>
        <w:rPr>
          <w:lang w:val="ru-RU" w:eastAsia="zh-CN"/>
        </w:rPr>
      </w:pPr>
      <w:bookmarkStart w:id="0" w:name="dbreak"/>
      <w:bookmarkEnd w:id="0"/>
      <w:r w:rsidRPr="003B7E03">
        <w:rPr>
          <w:lang w:val="ru-RU"/>
        </w:rPr>
        <w:t>Решения прошедших ВКР, касающиеся применения Регламента радиосвязи</w:t>
      </w:r>
    </w:p>
    <w:p w14:paraId="45AE5D5E" w14:textId="7D2742C9" w:rsidR="00586EA8" w:rsidRPr="004062DF" w:rsidRDefault="004337B2" w:rsidP="00A465A6">
      <w:pPr>
        <w:pStyle w:val="Normalaftertitle"/>
        <w:jc w:val="both"/>
        <w:rPr>
          <w:lang w:val="en-US" w:eastAsia="zh-CN"/>
        </w:rPr>
      </w:pPr>
      <w:r w:rsidRPr="003B7E03">
        <w:rPr>
          <w:lang w:val="ru-RU" w:eastAsia="zh-CN"/>
        </w:rPr>
        <w:t xml:space="preserve">Дискуссии на собраниях </w:t>
      </w:r>
      <w:r w:rsidR="00856BF2">
        <w:rPr>
          <w:lang w:val="ru-RU" w:eastAsia="zh-CN"/>
        </w:rPr>
        <w:t>Радиорегламентарного к</w:t>
      </w:r>
      <w:r w:rsidRPr="003B7E03">
        <w:rPr>
          <w:lang w:val="ru-RU" w:eastAsia="zh-CN"/>
        </w:rPr>
        <w:t>омитета показа</w:t>
      </w:r>
      <w:r w:rsidR="005403AB" w:rsidRPr="003B7E03">
        <w:rPr>
          <w:lang w:val="ru-RU" w:eastAsia="zh-CN"/>
        </w:rPr>
        <w:t>л</w:t>
      </w:r>
      <w:r w:rsidRPr="003B7E03">
        <w:rPr>
          <w:lang w:val="ru-RU" w:eastAsia="zh-CN"/>
        </w:rPr>
        <w:t>и важность принятых пленарными заседаниями прошедших всемирных конференций радиосвязи</w:t>
      </w:r>
      <w:r w:rsidR="005403AB" w:rsidRPr="003B7E03">
        <w:rPr>
          <w:lang w:val="ru-RU" w:eastAsia="zh-CN"/>
        </w:rPr>
        <w:t xml:space="preserve"> решений</w:t>
      </w:r>
      <w:r w:rsidRPr="003B7E03">
        <w:rPr>
          <w:lang w:val="ru-RU" w:eastAsia="zh-CN"/>
        </w:rPr>
        <w:t xml:space="preserve">, которые могут </w:t>
      </w:r>
      <w:r w:rsidR="005403AB" w:rsidRPr="003B7E03">
        <w:rPr>
          <w:lang w:val="ru-RU" w:eastAsia="zh-CN"/>
        </w:rPr>
        <w:t>иметь влияние на применение Регламента радиосвязи</w:t>
      </w:r>
      <w:r w:rsidR="005F63AA">
        <w:rPr>
          <w:lang w:val="ru-RU" w:eastAsia="zh-CN"/>
        </w:rPr>
        <w:t xml:space="preserve"> (РР)</w:t>
      </w:r>
      <w:r w:rsidR="00586EA8" w:rsidRPr="003B7E03">
        <w:rPr>
          <w:lang w:val="ru-RU" w:eastAsia="zh-CN"/>
        </w:rPr>
        <w:t>.</w:t>
      </w:r>
    </w:p>
    <w:p w14:paraId="4D40C726" w14:textId="3FADA31A" w:rsidR="00586EA8" w:rsidRPr="003B7E03" w:rsidRDefault="00856BF2" w:rsidP="00A465A6">
      <w:pPr>
        <w:jc w:val="both"/>
        <w:rPr>
          <w:lang w:val="ru-RU" w:eastAsia="zh-CN"/>
        </w:rPr>
      </w:pPr>
      <w:r w:rsidRPr="003B7E03">
        <w:rPr>
          <w:lang w:val="ru-RU" w:eastAsia="zh-CN"/>
        </w:rPr>
        <w:t>Прошедшие после ВКР</w:t>
      </w:r>
      <w:r w:rsidRPr="003B7E03">
        <w:rPr>
          <w:lang w:val="ru-RU" w:eastAsia="zh-CN"/>
        </w:rPr>
        <w:noBreakHyphen/>
        <w:t xml:space="preserve">95 конференции также приняли ряд таких решений. </w:t>
      </w:r>
      <w:r w:rsidR="005F63AA" w:rsidRPr="003B7E03">
        <w:rPr>
          <w:lang w:val="ru-RU" w:eastAsia="zh-CN"/>
        </w:rPr>
        <w:t xml:space="preserve">Бюро </w:t>
      </w:r>
      <w:r w:rsidR="0070182E">
        <w:rPr>
          <w:lang w:val="ru-RU" w:eastAsia="zh-CN"/>
        </w:rPr>
        <w:t>выполняло</w:t>
      </w:r>
      <w:r w:rsidR="005403AB" w:rsidRPr="003B7E03">
        <w:rPr>
          <w:lang w:val="ru-RU" w:eastAsia="zh-CN"/>
        </w:rPr>
        <w:t xml:space="preserve"> подборку </w:t>
      </w:r>
      <w:r w:rsidR="0070182E">
        <w:rPr>
          <w:lang w:val="ru-RU" w:eastAsia="zh-CN"/>
        </w:rPr>
        <w:t>этих решений</w:t>
      </w:r>
      <w:r w:rsidR="005403AB" w:rsidRPr="003B7E03">
        <w:rPr>
          <w:lang w:val="ru-RU" w:eastAsia="zh-CN"/>
        </w:rPr>
        <w:t xml:space="preserve"> вскоре после завершения </w:t>
      </w:r>
      <w:r w:rsidR="0070182E">
        <w:rPr>
          <w:lang w:val="ru-RU" w:eastAsia="zh-CN"/>
        </w:rPr>
        <w:t>каждой к</w:t>
      </w:r>
      <w:r w:rsidR="005403AB" w:rsidRPr="003B7E03">
        <w:rPr>
          <w:lang w:val="ru-RU" w:eastAsia="zh-CN"/>
        </w:rPr>
        <w:t>онференции</w:t>
      </w:r>
      <w:r w:rsidR="0070182E">
        <w:rPr>
          <w:lang w:val="ru-RU" w:eastAsia="zh-CN"/>
        </w:rPr>
        <w:t>, начиная с ВКР-12</w:t>
      </w:r>
      <w:r w:rsidR="00586EA8" w:rsidRPr="003B7E03">
        <w:rPr>
          <w:lang w:val="ru-RU" w:eastAsia="zh-CN"/>
        </w:rPr>
        <w:t xml:space="preserve"> (</w:t>
      </w:r>
      <w:hyperlink r:id="rId8" w:history="1">
        <w:r w:rsidR="0070182E" w:rsidRPr="0070182E">
          <w:rPr>
            <w:lang w:val="ru-RU"/>
          </w:rPr>
          <w:t>см.</w:t>
        </w:r>
        <w:r w:rsidR="0070182E">
          <w:rPr>
            <w:lang w:val="ru-RU"/>
          </w:rPr>
          <w:t> </w:t>
        </w:r>
        <w:r w:rsidR="0070182E" w:rsidRPr="0070182E">
          <w:rPr>
            <w:lang w:val="ru-RU"/>
          </w:rPr>
          <w:t>Циркулярные письма</w:t>
        </w:r>
        <w:r w:rsidR="00586EA8" w:rsidRPr="0070182E">
          <w:rPr>
            <w:rStyle w:val="Hyperlink"/>
            <w:rFonts w:asciiTheme="majorBidi" w:hAnsiTheme="majorBidi" w:cstheme="majorBidi"/>
            <w:szCs w:val="24"/>
            <w:lang w:val="ru-RU" w:eastAsia="zh-CN"/>
          </w:rPr>
          <w:t xml:space="preserve"> </w:t>
        </w:r>
        <w:r w:rsidR="00586EA8" w:rsidRPr="0070182E">
          <w:rPr>
            <w:rStyle w:val="Hyperlink"/>
            <w:rFonts w:asciiTheme="majorBidi" w:hAnsiTheme="majorBidi" w:cstheme="majorBidi"/>
            <w:szCs w:val="24"/>
            <w:lang w:eastAsia="zh-CN"/>
          </w:rPr>
          <w:t>CR</w:t>
        </w:r>
        <w:r w:rsidR="00586EA8" w:rsidRPr="0070182E">
          <w:rPr>
            <w:rStyle w:val="Hyperlink"/>
            <w:rFonts w:asciiTheme="majorBidi" w:hAnsiTheme="majorBidi" w:cstheme="majorBidi"/>
            <w:szCs w:val="24"/>
            <w:lang w:val="ru-RU" w:eastAsia="zh-CN"/>
          </w:rPr>
          <w:t>/333</w:t>
        </w:r>
      </w:hyperlink>
      <w:r w:rsidR="0070182E" w:rsidRPr="0070182E">
        <w:rPr>
          <w:rStyle w:val="Hyperlink"/>
          <w:rFonts w:asciiTheme="majorBidi" w:hAnsiTheme="majorBidi" w:cstheme="majorBidi"/>
          <w:color w:val="auto"/>
          <w:szCs w:val="24"/>
          <w:u w:val="none"/>
          <w:lang w:val="ru-RU" w:eastAsia="zh-CN"/>
        </w:rPr>
        <w:t xml:space="preserve"> от 2</w:t>
      </w:r>
      <w:r w:rsidR="0070182E" w:rsidRPr="0070182E">
        <w:rPr>
          <w:rStyle w:val="Hyperlink"/>
          <w:rFonts w:asciiTheme="majorBidi" w:hAnsiTheme="majorBidi" w:cstheme="majorBidi"/>
          <w:color w:val="auto"/>
          <w:szCs w:val="24"/>
          <w:u w:val="none"/>
          <w:lang w:eastAsia="zh-CN"/>
        </w:rPr>
        <w:t> </w:t>
      </w:r>
      <w:r w:rsidR="0070182E" w:rsidRPr="0070182E">
        <w:rPr>
          <w:rStyle w:val="Hyperlink"/>
          <w:rFonts w:asciiTheme="majorBidi" w:hAnsiTheme="majorBidi" w:cstheme="majorBidi"/>
          <w:color w:val="auto"/>
          <w:szCs w:val="24"/>
          <w:u w:val="none"/>
          <w:lang w:val="ru-RU" w:eastAsia="zh-CN"/>
        </w:rPr>
        <w:t>мая 2012</w:t>
      </w:r>
      <w:r w:rsidR="0070182E" w:rsidRPr="0070182E">
        <w:rPr>
          <w:rStyle w:val="Hyperlink"/>
          <w:rFonts w:asciiTheme="majorBidi" w:hAnsiTheme="majorBidi" w:cstheme="majorBidi"/>
          <w:color w:val="auto"/>
          <w:szCs w:val="24"/>
          <w:u w:val="none"/>
          <w:lang w:eastAsia="zh-CN"/>
        </w:rPr>
        <w:t> </w:t>
      </w:r>
      <w:r w:rsidR="005403AB" w:rsidRPr="0070182E">
        <w:rPr>
          <w:rStyle w:val="Hyperlink"/>
          <w:rFonts w:asciiTheme="majorBidi" w:hAnsiTheme="majorBidi" w:cstheme="majorBidi"/>
          <w:color w:val="auto"/>
          <w:szCs w:val="24"/>
          <w:u w:val="none"/>
          <w:lang w:val="ru-RU" w:eastAsia="zh-CN"/>
        </w:rPr>
        <w:t>г</w:t>
      </w:r>
      <w:r w:rsidR="00132E71">
        <w:rPr>
          <w:rStyle w:val="Hyperlink"/>
          <w:rFonts w:asciiTheme="majorBidi" w:hAnsiTheme="majorBidi" w:cstheme="majorBidi"/>
          <w:color w:val="auto"/>
          <w:szCs w:val="24"/>
          <w:u w:val="none"/>
          <w:lang w:val="ru-RU" w:eastAsia="zh-CN"/>
        </w:rPr>
        <w:t>.</w:t>
      </w:r>
      <w:r w:rsidR="0070182E" w:rsidRPr="0070182E">
        <w:rPr>
          <w:rFonts w:asciiTheme="majorBidi" w:hAnsiTheme="majorBidi" w:cstheme="majorBidi"/>
          <w:szCs w:val="24"/>
          <w:lang w:val="ru-RU" w:eastAsia="zh-CN"/>
        </w:rPr>
        <w:t xml:space="preserve"> (</w:t>
      </w:r>
      <w:r w:rsidR="0070182E">
        <w:rPr>
          <w:rFonts w:asciiTheme="majorBidi" w:hAnsiTheme="majorBidi" w:cstheme="majorBidi"/>
          <w:szCs w:val="24"/>
          <w:lang w:val="ru-RU" w:eastAsia="zh-CN"/>
        </w:rPr>
        <w:t>Решения</w:t>
      </w:r>
      <w:r w:rsidR="0070182E" w:rsidRPr="0070182E">
        <w:rPr>
          <w:rFonts w:asciiTheme="majorBidi" w:hAnsiTheme="majorBidi" w:cstheme="majorBidi"/>
          <w:szCs w:val="24"/>
          <w:lang w:val="ru-RU" w:eastAsia="zh-CN"/>
        </w:rPr>
        <w:t xml:space="preserve"> </w:t>
      </w:r>
      <w:r w:rsidR="0070182E">
        <w:rPr>
          <w:rFonts w:asciiTheme="majorBidi" w:hAnsiTheme="majorBidi" w:cstheme="majorBidi"/>
          <w:szCs w:val="24"/>
          <w:lang w:val="ru-RU" w:eastAsia="zh-CN"/>
        </w:rPr>
        <w:t>ВКР</w:t>
      </w:r>
      <w:r w:rsidR="0070182E" w:rsidRPr="0070182E">
        <w:rPr>
          <w:rFonts w:asciiTheme="majorBidi" w:hAnsiTheme="majorBidi" w:cstheme="majorBidi"/>
          <w:szCs w:val="24"/>
          <w:lang w:val="ru-RU" w:eastAsia="zh-CN"/>
        </w:rPr>
        <w:t xml:space="preserve">-12), </w:t>
      </w:r>
      <w:hyperlink r:id="rId9" w:history="1">
        <w:r w:rsidR="0070182E" w:rsidRPr="00CD0579">
          <w:rPr>
            <w:rStyle w:val="Hyperlink"/>
            <w:rFonts w:asciiTheme="majorBidi" w:hAnsiTheme="majorBidi" w:cstheme="majorBidi"/>
            <w:szCs w:val="24"/>
            <w:lang w:eastAsia="zh-CN"/>
          </w:rPr>
          <w:t>CR</w:t>
        </w:r>
        <w:r w:rsidR="0070182E" w:rsidRPr="0070182E">
          <w:rPr>
            <w:rStyle w:val="Hyperlink"/>
            <w:rFonts w:asciiTheme="majorBidi" w:hAnsiTheme="majorBidi" w:cstheme="majorBidi"/>
            <w:szCs w:val="24"/>
            <w:lang w:val="ru-RU" w:eastAsia="zh-CN"/>
          </w:rPr>
          <w:t>/389</w:t>
        </w:r>
      </w:hyperlink>
      <w:r w:rsidR="0070182E">
        <w:rPr>
          <w:rFonts w:asciiTheme="majorBidi" w:hAnsiTheme="majorBidi" w:cstheme="majorBidi"/>
          <w:szCs w:val="24"/>
          <w:lang w:val="ru-RU" w:eastAsia="zh-CN"/>
        </w:rPr>
        <w:t xml:space="preserve"> от</w:t>
      </w:r>
      <w:r w:rsidR="0070182E" w:rsidRPr="0070182E">
        <w:rPr>
          <w:rFonts w:asciiTheme="majorBidi" w:hAnsiTheme="majorBidi" w:cstheme="majorBidi"/>
          <w:szCs w:val="24"/>
          <w:lang w:val="ru-RU" w:eastAsia="zh-CN"/>
        </w:rPr>
        <w:t xml:space="preserve"> 29</w:t>
      </w:r>
      <w:r w:rsidR="0070182E" w:rsidRPr="00CD0579">
        <w:rPr>
          <w:rFonts w:asciiTheme="majorBidi" w:hAnsiTheme="majorBidi" w:cstheme="majorBidi"/>
          <w:szCs w:val="24"/>
          <w:lang w:eastAsia="zh-CN"/>
        </w:rPr>
        <w:t> </w:t>
      </w:r>
      <w:r w:rsidR="0070182E">
        <w:rPr>
          <w:rFonts w:asciiTheme="majorBidi" w:hAnsiTheme="majorBidi" w:cstheme="majorBidi"/>
          <w:szCs w:val="24"/>
          <w:lang w:val="ru-RU" w:eastAsia="zh-CN"/>
        </w:rPr>
        <w:t xml:space="preserve">января </w:t>
      </w:r>
      <w:r w:rsidR="0070182E" w:rsidRPr="0070182E">
        <w:rPr>
          <w:rFonts w:asciiTheme="majorBidi" w:hAnsiTheme="majorBidi" w:cstheme="majorBidi"/>
          <w:szCs w:val="24"/>
          <w:lang w:val="ru-RU" w:eastAsia="zh-CN"/>
        </w:rPr>
        <w:t>2016</w:t>
      </w:r>
      <w:r w:rsidR="0070182E">
        <w:rPr>
          <w:rFonts w:asciiTheme="majorBidi" w:hAnsiTheme="majorBidi" w:cstheme="majorBidi"/>
          <w:szCs w:val="24"/>
          <w:lang w:val="ru-RU" w:eastAsia="zh-CN"/>
        </w:rPr>
        <w:t> г</w:t>
      </w:r>
      <w:r w:rsidR="00132E71">
        <w:rPr>
          <w:rFonts w:asciiTheme="majorBidi" w:hAnsiTheme="majorBidi" w:cstheme="majorBidi"/>
          <w:szCs w:val="24"/>
          <w:lang w:val="ru-RU" w:eastAsia="zh-CN"/>
        </w:rPr>
        <w:t>.</w:t>
      </w:r>
      <w:r w:rsidR="0070182E" w:rsidRPr="0070182E">
        <w:rPr>
          <w:rFonts w:asciiTheme="majorBidi" w:hAnsiTheme="majorBidi" w:cstheme="majorBidi"/>
          <w:szCs w:val="24"/>
          <w:lang w:val="ru-RU" w:eastAsia="zh-CN"/>
        </w:rPr>
        <w:t xml:space="preserve"> (</w:t>
      </w:r>
      <w:r w:rsidR="0070182E">
        <w:rPr>
          <w:rFonts w:asciiTheme="majorBidi" w:hAnsiTheme="majorBidi" w:cstheme="majorBidi"/>
          <w:szCs w:val="24"/>
          <w:lang w:val="ru-RU" w:eastAsia="zh-CN"/>
        </w:rPr>
        <w:t>Решения</w:t>
      </w:r>
      <w:r w:rsidR="0070182E" w:rsidRPr="0070182E">
        <w:rPr>
          <w:rFonts w:asciiTheme="majorBidi" w:hAnsiTheme="majorBidi" w:cstheme="majorBidi"/>
          <w:szCs w:val="24"/>
          <w:lang w:val="ru-RU" w:eastAsia="zh-CN"/>
        </w:rPr>
        <w:t xml:space="preserve"> </w:t>
      </w:r>
      <w:r w:rsidR="0070182E">
        <w:rPr>
          <w:rFonts w:asciiTheme="majorBidi" w:hAnsiTheme="majorBidi" w:cstheme="majorBidi"/>
          <w:szCs w:val="24"/>
          <w:lang w:val="ru-RU" w:eastAsia="zh-CN"/>
        </w:rPr>
        <w:t>ВКР</w:t>
      </w:r>
      <w:r w:rsidR="0070182E" w:rsidRPr="0070182E">
        <w:rPr>
          <w:rFonts w:asciiTheme="majorBidi" w:hAnsiTheme="majorBidi" w:cstheme="majorBidi"/>
          <w:szCs w:val="24"/>
          <w:lang w:val="ru-RU" w:eastAsia="zh-CN"/>
        </w:rPr>
        <w:t>-1</w:t>
      </w:r>
      <w:r w:rsidR="0070182E">
        <w:rPr>
          <w:rFonts w:asciiTheme="majorBidi" w:hAnsiTheme="majorBidi" w:cstheme="majorBidi"/>
          <w:szCs w:val="24"/>
          <w:lang w:val="ru-RU" w:eastAsia="zh-CN"/>
        </w:rPr>
        <w:t>5</w:t>
      </w:r>
      <w:r w:rsidR="0070182E" w:rsidRPr="0070182E">
        <w:rPr>
          <w:rFonts w:asciiTheme="majorBidi" w:hAnsiTheme="majorBidi" w:cstheme="majorBidi"/>
          <w:szCs w:val="24"/>
          <w:lang w:val="ru-RU" w:eastAsia="zh-CN"/>
        </w:rPr>
        <w:t>)</w:t>
      </w:r>
      <w:r w:rsidR="0070182E">
        <w:rPr>
          <w:rFonts w:asciiTheme="majorBidi" w:hAnsiTheme="majorBidi" w:cstheme="majorBidi"/>
          <w:szCs w:val="24"/>
          <w:lang w:val="ru-RU" w:eastAsia="zh-CN"/>
        </w:rPr>
        <w:t xml:space="preserve"> и</w:t>
      </w:r>
      <w:r w:rsidR="0070182E" w:rsidRPr="0070182E">
        <w:rPr>
          <w:rFonts w:asciiTheme="majorBidi" w:hAnsiTheme="majorBidi" w:cstheme="majorBidi"/>
          <w:szCs w:val="24"/>
          <w:lang w:val="ru-RU" w:eastAsia="zh-CN"/>
        </w:rPr>
        <w:t xml:space="preserve"> </w:t>
      </w:r>
      <w:hyperlink r:id="rId10" w:history="1">
        <w:r w:rsidR="0070182E" w:rsidRPr="00CD0579">
          <w:rPr>
            <w:rStyle w:val="Hyperlink"/>
            <w:rFonts w:asciiTheme="majorBidi" w:hAnsiTheme="majorBidi" w:cstheme="majorBidi"/>
            <w:szCs w:val="24"/>
            <w:lang w:eastAsia="zh-CN"/>
          </w:rPr>
          <w:t>CR</w:t>
        </w:r>
        <w:r w:rsidR="0070182E" w:rsidRPr="0070182E">
          <w:rPr>
            <w:rStyle w:val="Hyperlink"/>
            <w:rFonts w:asciiTheme="majorBidi" w:hAnsiTheme="majorBidi" w:cstheme="majorBidi"/>
            <w:szCs w:val="24"/>
            <w:lang w:val="ru-RU" w:eastAsia="zh-CN"/>
          </w:rPr>
          <w:t>/456</w:t>
        </w:r>
      </w:hyperlink>
      <w:r w:rsidR="0070182E" w:rsidRPr="0070182E">
        <w:rPr>
          <w:rFonts w:asciiTheme="majorBidi" w:hAnsiTheme="majorBidi" w:cstheme="majorBidi"/>
          <w:szCs w:val="24"/>
          <w:lang w:val="ru-RU" w:eastAsia="zh-CN"/>
        </w:rPr>
        <w:t xml:space="preserve"> </w:t>
      </w:r>
      <w:r w:rsidR="0070182E">
        <w:rPr>
          <w:rFonts w:asciiTheme="majorBidi" w:hAnsiTheme="majorBidi" w:cstheme="majorBidi"/>
          <w:szCs w:val="24"/>
          <w:lang w:val="ru-RU" w:eastAsia="zh-CN"/>
        </w:rPr>
        <w:t>от</w:t>
      </w:r>
      <w:r w:rsidR="0070182E" w:rsidRPr="0070182E">
        <w:rPr>
          <w:rFonts w:asciiTheme="majorBidi" w:hAnsiTheme="majorBidi" w:cstheme="majorBidi"/>
          <w:szCs w:val="24"/>
          <w:lang w:val="ru-RU" w:eastAsia="zh-CN"/>
        </w:rPr>
        <w:t xml:space="preserve"> 6</w:t>
      </w:r>
      <w:r w:rsidR="0070182E" w:rsidRPr="00CD0579">
        <w:rPr>
          <w:rFonts w:asciiTheme="majorBidi" w:hAnsiTheme="majorBidi" w:cstheme="majorBidi"/>
          <w:szCs w:val="24"/>
          <w:lang w:eastAsia="zh-CN"/>
        </w:rPr>
        <w:t> </w:t>
      </w:r>
      <w:r w:rsidR="0070182E">
        <w:rPr>
          <w:rFonts w:asciiTheme="majorBidi" w:hAnsiTheme="majorBidi" w:cstheme="majorBidi"/>
          <w:szCs w:val="24"/>
          <w:lang w:val="ru-RU" w:eastAsia="zh-CN"/>
        </w:rPr>
        <w:t xml:space="preserve">марта </w:t>
      </w:r>
      <w:r w:rsidR="0070182E" w:rsidRPr="0070182E">
        <w:rPr>
          <w:rFonts w:asciiTheme="majorBidi" w:hAnsiTheme="majorBidi" w:cstheme="majorBidi"/>
          <w:szCs w:val="24"/>
          <w:lang w:val="ru-RU" w:eastAsia="zh-CN"/>
        </w:rPr>
        <w:t>2020</w:t>
      </w:r>
      <w:r w:rsidR="0070182E">
        <w:rPr>
          <w:rFonts w:asciiTheme="majorBidi" w:hAnsiTheme="majorBidi" w:cstheme="majorBidi"/>
          <w:szCs w:val="24"/>
          <w:lang w:val="ru-RU" w:eastAsia="zh-CN"/>
        </w:rPr>
        <w:t> г</w:t>
      </w:r>
      <w:r w:rsidR="00132E71">
        <w:rPr>
          <w:rFonts w:asciiTheme="majorBidi" w:hAnsiTheme="majorBidi" w:cstheme="majorBidi"/>
          <w:szCs w:val="24"/>
          <w:lang w:val="ru-RU" w:eastAsia="zh-CN"/>
        </w:rPr>
        <w:t>.</w:t>
      </w:r>
      <w:r w:rsidR="0070182E" w:rsidRPr="0070182E">
        <w:rPr>
          <w:rFonts w:asciiTheme="majorBidi" w:hAnsiTheme="majorBidi" w:cstheme="majorBidi"/>
          <w:szCs w:val="24"/>
          <w:lang w:val="ru-RU" w:eastAsia="zh-CN"/>
        </w:rPr>
        <w:t xml:space="preserve"> (</w:t>
      </w:r>
      <w:r w:rsidR="0070182E">
        <w:rPr>
          <w:rFonts w:asciiTheme="majorBidi" w:hAnsiTheme="majorBidi" w:cstheme="majorBidi"/>
          <w:szCs w:val="24"/>
          <w:lang w:val="ru-RU" w:eastAsia="zh-CN"/>
        </w:rPr>
        <w:t>Решения</w:t>
      </w:r>
      <w:r w:rsidR="0070182E" w:rsidRPr="0070182E">
        <w:rPr>
          <w:rFonts w:asciiTheme="majorBidi" w:hAnsiTheme="majorBidi" w:cstheme="majorBidi"/>
          <w:szCs w:val="24"/>
          <w:lang w:val="ru-RU" w:eastAsia="zh-CN"/>
        </w:rPr>
        <w:t xml:space="preserve"> </w:t>
      </w:r>
      <w:r w:rsidR="0070182E">
        <w:rPr>
          <w:rFonts w:asciiTheme="majorBidi" w:hAnsiTheme="majorBidi" w:cstheme="majorBidi"/>
          <w:szCs w:val="24"/>
          <w:lang w:val="ru-RU" w:eastAsia="zh-CN"/>
        </w:rPr>
        <w:t>ВКР</w:t>
      </w:r>
      <w:r w:rsidR="0070182E" w:rsidRPr="0070182E">
        <w:rPr>
          <w:rFonts w:asciiTheme="majorBidi" w:hAnsiTheme="majorBidi" w:cstheme="majorBidi"/>
          <w:szCs w:val="24"/>
          <w:lang w:val="ru-RU" w:eastAsia="zh-CN"/>
        </w:rPr>
        <w:t>-1</w:t>
      </w:r>
      <w:r w:rsidR="0070182E">
        <w:rPr>
          <w:rFonts w:asciiTheme="majorBidi" w:hAnsiTheme="majorBidi" w:cstheme="majorBidi"/>
          <w:szCs w:val="24"/>
          <w:lang w:val="ru-RU" w:eastAsia="zh-CN"/>
        </w:rPr>
        <w:t>9</w:t>
      </w:r>
      <w:r w:rsidR="0070182E" w:rsidRPr="0070182E">
        <w:rPr>
          <w:rFonts w:asciiTheme="majorBidi" w:hAnsiTheme="majorBidi" w:cstheme="majorBidi"/>
          <w:szCs w:val="24"/>
          <w:lang w:val="ru-RU" w:eastAsia="zh-CN"/>
        </w:rPr>
        <w:t>)</w:t>
      </w:r>
      <w:r w:rsidR="00586EA8" w:rsidRPr="0070182E">
        <w:rPr>
          <w:lang w:val="ru-RU" w:eastAsia="zh-CN"/>
        </w:rPr>
        <w:t xml:space="preserve">). </w:t>
      </w:r>
      <w:r w:rsidR="005403AB" w:rsidRPr="003B7E03">
        <w:rPr>
          <w:lang w:val="ru-RU" w:eastAsia="zh-CN"/>
        </w:rPr>
        <w:t xml:space="preserve">Комитет </w:t>
      </w:r>
      <w:r w:rsidR="003A5DCE">
        <w:rPr>
          <w:lang w:val="ru-RU" w:eastAsia="zh-CN"/>
        </w:rPr>
        <w:t xml:space="preserve">принял решение отразить </w:t>
      </w:r>
      <w:r w:rsidR="005403AB" w:rsidRPr="003B7E03">
        <w:rPr>
          <w:lang w:val="ru-RU" w:eastAsia="zh-CN"/>
        </w:rPr>
        <w:t>эти решения</w:t>
      </w:r>
      <w:r w:rsidR="003A5DCE">
        <w:rPr>
          <w:lang w:val="ru-RU" w:eastAsia="zh-CN"/>
        </w:rPr>
        <w:t xml:space="preserve"> в качестве примечаний</w:t>
      </w:r>
      <w:r w:rsidR="005403AB" w:rsidRPr="003B7E03">
        <w:rPr>
          <w:lang w:val="ru-RU" w:eastAsia="zh-CN"/>
        </w:rPr>
        <w:t xml:space="preserve"> в Правилах процедуры и/или</w:t>
      </w:r>
      <w:r w:rsidR="003A5DCE">
        <w:rPr>
          <w:lang w:val="ru-RU" w:eastAsia="zh-CN"/>
        </w:rPr>
        <w:t xml:space="preserve"> подтвердил, что они</w:t>
      </w:r>
      <w:r w:rsidR="005403AB" w:rsidRPr="003B7E03">
        <w:rPr>
          <w:lang w:val="ru-RU" w:eastAsia="zh-CN"/>
        </w:rPr>
        <w:t xml:space="preserve"> надлежащим образом выполнены</w:t>
      </w:r>
      <w:r w:rsidR="00586EA8" w:rsidRPr="003B7E03">
        <w:rPr>
          <w:lang w:val="ru-RU" w:eastAsia="zh-CN"/>
        </w:rPr>
        <w:t>.</w:t>
      </w:r>
    </w:p>
    <w:p w14:paraId="4924DB24" w14:textId="0875A841" w:rsidR="00586EA8" w:rsidRPr="003B7E03" w:rsidRDefault="002C4A45" w:rsidP="00A465A6">
      <w:pPr>
        <w:jc w:val="both"/>
        <w:rPr>
          <w:lang w:val="ru-RU" w:eastAsia="zh-CN"/>
        </w:rPr>
      </w:pPr>
      <w:r w:rsidRPr="003B7E03">
        <w:rPr>
          <w:lang w:val="ru-RU" w:eastAsia="zh-CN"/>
        </w:rPr>
        <w:t>Для этого в следующ</w:t>
      </w:r>
      <w:r w:rsidR="00200C1D">
        <w:rPr>
          <w:lang w:val="ru-RU" w:eastAsia="zh-CN"/>
        </w:rPr>
        <w:t>ей</w:t>
      </w:r>
      <w:r w:rsidRPr="003B7E03">
        <w:rPr>
          <w:lang w:val="ru-RU" w:eastAsia="zh-CN"/>
        </w:rPr>
        <w:t xml:space="preserve"> </w:t>
      </w:r>
      <w:r w:rsidR="00200C1D">
        <w:rPr>
          <w:lang w:val="ru-RU" w:eastAsia="zh-CN"/>
        </w:rPr>
        <w:t xml:space="preserve">далее </w:t>
      </w:r>
      <w:r w:rsidRPr="003B7E03">
        <w:rPr>
          <w:lang w:val="ru-RU" w:eastAsia="zh-CN"/>
        </w:rPr>
        <w:t>таблиц</w:t>
      </w:r>
      <w:r w:rsidR="00200C1D">
        <w:rPr>
          <w:lang w:val="ru-RU" w:eastAsia="zh-CN"/>
        </w:rPr>
        <w:t>е</w:t>
      </w:r>
      <w:r w:rsidRPr="003B7E03">
        <w:rPr>
          <w:lang w:val="ru-RU" w:eastAsia="zh-CN"/>
        </w:rPr>
        <w:t xml:space="preserve"> представлена сводка таких решений</w:t>
      </w:r>
      <w:r w:rsidR="00200C1D">
        <w:rPr>
          <w:lang w:val="ru-RU" w:eastAsia="zh-CN"/>
        </w:rPr>
        <w:t>, принятых</w:t>
      </w:r>
      <w:r w:rsidRPr="003B7E03">
        <w:rPr>
          <w:lang w:val="ru-RU" w:eastAsia="zh-CN"/>
        </w:rPr>
        <w:t xml:space="preserve"> в период после </w:t>
      </w:r>
      <w:r w:rsidR="00586EA8" w:rsidRPr="003B7E03">
        <w:rPr>
          <w:lang w:val="ru-RU" w:eastAsia="zh-CN"/>
        </w:rPr>
        <w:t>1995</w:t>
      </w:r>
      <w:r w:rsidRPr="003B7E03">
        <w:rPr>
          <w:lang w:val="ru-RU" w:eastAsia="zh-CN"/>
        </w:rPr>
        <w:t> года</w:t>
      </w:r>
      <w:r w:rsidR="00586EA8" w:rsidRPr="003B7E03">
        <w:rPr>
          <w:lang w:val="ru-RU" w:eastAsia="zh-CN"/>
        </w:rPr>
        <w:t>.</w:t>
      </w:r>
    </w:p>
    <w:p w14:paraId="25F7C1DB" w14:textId="77777777" w:rsidR="00586EA8" w:rsidRPr="003B7E03" w:rsidRDefault="002C4A45" w:rsidP="00A465A6">
      <w:pPr>
        <w:jc w:val="both"/>
        <w:rPr>
          <w:lang w:val="ru-RU" w:eastAsia="zh-CN"/>
        </w:rPr>
      </w:pPr>
      <w:r w:rsidRPr="003B7E03">
        <w:rPr>
          <w:lang w:val="ru-RU" w:eastAsia="zh-CN"/>
        </w:rPr>
        <w:t>Решения прошедших ВКР могут быть в целом классифицированы следующим образом</w:t>
      </w:r>
      <w:r w:rsidR="00586EA8" w:rsidRPr="003B7E03">
        <w:rPr>
          <w:lang w:val="ru-RU" w:eastAsia="zh-CN"/>
        </w:rPr>
        <w:t>:</w:t>
      </w:r>
    </w:p>
    <w:p w14:paraId="2CD4B6DE" w14:textId="4ABC0DC9" w:rsidR="00586EA8" w:rsidRPr="003B7E03" w:rsidRDefault="00586EA8" w:rsidP="00A465A6">
      <w:pPr>
        <w:pStyle w:val="enumlev1"/>
        <w:rPr>
          <w:lang w:val="ru-RU" w:eastAsia="zh-CN"/>
        </w:rPr>
      </w:pPr>
      <w:r w:rsidRPr="003B7E03">
        <w:rPr>
          <w:lang w:val="ru-RU" w:eastAsia="zh-CN"/>
        </w:rPr>
        <w:t>•</w:t>
      </w:r>
      <w:r w:rsidRPr="003B7E03">
        <w:rPr>
          <w:lang w:val="ru-RU" w:eastAsia="zh-CN"/>
        </w:rPr>
        <w:tab/>
      </w:r>
      <w:r w:rsidR="00BF4E31" w:rsidRPr="003B7E03">
        <w:rPr>
          <w:lang w:val="ru-RU" w:eastAsia="zh-CN"/>
        </w:rPr>
        <w:t xml:space="preserve">утверждение продления заявленного срока ввода в действие частотных присвоений спутниковой сети или срока, в который приостановленные присвоения спутниковой сети должны быть </w:t>
      </w:r>
      <w:r w:rsidR="00200C1D">
        <w:rPr>
          <w:lang w:val="ru-RU" w:eastAsia="zh-CN"/>
        </w:rPr>
        <w:t>повторно</w:t>
      </w:r>
      <w:r w:rsidR="00BF4E31" w:rsidRPr="003B7E03">
        <w:rPr>
          <w:lang w:val="ru-RU" w:eastAsia="zh-CN"/>
        </w:rPr>
        <w:t xml:space="preserve"> введены в действие на регулярной основе с превышением регламентарных предельных сроков</w:t>
      </w:r>
      <w:r w:rsidRPr="003B7E03">
        <w:rPr>
          <w:lang w:val="ru-RU" w:eastAsia="zh-CN"/>
        </w:rPr>
        <w:t xml:space="preserve">; </w:t>
      </w:r>
      <w:r w:rsidR="00BF4E31" w:rsidRPr="003B7E03">
        <w:rPr>
          <w:lang w:val="ru-RU" w:eastAsia="zh-CN"/>
        </w:rPr>
        <w:t>все такие решения были единогласно утверждены соответствующими конференциями и приняты при согласии всех участвующих сторон;</w:t>
      </w:r>
    </w:p>
    <w:p w14:paraId="777820FC" w14:textId="1FB3F20C" w:rsidR="00586EA8" w:rsidRPr="003B7E03" w:rsidRDefault="00586EA8" w:rsidP="00A465A6">
      <w:pPr>
        <w:pStyle w:val="enumlev1"/>
        <w:rPr>
          <w:lang w:val="ru-RU" w:eastAsia="zh-CN"/>
        </w:rPr>
      </w:pPr>
      <w:r w:rsidRPr="003B7E03">
        <w:rPr>
          <w:lang w:val="ru-RU" w:eastAsia="zh-CN"/>
        </w:rPr>
        <w:t>•</w:t>
      </w:r>
      <w:r w:rsidRPr="003B7E03">
        <w:rPr>
          <w:lang w:val="ru-RU" w:eastAsia="zh-CN"/>
        </w:rPr>
        <w:tab/>
      </w:r>
      <w:r w:rsidR="00434EAB" w:rsidRPr="003B7E03">
        <w:rPr>
          <w:lang w:val="ru-RU" w:eastAsia="zh-CN"/>
        </w:rPr>
        <w:t xml:space="preserve">временные </w:t>
      </w:r>
      <w:r w:rsidR="00BF4E31" w:rsidRPr="003B7E03">
        <w:rPr>
          <w:lang w:val="ru-RU" w:eastAsia="zh-CN"/>
        </w:rPr>
        <w:t>решения</w:t>
      </w:r>
      <w:r w:rsidR="00434EAB" w:rsidRPr="003B7E03">
        <w:rPr>
          <w:lang w:val="ru-RU" w:eastAsia="zh-CN"/>
        </w:rPr>
        <w:t>, принимаемые в каждой отдельной ситуации; все такие решения выполн</w:t>
      </w:r>
      <w:r w:rsidR="00200C1D">
        <w:rPr>
          <w:lang w:val="ru-RU" w:eastAsia="zh-CN"/>
        </w:rPr>
        <w:t>ены</w:t>
      </w:r>
      <w:r w:rsidR="00434EAB" w:rsidRPr="003B7E03">
        <w:rPr>
          <w:lang w:val="ru-RU" w:eastAsia="zh-CN"/>
        </w:rPr>
        <w:t xml:space="preserve"> соответствующим образом;</w:t>
      </w:r>
      <w:r w:rsidRPr="003B7E03">
        <w:rPr>
          <w:lang w:val="ru-RU" w:eastAsia="zh-CN"/>
        </w:rPr>
        <w:t xml:space="preserve"> </w:t>
      </w:r>
    </w:p>
    <w:p w14:paraId="5696688B" w14:textId="1FDF7675" w:rsidR="00586EA8" w:rsidRPr="003B7E03" w:rsidRDefault="00586EA8" w:rsidP="00A465A6">
      <w:pPr>
        <w:pStyle w:val="enumlev1"/>
        <w:rPr>
          <w:lang w:val="ru-RU" w:eastAsia="zh-CN"/>
        </w:rPr>
      </w:pPr>
      <w:r w:rsidRPr="003B7E03">
        <w:rPr>
          <w:lang w:val="ru-RU" w:eastAsia="zh-CN"/>
        </w:rPr>
        <w:t>•</w:t>
      </w:r>
      <w:r w:rsidRPr="003B7E03">
        <w:rPr>
          <w:lang w:val="ru-RU" w:eastAsia="zh-CN"/>
        </w:rPr>
        <w:tab/>
      </w:r>
      <w:r w:rsidR="00260CF0" w:rsidRPr="003B7E03">
        <w:rPr>
          <w:lang w:val="ru-RU" w:eastAsia="zh-CN"/>
        </w:rPr>
        <w:t>просьбы о разработк</w:t>
      </w:r>
      <w:r w:rsidR="00EB326A" w:rsidRPr="003B7E03">
        <w:rPr>
          <w:lang w:val="ru-RU" w:eastAsia="zh-CN"/>
        </w:rPr>
        <w:t>е</w:t>
      </w:r>
      <w:r w:rsidR="00260CF0" w:rsidRPr="003B7E03">
        <w:rPr>
          <w:lang w:val="ru-RU" w:eastAsia="zh-CN"/>
        </w:rPr>
        <w:t xml:space="preserve"> Правил процедуры </w:t>
      </w:r>
      <w:r w:rsidR="00200C1D">
        <w:rPr>
          <w:lang w:val="ru-RU" w:eastAsia="zh-CN"/>
        </w:rPr>
        <w:t>К</w:t>
      </w:r>
      <w:r w:rsidR="00260CF0" w:rsidRPr="003B7E03">
        <w:rPr>
          <w:lang w:val="ru-RU" w:eastAsia="zh-CN"/>
        </w:rPr>
        <w:t>омитетом; все такие просьб</w:t>
      </w:r>
      <w:r w:rsidR="00EB326A" w:rsidRPr="003B7E03">
        <w:rPr>
          <w:lang w:val="ru-RU" w:eastAsia="zh-CN"/>
        </w:rPr>
        <w:t>ы</w:t>
      </w:r>
      <w:r w:rsidR="00260CF0" w:rsidRPr="003B7E03">
        <w:rPr>
          <w:lang w:val="ru-RU" w:eastAsia="zh-CN"/>
        </w:rPr>
        <w:t xml:space="preserve"> были выполнены и соответствующие правила процедуры были утверждены</w:t>
      </w:r>
      <w:r w:rsidRPr="003B7E03">
        <w:rPr>
          <w:lang w:val="ru-RU" w:eastAsia="zh-CN"/>
        </w:rPr>
        <w:t xml:space="preserve"> </w:t>
      </w:r>
      <w:r w:rsidR="00200C1D">
        <w:rPr>
          <w:lang w:val="ru-RU" w:eastAsia="zh-CN"/>
        </w:rPr>
        <w:t>Комитетом</w:t>
      </w:r>
      <w:r w:rsidR="00260CF0" w:rsidRPr="003B7E03">
        <w:rPr>
          <w:lang w:val="ru-RU" w:eastAsia="zh-CN"/>
        </w:rPr>
        <w:t>;</w:t>
      </w:r>
    </w:p>
    <w:p w14:paraId="63358638" w14:textId="04CEF186" w:rsidR="00586EA8" w:rsidRPr="003B7E03" w:rsidRDefault="00586EA8" w:rsidP="00A465A6">
      <w:pPr>
        <w:pStyle w:val="enumlev1"/>
        <w:rPr>
          <w:lang w:val="ru-RU" w:eastAsia="zh-CN"/>
        </w:rPr>
      </w:pPr>
      <w:r w:rsidRPr="003B7E03">
        <w:rPr>
          <w:lang w:val="ru-RU" w:eastAsia="zh-CN"/>
        </w:rPr>
        <w:t>•</w:t>
      </w:r>
      <w:r w:rsidRPr="003B7E03">
        <w:rPr>
          <w:lang w:val="ru-RU" w:eastAsia="zh-CN"/>
        </w:rPr>
        <w:tab/>
      </w:r>
      <w:r w:rsidR="00260CF0" w:rsidRPr="003B7E03">
        <w:rPr>
          <w:lang w:val="ru-RU" w:eastAsia="zh-CN"/>
        </w:rPr>
        <w:t>решения, имеющие статус аутентичного толкования</w:t>
      </w:r>
      <w:r w:rsidRPr="003B7E03">
        <w:rPr>
          <w:lang w:val="ru-RU" w:eastAsia="zh-CN"/>
        </w:rPr>
        <w:t xml:space="preserve"> </w:t>
      </w:r>
      <w:r w:rsidR="005C7669" w:rsidRPr="003B7E03">
        <w:rPr>
          <w:lang w:val="ru-RU" w:eastAsia="zh-CN"/>
        </w:rPr>
        <w:t>Р</w:t>
      </w:r>
      <w:r w:rsidR="00200C1D">
        <w:rPr>
          <w:lang w:val="ru-RU" w:eastAsia="zh-CN"/>
        </w:rPr>
        <w:t>Р</w:t>
      </w:r>
      <w:r w:rsidRPr="003B7E03">
        <w:rPr>
          <w:lang w:val="ru-RU" w:eastAsia="zh-CN"/>
        </w:rPr>
        <w:t>,</w:t>
      </w:r>
      <w:r w:rsidR="00260CF0" w:rsidRPr="003B7E03">
        <w:rPr>
          <w:lang w:val="ru-RU" w:eastAsia="zh-CN"/>
        </w:rPr>
        <w:t xml:space="preserve"> включая одобрение практики Б</w:t>
      </w:r>
      <w:r w:rsidR="00200C1D">
        <w:rPr>
          <w:lang w:val="ru-RU" w:eastAsia="zh-CN"/>
        </w:rPr>
        <w:t>юро</w:t>
      </w:r>
      <w:r w:rsidRPr="003B7E03">
        <w:rPr>
          <w:lang w:val="ru-RU" w:eastAsia="zh-CN"/>
        </w:rPr>
        <w:t xml:space="preserve">; </w:t>
      </w:r>
      <w:r w:rsidR="00260CF0" w:rsidRPr="003B7E03">
        <w:rPr>
          <w:lang w:val="ru-RU" w:eastAsia="zh-CN"/>
        </w:rPr>
        <w:t xml:space="preserve">такие решения, исходящие от органа, </w:t>
      </w:r>
      <w:r w:rsidR="009D7A4A" w:rsidRPr="003B7E03">
        <w:rPr>
          <w:lang w:val="ru-RU" w:eastAsia="zh-CN"/>
        </w:rPr>
        <w:t xml:space="preserve">который </w:t>
      </w:r>
      <w:r w:rsidR="009D7A4A" w:rsidRPr="003B7E03">
        <w:rPr>
          <w:color w:val="000000"/>
          <w:lang w:val="ru-RU"/>
        </w:rPr>
        <w:t xml:space="preserve">наделен полномочиями </w:t>
      </w:r>
      <w:r w:rsidR="009D7A4A" w:rsidRPr="003B7E03">
        <w:rPr>
          <w:lang w:val="ru-RU" w:eastAsia="zh-CN"/>
        </w:rPr>
        <w:t>принятия</w:t>
      </w:r>
      <w:r w:rsidRPr="003B7E03">
        <w:rPr>
          <w:lang w:val="ru-RU" w:eastAsia="zh-CN"/>
        </w:rPr>
        <w:t xml:space="preserve"> </w:t>
      </w:r>
      <w:r w:rsidR="003A130D" w:rsidRPr="003B7E03">
        <w:rPr>
          <w:lang w:val="ru-RU" w:eastAsia="zh-CN"/>
        </w:rPr>
        <w:t>Р</w:t>
      </w:r>
      <w:r w:rsidR="00200C1D">
        <w:rPr>
          <w:lang w:val="ru-RU" w:eastAsia="zh-CN"/>
        </w:rPr>
        <w:t>Р</w:t>
      </w:r>
      <w:r w:rsidRPr="003B7E03">
        <w:rPr>
          <w:lang w:val="ru-RU" w:eastAsia="zh-CN"/>
        </w:rPr>
        <w:t xml:space="preserve">, </w:t>
      </w:r>
      <w:r w:rsidR="009D7A4A" w:rsidRPr="003B7E03">
        <w:rPr>
          <w:lang w:val="ru-RU" w:eastAsia="zh-CN"/>
        </w:rPr>
        <w:t>и имеющие высший уровень толкования РР, являются обязательными для Бюро и, следовательно, должны учитываться Бюро</w:t>
      </w:r>
      <w:r w:rsidRPr="003B7E03">
        <w:rPr>
          <w:lang w:val="ru-RU"/>
        </w:rPr>
        <w:t xml:space="preserve">. </w:t>
      </w:r>
      <w:r w:rsidR="009D7A4A" w:rsidRPr="003B7E03">
        <w:rPr>
          <w:lang w:val="ru-RU"/>
        </w:rPr>
        <w:t xml:space="preserve">Такие решения могут быть кандидатами для преобразования в правила процедуры. </w:t>
      </w:r>
    </w:p>
    <w:p w14:paraId="176AF780" w14:textId="32868085" w:rsidR="00586EA8" w:rsidRPr="003B7E03" w:rsidRDefault="00083A87" w:rsidP="00A465A6">
      <w:pPr>
        <w:jc w:val="both"/>
        <w:rPr>
          <w:b/>
          <w:bCs/>
          <w:lang w:val="ru-RU"/>
        </w:rPr>
      </w:pPr>
      <w:r w:rsidRPr="003B7E03">
        <w:rPr>
          <w:lang w:val="ru-RU" w:eastAsia="zh-CN"/>
        </w:rPr>
        <w:t>В силу</w:t>
      </w:r>
      <w:r w:rsidR="009D7A4A" w:rsidRPr="003B7E03">
        <w:rPr>
          <w:lang w:val="ru-RU" w:eastAsia="zh-CN"/>
        </w:rPr>
        <w:t xml:space="preserve"> значительных изменений, внесенных в</w:t>
      </w:r>
      <w:r w:rsidR="00586EA8" w:rsidRPr="003B7E03">
        <w:rPr>
          <w:lang w:val="ru-RU" w:eastAsia="zh-CN"/>
        </w:rPr>
        <w:t xml:space="preserve"> </w:t>
      </w:r>
      <w:r w:rsidR="003A130D" w:rsidRPr="003B7E03">
        <w:rPr>
          <w:lang w:val="ru-RU" w:eastAsia="zh-CN"/>
        </w:rPr>
        <w:t>Р</w:t>
      </w:r>
      <w:r w:rsidR="00200C1D">
        <w:rPr>
          <w:lang w:val="ru-RU" w:eastAsia="zh-CN"/>
        </w:rPr>
        <w:t>Р</w:t>
      </w:r>
      <w:r w:rsidR="00586EA8" w:rsidRPr="003B7E03">
        <w:rPr>
          <w:lang w:val="ru-RU" w:eastAsia="zh-CN"/>
        </w:rPr>
        <w:t xml:space="preserve"> </w:t>
      </w:r>
      <w:r w:rsidR="009D7A4A" w:rsidRPr="003B7E03">
        <w:rPr>
          <w:lang w:val="ru-RU" w:eastAsia="zh-CN"/>
        </w:rPr>
        <w:t>после</w:t>
      </w:r>
      <w:r w:rsidR="00586EA8" w:rsidRPr="003B7E03">
        <w:rPr>
          <w:lang w:val="ru-RU" w:eastAsia="zh-CN"/>
        </w:rPr>
        <w:t xml:space="preserve"> 1995</w:t>
      </w:r>
      <w:r w:rsidR="009D7A4A" w:rsidRPr="003B7E03">
        <w:rPr>
          <w:lang w:val="ru-RU" w:eastAsia="zh-CN"/>
        </w:rPr>
        <w:t> года</w:t>
      </w:r>
      <w:r w:rsidR="00586EA8" w:rsidRPr="003B7E03">
        <w:rPr>
          <w:lang w:val="ru-RU" w:eastAsia="zh-CN"/>
        </w:rPr>
        <w:t xml:space="preserve">, </w:t>
      </w:r>
      <w:r w:rsidR="003A130D" w:rsidRPr="003B7E03">
        <w:rPr>
          <w:lang w:val="ru-RU" w:eastAsia="zh-CN"/>
        </w:rPr>
        <w:t>Бюро</w:t>
      </w:r>
      <w:r w:rsidR="009D7A4A" w:rsidRPr="003B7E03">
        <w:rPr>
          <w:lang w:val="ru-RU" w:eastAsia="zh-CN"/>
        </w:rPr>
        <w:t xml:space="preserve"> не считает целесообразным анализировать решения, принятые</w:t>
      </w:r>
      <w:r w:rsidRPr="003B7E03">
        <w:rPr>
          <w:lang w:val="ru-RU" w:eastAsia="zh-CN"/>
        </w:rPr>
        <w:t xml:space="preserve"> на</w:t>
      </w:r>
      <w:r w:rsidR="009D7A4A" w:rsidRPr="003B7E03">
        <w:rPr>
          <w:lang w:val="ru-RU" w:eastAsia="zh-CN"/>
        </w:rPr>
        <w:t xml:space="preserve"> </w:t>
      </w:r>
      <w:r w:rsidRPr="003B7E03">
        <w:rPr>
          <w:lang w:val="ru-RU" w:eastAsia="zh-CN"/>
        </w:rPr>
        <w:t>ВАРК до</w:t>
      </w:r>
      <w:r w:rsidR="00586EA8" w:rsidRPr="003B7E03">
        <w:rPr>
          <w:lang w:val="ru-RU" w:eastAsia="zh-CN"/>
        </w:rPr>
        <w:t xml:space="preserve"> 1995</w:t>
      </w:r>
      <w:r w:rsidRPr="003B7E03">
        <w:rPr>
          <w:lang w:val="ru-RU" w:eastAsia="zh-CN"/>
        </w:rPr>
        <w:t> года</w:t>
      </w:r>
      <w:r w:rsidR="00586EA8" w:rsidRPr="003B7E03">
        <w:rPr>
          <w:lang w:val="ru-RU" w:eastAsia="zh-CN"/>
        </w:rPr>
        <w:t>.</w:t>
      </w:r>
      <w:r w:rsidR="00586EA8" w:rsidRPr="003B7E03">
        <w:rPr>
          <w:b/>
          <w:bCs/>
          <w:lang w:val="ru-RU"/>
        </w:rPr>
        <w:t xml:space="preserve"> </w:t>
      </w:r>
    </w:p>
    <w:p w14:paraId="7DA5A537" w14:textId="77777777" w:rsidR="00820D08" w:rsidRPr="003B7E03" w:rsidRDefault="00820D08" w:rsidP="00820D08">
      <w:pPr>
        <w:rPr>
          <w:lang w:val="ru-RU"/>
        </w:rPr>
      </w:pPr>
    </w:p>
    <w:p w14:paraId="56C02644" w14:textId="77777777" w:rsidR="00820D08" w:rsidRPr="003B7E03" w:rsidRDefault="00820D08" w:rsidP="00820D08">
      <w:pPr>
        <w:rPr>
          <w:lang w:val="ru-RU"/>
        </w:rPr>
        <w:sectPr w:rsidR="00820D08" w:rsidRPr="003B7E03" w:rsidSect="00586EA8">
          <w:headerReference w:type="even" r:id="rId11"/>
          <w:headerReference w:type="default" r:id="rId12"/>
          <w:footerReference w:type="even" r:id="rId13"/>
          <w:footerReference w:type="default" r:id="rId14"/>
          <w:headerReference w:type="first" r:id="rId15"/>
          <w:footerReference w:type="first" r:id="rId16"/>
          <w:pgSz w:w="11907" w:h="16834" w:code="9"/>
          <w:pgMar w:top="1418" w:right="1134" w:bottom="1418" w:left="1134" w:header="624" w:footer="624" w:gutter="0"/>
          <w:paperSrc w:first="15" w:other="15"/>
          <w:cols w:space="720"/>
          <w:titlePg/>
        </w:sectPr>
      </w:pPr>
    </w:p>
    <w:p w14:paraId="2488DF23" w14:textId="77777777" w:rsidR="00586EA8" w:rsidRPr="007F066C" w:rsidRDefault="00820D08" w:rsidP="007F066C">
      <w:pPr>
        <w:pStyle w:val="Tabletitle"/>
        <w:rPr>
          <w:sz w:val="20"/>
        </w:rPr>
      </w:pPr>
      <w:r w:rsidRPr="007F066C">
        <w:rPr>
          <w:sz w:val="20"/>
        </w:rPr>
        <w:lastRenderedPageBreak/>
        <w:t>Сводка решений ВКР, не отраженных в Регламенте радиосвязи</w:t>
      </w:r>
    </w:p>
    <w:tbl>
      <w:tblPr>
        <w:tblStyle w:val="TableGrid"/>
        <w:tblW w:w="5000" w:type="pct"/>
        <w:tblInd w:w="2" w:type="dxa"/>
        <w:tblLayout w:type="fixed"/>
        <w:tblLook w:val="0420" w:firstRow="1" w:lastRow="0" w:firstColumn="0" w:lastColumn="0" w:noHBand="0" w:noVBand="1"/>
      </w:tblPr>
      <w:tblGrid>
        <w:gridCol w:w="557"/>
        <w:gridCol w:w="1275"/>
        <w:gridCol w:w="1688"/>
        <w:gridCol w:w="6652"/>
        <w:gridCol w:w="4384"/>
      </w:tblGrid>
      <w:tr w:rsidR="00C732DC" w:rsidRPr="00132E71" w14:paraId="69E0470A" w14:textId="77777777" w:rsidTr="00495BEB">
        <w:trPr>
          <w:tblHeader/>
        </w:trPr>
        <w:tc>
          <w:tcPr>
            <w:tcW w:w="191" w:type="pct"/>
            <w:vAlign w:val="center"/>
          </w:tcPr>
          <w:p w14:paraId="31E512CA" w14:textId="77777777" w:rsidR="00C732DC" w:rsidRPr="00C732DC" w:rsidRDefault="00C732DC" w:rsidP="003F6BDF">
            <w:pPr>
              <w:pStyle w:val="Tablehead"/>
              <w:rPr>
                <w:sz w:val="20"/>
                <w:szCs w:val="20"/>
                <w:lang w:val="ru-RU"/>
              </w:rPr>
            </w:pPr>
          </w:p>
        </w:tc>
        <w:tc>
          <w:tcPr>
            <w:tcW w:w="438" w:type="pct"/>
            <w:vAlign w:val="center"/>
          </w:tcPr>
          <w:p w14:paraId="3C0E9764" w14:textId="77777777" w:rsidR="00C732DC" w:rsidRPr="00C732DC" w:rsidRDefault="00C732DC" w:rsidP="003F6BDF">
            <w:pPr>
              <w:pStyle w:val="Tablehead"/>
              <w:rPr>
                <w:sz w:val="20"/>
                <w:szCs w:val="20"/>
                <w:lang w:val="ru-RU"/>
              </w:rPr>
            </w:pPr>
            <w:r w:rsidRPr="00C732DC">
              <w:rPr>
                <w:sz w:val="20"/>
                <w:szCs w:val="20"/>
                <w:lang w:val="ru-RU"/>
              </w:rPr>
              <w:t>ВКР</w:t>
            </w:r>
          </w:p>
        </w:tc>
        <w:tc>
          <w:tcPr>
            <w:tcW w:w="580" w:type="pct"/>
            <w:vAlign w:val="center"/>
          </w:tcPr>
          <w:p w14:paraId="16D2A029" w14:textId="77777777" w:rsidR="00C732DC" w:rsidRPr="00A955C7" w:rsidRDefault="00C732DC" w:rsidP="003F6BDF">
            <w:pPr>
              <w:pStyle w:val="Tablehead"/>
              <w:rPr>
                <w:sz w:val="20"/>
                <w:szCs w:val="20"/>
                <w:lang w:val="ru-RU"/>
              </w:rPr>
            </w:pPr>
            <w:r w:rsidRPr="00A955C7">
              <w:rPr>
                <w:sz w:val="20"/>
                <w:szCs w:val="20"/>
                <w:lang w:val="ru-RU"/>
              </w:rPr>
              <w:t>Основание</w:t>
            </w:r>
          </w:p>
        </w:tc>
        <w:tc>
          <w:tcPr>
            <w:tcW w:w="2285" w:type="pct"/>
            <w:vAlign w:val="center"/>
          </w:tcPr>
          <w:p w14:paraId="29570DA7" w14:textId="77777777" w:rsidR="00C732DC" w:rsidRPr="00C732DC" w:rsidRDefault="00C732DC" w:rsidP="003F6BDF">
            <w:pPr>
              <w:pStyle w:val="Tablehead"/>
              <w:rPr>
                <w:sz w:val="20"/>
                <w:szCs w:val="20"/>
                <w:lang w:val="ru-RU"/>
              </w:rPr>
            </w:pPr>
            <w:r w:rsidRPr="00C732DC">
              <w:rPr>
                <w:sz w:val="20"/>
                <w:szCs w:val="20"/>
                <w:lang w:val="ru-RU"/>
              </w:rPr>
              <w:t>Решение</w:t>
            </w:r>
          </w:p>
        </w:tc>
        <w:tc>
          <w:tcPr>
            <w:tcW w:w="1506" w:type="pct"/>
            <w:vAlign w:val="center"/>
          </w:tcPr>
          <w:p w14:paraId="0BB38175" w14:textId="77777777" w:rsidR="00C732DC" w:rsidRPr="00C732DC" w:rsidRDefault="00C732DC" w:rsidP="003F6BDF">
            <w:pPr>
              <w:pStyle w:val="Tablehead"/>
              <w:rPr>
                <w:sz w:val="20"/>
                <w:szCs w:val="20"/>
                <w:lang w:val="ru-RU"/>
              </w:rPr>
            </w:pPr>
            <w:r w:rsidRPr="00C732DC">
              <w:rPr>
                <w:sz w:val="20"/>
                <w:szCs w:val="20"/>
                <w:lang w:val="ru-RU"/>
              </w:rPr>
              <w:t>Последующие меры, принятые ВКР/Советом/РРК/</w:t>
            </w:r>
            <w:r w:rsidRPr="00C732DC">
              <w:rPr>
                <w:sz w:val="20"/>
                <w:szCs w:val="20"/>
                <w:lang w:val="ru-RU"/>
              </w:rPr>
              <w:br/>
              <w:t>советником по правовым вопросам</w:t>
            </w:r>
          </w:p>
        </w:tc>
      </w:tr>
      <w:tr w:rsidR="00C732DC" w:rsidRPr="003B7E03" w14:paraId="028E113C" w14:textId="77777777" w:rsidTr="00495BEB">
        <w:tc>
          <w:tcPr>
            <w:tcW w:w="191" w:type="pct"/>
          </w:tcPr>
          <w:p w14:paraId="5C123A0D" w14:textId="77777777" w:rsidR="00C732DC" w:rsidRPr="00C732DC" w:rsidRDefault="00C732DC" w:rsidP="003F6BDF">
            <w:pPr>
              <w:pStyle w:val="Tabletext"/>
              <w:rPr>
                <w:rFonts w:asciiTheme="majorBidi" w:hAnsiTheme="majorBidi" w:cstheme="majorBidi"/>
                <w:bCs/>
                <w:sz w:val="20"/>
                <w:szCs w:val="20"/>
                <w:lang w:val="ru-RU"/>
              </w:rPr>
            </w:pPr>
          </w:p>
        </w:tc>
        <w:tc>
          <w:tcPr>
            <w:tcW w:w="438" w:type="pct"/>
          </w:tcPr>
          <w:p w14:paraId="4249EDD9" w14:textId="7777777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ВКР-95</w:t>
            </w:r>
          </w:p>
        </w:tc>
        <w:tc>
          <w:tcPr>
            <w:tcW w:w="580" w:type="pct"/>
          </w:tcPr>
          <w:p w14:paraId="2936719B" w14:textId="77777777" w:rsidR="00C732DC" w:rsidRPr="00A955C7" w:rsidRDefault="00C732DC" w:rsidP="003F6BDF">
            <w:pPr>
              <w:pStyle w:val="Tabletext"/>
              <w:rPr>
                <w:rFonts w:asciiTheme="majorBidi" w:hAnsiTheme="majorBidi" w:cstheme="majorBidi"/>
                <w:sz w:val="20"/>
                <w:szCs w:val="20"/>
                <w:lang w:val="ru-RU"/>
              </w:rPr>
            </w:pPr>
          </w:p>
        </w:tc>
        <w:tc>
          <w:tcPr>
            <w:tcW w:w="2285" w:type="pct"/>
          </w:tcPr>
          <w:p w14:paraId="28B0FDA2" w14:textId="7777777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Отсутствует.</w:t>
            </w:r>
          </w:p>
        </w:tc>
        <w:tc>
          <w:tcPr>
            <w:tcW w:w="1506" w:type="pct"/>
          </w:tcPr>
          <w:p w14:paraId="28FEFDC7" w14:textId="77777777" w:rsidR="00C732DC" w:rsidRPr="00C732DC" w:rsidRDefault="00C732DC" w:rsidP="003F6BDF">
            <w:pPr>
              <w:pStyle w:val="Tabletext"/>
              <w:rPr>
                <w:rFonts w:asciiTheme="majorBidi" w:hAnsiTheme="majorBidi" w:cstheme="majorBidi"/>
                <w:sz w:val="20"/>
                <w:szCs w:val="20"/>
                <w:lang w:val="ru-RU"/>
              </w:rPr>
            </w:pPr>
          </w:p>
        </w:tc>
      </w:tr>
      <w:tr w:rsidR="00C732DC" w:rsidRPr="00132E71" w14:paraId="7376FCE5" w14:textId="77777777" w:rsidTr="00495BEB">
        <w:tc>
          <w:tcPr>
            <w:tcW w:w="191" w:type="pct"/>
          </w:tcPr>
          <w:p w14:paraId="1F37E3D2" w14:textId="77777777" w:rsidR="00C732DC" w:rsidRPr="00C732DC" w:rsidRDefault="00C732DC" w:rsidP="003F6BDF">
            <w:pPr>
              <w:pStyle w:val="Tabletext"/>
              <w:rPr>
                <w:rFonts w:asciiTheme="majorBidi" w:hAnsiTheme="majorBidi" w:cstheme="majorBidi"/>
                <w:bCs/>
                <w:sz w:val="20"/>
                <w:szCs w:val="20"/>
                <w:lang w:val="ru-RU"/>
              </w:rPr>
            </w:pPr>
            <w:r w:rsidRPr="00C732DC">
              <w:rPr>
                <w:rFonts w:asciiTheme="majorBidi" w:hAnsiTheme="majorBidi" w:cstheme="majorBidi"/>
                <w:bCs/>
                <w:sz w:val="20"/>
                <w:szCs w:val="20"/>
                <w:lang w:val="ru-RU"/>
              </w:rPr>
              <w:t>1</w:t>
            </w:r>
          </w:p>
        </w:tc>
        <w:tc>
          <w:tcPr>
            <w:tcW w:w="438" w:type="pct"/>
          </w:tcPr>
          <w:p w14:paraId="3E2BAB89" w14:textId="7777777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ВКР-97</w:t>
            </w:r>
          </w:p>
        </w:tc>
        <w:tc>
          <w:tcPr>
            <w:tcW w:w="580" w:type="pct"/>
          </w:tcPr>
          <w:p w14:paraId="2C6072C0" w14:textId="77777777" w:rsidR="00C732DC" w:rsidRPr="00A955C7" w:rsidRDefault="00C732DC" w:rsidP="003F6BDF">
            <w:pPr>
              <w:pStyle w:val="Tabletext"/>
              <w:rPr>
                <w:rFonts w:asciiTheme="majorBidi" w:hAnsiTheme="majorBidi" w:cstheme="majorBidi"/>
                <w:sz w:val="20"/>
                <w:szCs w:val="20"/>
                <w:lang w:val="ru-RU"/>
              </w:rPr>
            </w:pPr>
            <w:r w:rsidRPr="00A955C7">
              <w:rPr>
                <w:rFonts w:asciiTheme="majorBidi" w:hAnsiTheme="majorBidi" w:cstheme="majorBidi"/>
                <w:sz w:val="20"/>
                <w:szCs w:val="20"/>
                <w:lang w:val="ru-RU"/>
              </w:rPr>
              <w:t>10-е пленарное заседание</w:t>
            </w:r>
          </w:p>
          <w:p w14:paraId="0B1EEA46" w14:textId="2DE77FA8" w:rsidR="00C732DC" w:rsidRPr="00132E71" w:rsidRDefault="00A465A6" w:rsidP="003F6BDF">
            <w:pPr>
              <w:pStyle w:val="Tabletext"/>
              <w:rPr>
                <w:rFonts w:asciiTheme="majorBidi" w:hAnsiTheme="majorBidi" w:cstheme="majorBidi"/>
                <w:sz w:val="20"/>
                <w:szCs w:val="20"/>
                <w:lang w:val="ru-RU"/>
              </w:rPr>
            </w:pPr>
            <w:hyperlink r:id="rId17" w:history="1">
              <w:r w:rsidR="00C732DC" w:rsidRPr="00132E71">
                <w:rPr>
                  <w:rStyle w:val="Hyperlink"/>
                  <w:rFonts w:asciiTheme="majorBidi" w:hAnsiTheme="majorBidi" w:cstheme="majorBidi"/>
                  <w:sz w:val="20"/>
                  <w:szCs w:val="20"/>
                  <w:lang w:val="ru-RU"/>
                </w:rPr>
                <w:t>Док. 391</w:t>
              </w:r>
            </w:hyperlink>
          </w:p>
        </w:tc>
        <w:tc>
          <w:tcPr>
            <w:tcW w:w="2285" w:type="pct"/>
          </w:tcPr>
          <w:p w14:paraId="3C0E2D96" w14:textId="77777777" w:rsidR="00C732DC" w:rsidRPr="00C732DC" w:rsidRDefault="00C732DC" w:rsidP="003F6BDF">
            <w:pPr>
              <w:pStyle w:val="Tabletext"/>
              <w:rPr>
                <w:rFonts w:asciiTheme="majorBidi" w:hAnsiTheme="majorBidi" w:cstheme="majorBidi"/>
                <w:b/>
                <w:bCs/>
                <w:sz w:val="20"/>
                <w:szCs w:val="20"/>
                <w:lang w:val="ru-RU"/>
              </w:rPr>
            </w:pPr>
            <w:r w:rsidRPr="00C732DC">
              <w:rPr>
                <w:rFonts w:asciiTheme="majorBidi" w:hAnsiTheme="majorBidi" w:cstheme="majorBidi"/>
                <w:b/>
                <w:bCs/>
                <w:sz w:val="20"/>
                <w:szCs w:val="20"/>
                <w:lang w:val="ru-RU"/>
              </w:rPr>
              <w:t>Статья S5 (MOD Таблица 54,25−71 ГГц)</w:t>
            </w:r>
          </w:p>
          <w:p w14:paraId="06F7A924" w14:textId="72B943A2" w:rsidR="00C732DC" w:rsidRPr="00C732DC" w:rsidRDefault="00C732DC" w:rsidP="003F6BDF">
            <w:pPr>
              <w:pStyle w:val="Tabletext"/>
              <w:rPr>
                <w:sz w:val="20"/>
                <w:szCs w:val="20"/>
                <w:lang w:val="ru-RU"/>
              </w:rPr>
            </w:pPr>
            <w:r w:rsidRPr="00C732DC">
              <w:rPr>
                <w:b/>
                <w:sz w:val="20"/>
                <w:szCs w:val="20"/>
                <w:lang w:val="ru-RU"/>
              </w:rPr>
              <w:t>5.3</w:t>
            </w:r>
            <w:r w:rsidRPr="00C732DC">
              <w:rPr>
                <w:b/>
                <w:sz w:val="20"/>
                <w:szCs w:val="20"/>
                <w:lang w:val="ru-RU"/>
              </w:rPr>
              <w:tab/>
            </w:r>
            <w:r w:rsidRPr="00C732DC">
              <w:rPr>
                <w:sz w:val="20"/>
                <w:szCs w:val="20"/>
                <w:lang w:val="ru-RU"/>
              </w:rPr>
              <w:tab/>
            </w:r>
            <w:r w:rsidRPr="00C732DC">
              <w:rPr>
                <w:sz w:val="20"/>
                <w:szCs w:val="20"/>
                <w:lang w:val="ru-RU"/>
              </w:rPr>
              <w:tab/>
            </w:r>
            <w:r w:rsidRPr="00C732DC">
              <w:rPr>
                <w:b/>
                <w:bCs/>
                <w:sz w:val="20"/>
                <w:szCs w:val="20"/>
                <w:lang w:val="ru-RU"/>
              </w:rPr>
              <w:t>Председатель</w:t>
            </w:r>
            <w:r w:rsidRPr="00C732DC">
              <w:rPr>
                <w:b/>
                <w:sz w:val="20"/>
                <w:szCs w:val="20"/>
                <w:lang w:val="ru-RU"/>
              </w:rPr>
              <w:t xml:space="preserve"> Комитета 5</w:t>
            </w:r>
            <w:r w:rsidRPr="00C732DC">
              <w:rPr>
                <w:sz w:val="20"/>
                <w:szCs w:val="20"/>
                <w:lang w:val="ru-RU"/>
              </w:rPr>
              <w:t xml:space="preserve"> привлекает внимание участников к </w:t>
            </w:r>
            <w:hyperlink r:id="rId18" w:history="1">
              <w:r w:rsidRPr="003F77B2">
                <w:rPr>
                  <w:rStyle w:val="Hyperlink"/>
                  <w:sz w:val="20"/>
                  <w:szCs w:val="20"/>
                  <w:lang w:val="ru-RU"/>
                </w:rPr>
                <w:t>Документу 363</w:t>
              </w:r>
            </w:hyperlink>
            <w:r w:rsidRPr="00C732DC">
              <w:rPr>
                <w:sz w:val="20"/>
                <w:szCs w:val="20"/>
                <w:lang w:val="ru-RU"/>
              </w:rPr>
              <w:t>. Комитет 5 утвердил изменения, касающиеся Статьи S5, позволяющие сократить интенсивное использование полос частот вокруг 60 ГГц межспутниковой службой, с тем чтобы защищать космические научные системы в этом важном диапазоне спектра для целей метеорологических наблюдений. На заключительном заседании Комитета 5 БР подтвердило, что информация для предварительной публикации была получена до ВКР-97 для ограниченного числа систем, использующих полосы вокруг 60 ГГц для межспутниковых линий НГСО, и что эти системы более не будут соответствовать распределениям частот, в которые были внесены изменения в результате принятых Комитетом 5 решений. Для того чтобы не ставить в невыгодное положение администрации, уже представившие информацию для предварительной публикации систем НГСО, использующих межспутниковые линии в полосе 60 ГГц, было предложено, чтобы Конференция получила Бюро действовать следующим образом:</w:t>
            </w:r>
            <w:r w:rsidRPr="00C732DC">
              <w:rPr>
                <w:i/>
                <w:iCs/>
                <w:sz w:val="20"/>
                <w:szCs w:val="20"/>
                <w:lang w:val="ru-RU"/>
              </w:rPr>
              <w:t xml:space="preserve"> при рассмотрении изменений к системам, упомянутым во втором абзаце Документа 363, для которых запрашивается перемещение первоначально представленных частот в другую полосу, распределенную межспутниковой службе, ответственные за эти системы администрации не будут обязаны применять положения РР [1043]/S9.2 (возобновление предварительной публикации)</w:t>
            </w:r>
            <w:r w:rsidRPr="00C732DC">
              <w:rPr>
                <w:sz w:val="20"/>
                <w:szCs w:val="20"/>
                <w:lang w:val="ru-RU"/>
              </w:rPr>
              <w:t>.</w:t>
            </w:r>
          </w:p>
          <w:p w14:paraId="66206ECA" w14:textId="7777777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b/>
                <w:sz w:val="20"/>
                <w:szCs w:val="20"/>
                <w:lang w:val="ru-RU"/>
              </w:rPr>
              <w:t>5.4</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b/>
                <w:bCs/>
                <w:sz w:val="20"/>
                <w:szCs w:val="20"/>
                <w:lang w:val="ru-RU"/>
              </w:rPr>
              <w:t>Председатель</w:t>
            </w:r>
            <w:r w:rsidRPr="00C732DC">
              <w:rPr>
                <w:rFonts w:asciiTheme="majorBidi" w:hAnsiTheme="majorBidi" w:cstheme="majorBidi"/>
                <w:sz w:val="20"/>
                <w:szCs w:val="20"/>
                <w:lang w:val="ru-RU"/>
              </w:rPr>
              <w:t xml:space="preserve"> предлагает, чтобы пленарное заседание поручило Бюро следовать описанной процедуре.</w:t>
            </w:r>
          </w:p>
          <w:p w14:paraId="05473BBD" w14:textId="7777777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b/>
                <w:sz w:val="20"/>
                <w:szCs w:val="20"/>
                <w:lang w:val="ru-RU"/>
              </w:rPr>
              <w:t>5.5</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t xml:space="preserve">Предложение </w:t>
            </w:r>
            <w:r w:rsidRPr="00C732DC">
              <w:rPr>
                <w:rFonts w:asciiTheme="majorBidi" w:hAnsiTheme="majorBidi" w:cstheme="majorBidi"/>
                <w:b/>
                <w:bCs/>
                <w:sz w:val="20"/>
                <w:szCs w:val="20"/>
                <w:lang w:val="ru-RU"/>
              </w:rPr>
              <w:t>принимается</w:t>
            </w:r>
            <w:r w:rsidRPr="00C732DC">
              <w:rPr>
                <w:rFonts w:asciiTheme="majorBidi" w:hAnsiTheme="majorBidi" w:cstheme="majorBidi"/>
                <w:sz w:val="20"/>
                <w:szCs w:val="20"/>
                <w:lang w:val="ru-RU"/>
              </w:rPr>
              <w:t>.</w:t>
            </w:r>
          </w:p>
          <w:p w14:paraId="18CB7AE8" w14:textId="7777777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b/>
                <w:sz w:val="20"/>
                <w:szCs w:val="20"/>
                <w:lang w:val="ru-RU"/>
              </w:rPr>
              <w:t>5.6</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t xml:space="preserve">На основании этого решения </w:t>
            </w:r>
            <w:r w:rsidRPr="00C732DC">
              <w:rPr>
                <w:rFonts w:asciiTheme="majorBidi" w:hAnsiTheme="majorBidi" w:cstheme="majorBidi"/>
                <w:b/>
                <w:bCs/>
                <w:sz w:val="20"/>
                <w:szCs w:val="20"/>
                <w:lang w:val="ru-RU"/>
              </w:rPr>
              <w:t xml:space="preserve">утверждается </w:t>
            </w:r>
            <w:r w:rsidRPr="00C732DC">
              <w:rPr>
                <w:rFonts w:asciiTheme="majorBidi" w:hAnsiTheme="majorBidi" w:cstheme="majorBidi"/>
                <w:sz w:val="20"/>
                <w:szCs w:val="20"/>
                <w:lang w:val="ru-RU"/>
              </w:rPr>
              <w:t>MOD Таблица 54,25−71 ГГц.</w:t>
            </w:r>
          </w:p>
        </w:tc>
        <w:tc>
          <w:tcPr>
            <w:tcW w:w="1506" w:type="pct"/>
          </w:tcPr>
          <w:p w14:paraId="5136E76E" w14:textId="77777777" w:rsidR="00C732DC" w:rsidRPr="00C732DC" w:rsidRDefault="00C732DC" w:rsidP="003F6BDF">
            <w:pPr>
              <w:pStyle w:val="Tabletext"/>
              <w:rPr>
                <w:rFonts w:asciiTheme="majorBidi" w:hAnsiTheme="majorBidi" w:cstheme="majorBidi"/>
                <w:sz w:val="20"/>
                <w:szCs w:val="20"/>
                <w:lang w:val="ru-RU"/>
              </w:rPr>
            </w:pPr>
          </w:p>
        </w:tc>
      </w:tr>
      <w:tr w:rsidR="00C732DC" w:rsidRPr="00132E71" w14:paraId="4437E684" w14:textId="77777777" w:rsidTr="00495BEB">
        <w:tc>
          <w:tcPr>
            <w:tcW w:w="191" w:type="pct"/>
          </w:tcPr>
          <w:p w14:paraId="36D0CCB0" w14:textId="77777777" w:rsidR="00C732DC" w:rsidRPr="00C732DC" w:rsidRDefault="00C732DC" w:rsidP="003F6BDF">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t>2</w:t>
            </w:r>
          </w:p>
        </w:tc>
        <w:tc>
          <w:tcPr>
            <w:tcW w:w="438" w:type="pct"/>
          </w:tcPr>
          <w:p w14:paraId="03493A35" w14:textId="77777777" w:rsidR="00C732DC" w:rsidRPr="00C732DC" w:rsidRDefault="00C732DC" w:rsidP="003F6BDF">
            <w:pPr>
              <w:pStyle w:val="Tabletext"/>
              <w:rPr>
                <w:rFonts w:asciiTheme="majorBidi" w:eastAsia="Malgun Gothic" w:hAnsiTheme="majorBidi" w:cstheme="majorBidi"/>
                <w:sz w:val="20"/>
                <w:szCs w:val="20"/>
                <w:lang w:val="ru-RU" w:eastAsia="ko-KR"/>
              </w:rPr>
            </w:pPr>
            <w:r w:rsidRPr="00C732DC">
              <w:rPr>
                <w:rFonts w:asciiTheme="majorBidi" w:eastAsia="Malgun Gothic" w:hAnsiTheme="majorBidi" w:cstheme="majorBidi"/>
                <w:sz w:val="20"/>
                <w:szCs w:val="20"/>
                <w:lang w:val="ru-RU" w:eastAsia="ko-KR"/>
              </w:rPr>
              <w:t>ВКР-2000</w:t>
            </w:r>
          </w:p>
        </w:tc>
        <w:tc>
          <w:tcPr>
            <w:tcW w:w="580" w:type="pct"/>
          </w:tcPr>
          <w:p w14:paraId="2B4AB48F" w14:textId="77777777" w:rsidR="00C732DC" w:rsidRPr="00A955C7" w:rsidRDefault="00C732DC" w:rsidP="003F6BDF">
            <w:pPr>
              <w:pStyle w:val="Tabletext"/>
              <w:rPr>
                <w:rFonts w:asciiTheme="majorBidi" w:eastAsia="Malgun Gothic" w:hAnsiTheme="majorBidi" w:cstheme="majorBidi"/>
                <w:bCs/>
                <w:sz w:val="20"/>
                <w:szCs w:val="20"/>
                <w:lang w:val="ru-RU" w:eastAsia="ko-KR"/>
              </w:rPr>
            </w:pPr>
            <w:r w:rsidRPr="00A955C7">
              <w:rPr>
                <w:rFonts w:asciiTheme="majorBidi" w:eastAsia="Malgun Gothic" w:hAnsiTheme="majorBidi" w:cstheme="majorBidi"/>
                <w:bCs/>
                <w:sz w:val="20"/>
                <w:szCs w:val="20"/>
                <w:lang w:val="ru-RU" w:eastAsia="ko-KR"/>
              </w:rPr>
              <w:t>2-е пленарное заседание</w:t>
            </w:r>
          </w:p>
          <w:p w14:paraId="6BFD995B" w14:textId="63E07B58" w:rsidR="00C732DC" w:rsidRPr="00132E71" w:rsidRDefault="00A465A6" w:rsidP="003F6BDF">
            <w:pPr>
              <w:pStyle w:val="Tabletext"/>
              <w:rPr>
                <w:rFonts w:asciiTheme="majorBidi" w:eastAsia="Malgun Gothic" w:hAnsiTheme="majorBidi" w:cstheme="majorBidi"/>
                <w:bCs/>
                <w:sz w:val="18"/>
                <w:szCs w:val="18"/>
                <w:lang w:val="ru-RU" w:eastAsia="ko-KR"/>
              </w:rPr>
            </w:pPr>
            <w:hyperlink r:id="rId19" w:history="1">
              <w:r w:rsidR="00C732DC" w:rsidRPr="00132E71">
                <w:rPr>
                  <w:rStyle w:val="Hyperlink"/>
                  <w:rFonts w:asciiTheme="majorBidi" w:eastAsia="Malgun Gothic" w:hAnsiTheme="majorBidi" w:cstheme="majorBidi"/>
                  <w:bCs/>
                  <w:sz w:val="18"/>
                  <w:szCs w:val="18"/>
                  <w:lang w:val="ru-RU" w:eastAsia="ko-KR"/>
                </w:rPr>
                <w:t>Док. 268</w:t>
              </w:r>
            </w:hyperlink>
          </w:p>
        </w:tc>
        <w:tc>
          <w:tcPr>
            <w:tcW w:w="2285" w:type="pct"/>
          </w:tcPr>
          <w:p w14:paraId="7AF12CDE" w14:textId="77777777" w:rsidR="00C732DC" w:rsidRPr="00C732DC" w:rsidRDefault="00C732DC" w:rsidP="0010649E">
            <w:pPr>
              <w:pStyle w:val="Tabletext"/>
              <w:ind w:left="851" w:hanging="851"/>
              <w:rPr>
                <w:rFonts w:asciiTheme="majorBidi" w:eastAsia="Malgun Gothic" w:hAnsiTheme="majorBidi" w:cstheme="majorBidi"/>
                <w:b/>
                <w:bCs/>
                <w:sz w:val="20"/>
                <w:szCs w:val="20"/>
                <w:lang w:val="ru-RU" w:eastAsia="ko-KR"/>
              </w:rPr>
            </w:pPr>
            <w:r w:rsidRPr="00C732DC">
              <w:rPr>
                <w:rFonts w:asciiTheme="majorBidi" w:eastAsia="Malgun Gothic" w:hAnsiTheme="majorBidi" w:cstheme="majorBidi"/>
                <w:b/>
                <w:bCs/>
                <w:sz w:val="20"/>
                <w:szCs w:val="20"/>
                <w:lang w:val="ru-RU" w:eastAsia="ko-KR"/>
              </w:rPr>
              <w:t>4</w:t>
            </w:r>
            <w:r w:rsidRPr="00C732DC">
              <w:rPr>
                <w:rFonts w:asciiTheme="majorBidi" w:hAnsiTheme="majorBidi" w:cstheme="majorBidi"/>
                <w:b/>
                <w:bCs/>
                <w:sz w:val="20"/>
                <w:szCs w:val="20"/>
                <w:lang w:val="ru-RU"/>
              </w:rPr>
              <w:tab/>
            </w:r>
            <w:r w:rsidRPr="00C732DC">
              <w:rPr>
                <w:rFonts w:asciiTheme="majorBidi" w:hAnsiTheme="majorBidi" w:cstheme="majorBidi"/>
                <w:b/>
                <w:bCs/>
                <w:sz w:val="20"/>
                <w:szCs w:val="20"/>
                <w:lang w:val="ru-RU"/>
              </w:rPr>
              <w:tab/>
            </w:r>
            <w:r w:rsidRPr="00C732DC">
              <w:rPr>
                <w:rFonts w:asciiTheme="majorBidi" w:hAnsiTheme="majorBidi" w:cstheme="majorBidi"/>
                <w:b/>
                <w:bCs/>
                <w:sz w:val="20"/>
                <w:szCs w:val="20"/>
                <w:lang w:val="ru-RU"/>
              </w:rPr>
              <w:tab/>
              <w:t>Просьба Испании и сохранении частотных присвоений HISPASAT 2 в Планах Приложений S30 и S30A</w:t>
            </w:r>
          </w:p>
          <w:p w14:paraId="115347BF" w14:textId="6B90C2E5" w:rsidR="00C732DC" w:rsidRPr="00C732DC" w:rsidRDefault="00C732DC" w:rsidP="003F6BDF">
            <w:pPr>
              <w:pStyle w:val="Tabletext"/>
              <w:rPr>
                <w:rFonts w:asciiTheme="majorBidi" w:eastAsia="SimSun" w:hAnsiTheme="majorBidi" w:cstheme="majorBidi"/>
                <w:sz w:val="20"/>
                <w:szCs w:val="20"/>
                <w:lang w:val="ru-RU"/>
              </w:rPr>
            </w:pPr>
            <w:r w:rsidRPr="00C732DC">
              <w:rPr>
                <w:rFonts w:asciiTheme="majorBidi" w:eastAsia="SimSun" w:hAnsiTheme="majorBidi" w:cstheme="majorBidi"/>
                <w:sz w:val="20"/>
                <w:szCs w:val="20"/>
                <w:lang w:val="ru-RU"/>
              </w:rPr>
              <w:t>4.1</w:t>
            </w:r>
            <w:r w:rsidRPr="00C732DC">
              <w:rPr>
                <w:rFonts w:asciiTheme="majorBidi" w:eastAsia="SimSun" w:hAnsiTheme="majorBidi" w:cstheme="majorBidi"/>
                <w:sz w:val="20"/>
                <w:szCs w:val="20"/>
                <w:lang w:val="ru-RU"/>
              </w:rPr>
              <w:tab/>
            </w:r>
            <w:r w:rsidRPr="00C732DC">
              <w:rPr>
                <w:rFonts w:asciiTheme="majorBidi" w:eastAsia="SimSun" w:hAnsiTheme="majorBidi" w:cstheme="majorBidi"/>
                <w:sz w:val="20"/>
                <w:szCs w:val="20"/>
                <w:lang w:val="ru-RU"/>
              </w:rPr>
              <w:tab/>
            </w:r>
            <w:r w:rsidRPr="00C732DC">
              <w:rPr>
                <w:rFonts w:asciiTheme="majorBidi" w:eastAsia="SimSun" w:hAnsiTheme="majorBidi" w:cstheme="majorBidi"/>
                <w:sz w:val="20"/>
                <w:szCs w:val="20"/>
                <w:lang w:val="ru-RU"/>
              </w:rPr>
              <w:tab/>
            </w:r>
            <w:r w:rsidRPr="00C732DC">
              <w:rPr>
                <w:rFonts w:asciiTheme="majorBidi" w:eastAsia="SimSun" w:hAnsiTheme="majorBidi" w:cstheme="majorBidi"/>
                <w:b/>
                <w:bCs/>
                <w:sz w:val="20"/>
                <w:szCs w:val="20"/>
                <w:lang w:val="ru-RU"/>
              </w:rPr>
              <w:t>Председатель Рабочей группы 1 пленарного заседания</w:t>
            </w:r>
            <w:r w:rsidRPr="00C732DC">
              <w:rPr>
                <w:rFonts w:asciiTheme="majorBidi" w:eastAsia="SimSun" w:hAnsiTheme="majorBidi" w:cstheme="majorBidi"/>
                <w:sz w:val="20"/>
                <w:szCs w:val="20"/>
                <w:lang w:val="ru-RU"/>
              </w:rPr>
              <w:t xml:space="preserve">, представляя </w:t>
            </w:r>
            <w:hyperlink r:id="rId20" w:history="1">
              <w:r w:rsidRPr="00564BDD">
                <w:rPr>
                  <w:rStyle w:val="Hyperlink"/>
                  <w:rFonts w:asciiTheme="majorBidi" w:eastAsia="SimSun" w:hAnsiTheme="majorBidi" w:cstheme="majorBidi"/>
                  <w:sz w:val="20"/>
                  <w:szCs w:val="20"/>
                  <w:lang w:val="ru-RU"/>
                </w:rPr>
                <w:t>Документ 178</w:t>
              </w:r>
            </w:hyperlink>
            <w:r w:rsidRPr="00C732DC">
              <w:rPr>
                <w:rFonts w:asciiTheme="majorBidi" w:eastAsia="SimSun" w:hAnsiTheme="majorBidi" w:cstheme="majorBidi"/>
                <w:sz w:val="20"/>
                <w:szCs w:val="20"/>
                <w:lang w:val="ru-RU"/>
              </w:rPr>
              <w:t xml:space="preserve">, говорит, что необходимо принять решение в ответ на просьбу Испании о сохранении частотных присвоений </w:t>
            </w:r>
            <w:r w:rsidRPr="00C732DC">
              <w:rPr>
                <w:rFonts w:asciiTheme="majorBidi" w:eastAsia="SimSun" w:hAnsiTheme="majorBidi" w:cstheme="majorBidi"/>
                <w:sz w:val="20"/>
                <w:szCs w:val="20"/>
                <w:lang w:val="ru-RU"/>
              </w:rPr>
              <w:lastRenderedPageBreak/>
              <w:t>HISPASAT</w:t>
            </w:r>
            <w:r w:rsidRPr="00C732DC">
              <w:rPr>
                <w:rFonts w:asciiTheme="majorBidi" w:eastAsia="SimSun" w:hAnsiTheme="majorBidi" w:cstheme="majorBidi"/>
                <w:sz w:val="20"/>
                <w:szCs w:val="20"/>
                <w:lang w:val="ru-RU"/>
              </w:rPr>
              <w:noBreakHyphen/>
              <w:t xml:space="preserve">2 </w:t>
            </w:r>
            <w:r w:rsidRPr="00C732DC">
              <w:rPr>
                <w:rFonts w:asciiTheme="majorBidi" w:hAnsiTheme="majorBidi" w:cstheme="majorBidi"/>
                <w:sz w:val="20"/>
                <w:szCs w:val="20"/>
                <w:lang w:val="ru-RU"/>
              </w:rPr>
              <w:t>в Планах Приложений S30 и S30A</w:t>
            </w:r>
            <w:r w:rsidRPr="00C732DC">
              <w:rPr>
                <w:rFonts w:asciiTheme="majorBidi" w:eastAsia="SimSun" w:hAnsiTheme="majorBidi" w:cstheme="majorBidi"/>
                <w:sz w:val="20"/>
                <w:szCs w:val="20"/>
                <w:lang w:val="ru-RU"/>
              </w:rPr>
              <w:t>. Описывая базовую информацию, относящуюся к просьбе Испании, которая содержится в разделе A документа, он говорит, что имелись различия в интерпретации Резолюции 533 (ВКР</w:t>
            </w:r>
            <w:r w:rsidRPr="00C732DC">
              <w:rPr>
                <w:rFonts w:asciiTheme="majorBidi" w:eastAsia="SimSun" w:hAnsiTheme="majorBidi" w:cstheme="majorBidi"/>
                <w:sz w:val="20"/>
                <w:szCs w:val="20"/>
                <w:lang w:val="ru-RU"/>
              </w:rPr>
              <w:noBreakHyphen/>
              <w:t xml:space="preserve">97) БР и РРК, с одной стороны, и администрации Испании, с другой стороны, которые обусловлены неоднозначностью текста пункта 2 раздела </w:t>
            </w:r>
            <w:r w:rsidRPr="00C732DC">
              <w:rPr>
                <w:rFonts w:asciiTheme="majorBidi" w:eastAsia="SimSun" w:hAnsiTheme="majorBidi" w:cstheme="majorBidi"/>
                <w:i/>
                <w:iCs/>
                <w:sz w:val="20"/>
                <w:szCs w:val="20"/>
                <w:lang w:val="ru-RU"/>
              </w:rPr>
              <w:t xml:space="preserve">решает </w:t>
            </w:r>
            <w:r w:rsidRPr="00C732DC">
              <w:rPr>
                <w:rFonts w:asciiTheme="majorBidi" w:eastAsia="SimSun" w:hAnsiTheme="majorBidi" w:cstheme="majorBidi"/>
                <w:sz w:val="20"/>
                <w:szCs w:val="20"/>
                <w:lang w:val="ru-RU"/>
              </w:rPr>
              <w:t xml:space="preserve">Резолюции 533 и текста, содержащегося в разделах 11.1 и 9A.1 Статей 11 и 9A Приложений S30 и S30A, соответственно. Рабочая группа 1 пленарного заседания рекомендует, вследствие этого, принять два решения: во-первых, утвердить просьбу Испании на текущем собрании, и, во-вторых, внести поправку в Резолюцию 533, с тем чтобы устранить неоднозначность и устранить дальнейшие сложности в будущем. Рабочая группа пока не готова предложить поправку, но представит ее на более позднем этапе. </w:t>
            </w:r>
          </w:p>
          <w:p w14:paraId="42F4310B" w14:textId="77777777" w:rsidR="00C732DC" w:rsidRPr="00C732DC" w:rsidRDefault="00C732DC" w:rsidP="003F6BDF">
            <w:pPr>
              <w:pStyle w:val="Tabletext"/>
              <w:rPr>
                <w:rFonts w:asciiTheme="majorBidi" w:eastAsia="SimSun" w:hAnsiTheme="majorBidi" w:cstheme="majorBidi"/>
                <w:sz w:val="20"/>
                <w:szCs w:val="20"/>
                <w:lang w:val="ru-RU"/>
              </w:rPr>
            </w:pPr>
            <w:r w:rsidRPr="00C732DC">
              <w:rPr>
                <w:rFonts w:asciiTheme="majorBidi" w:eastAsia="SimSun" w:hAnsiTheme="majorBidi" w:cstheme="majorBidi"/>
                <w:sz w:val="20"/>
                <w:szCs w:val="20"/>
                <w:lang w:val="ru-RU"/>
              </w:rPr>
              <w:t>4.2</w:t>
            </w:r>
            <w:r w:rsidRPr="00C732DC">
              <w:rPr>
                <w:rFonts w:asciiTheme="majorBidi" w:eastAsia="SimSun" w:hAnsiTheme="majorBidi" w:cstheme="majorBidi"/>
                <w:sz w:val="20"/>
                <w:szCs w:val="20"/>
                <w:lang w:val="ru-RU"/>
              </w:rPr>
              <w:tab/>
            </w:r>
            <w:r w:rsidRPr="00C732DC">
              <w:rPr>
                <w:rFonts w:asciiTheme="majorBidi" w:eastAsia="SimSun" w:hAnsiTheme="majorBidi" w:cstheme="majorBidi"/>
                <w:sz w:val="20"/>
                <w:szCs w:val="20"/>
                <w:lang w:val="ru-RU"/>
              </w:rPr>
              <w:tab/>
            </w:r>
            <w:r w:rsidRPr="00C732DC">
              <w:rPr>
                <w:rFonts w:asciiTheme="majorBidi" w:eastAsia="SimSun" w:hAnsiTheme="majorBidi" w:cstheme="majorBidi"/>
                <w:sz w:val="20"/>
                <w:szCs w:val="20"/>
                <w:lang w:val="ru-RU"/>
              </w:rPr>
              <w:tab/>
            </w:r>
            <w:r w:rsidRPr="00C732DC">
              <w:rPr>
                <w:rFonts w:asciiTheme="majorBidi" w:eastAsia="SimSun" w:hAnsiTheme="majorBidi" w:cstheme="majorBidi"/>
                <w:b/>
                <w:bCs/>
                <w:sz w:val="20"/>
                <w:szCs w:val="20"/>
                <w:lang w:val="ru-RU"/>
              </w:rPr>
              <w:t>Делегат от Марокко</w:t>
            </w:r>
            <w:r w:rsidRPr="00C732DC">
              <w:rPr>
                <w:rFonts w:asciiTheme="majorBidi" w:eastAsia="SimSun" w:hAnsiTheme="majorBidi" w:cstheme="majorBidi"/>
                <w:sz w:val="20"/>
                <w:szCs w:val="20"/>
                <w:lang w:val="ru-RU"/>
              </w:rPr>
              <w:t xml:space="preserve"> предлагает утвердить просьбу Испании, а также предлагает представить пересмотренную версию Резолюции 533 до утверждения.</w:t>
            </w:r>
          </w:p>
          <w:p w14:paraId="2D0A57DA" w14:textId="77777777" w:rsidR="00C732DC" w:rsidRPr="00C732DC" w:rsidRDefault="00C732DC" w:rsidP="003F6BDF">
            <w:pPr>
              <w:pStyle w:val="Tabletext"/>
              <w:rPr>
                <w:rFonts w:asciiTheme="majorBidi" w:eastAsia="Malgun Gothic" w:hAnsiTheme="majorBidi" w:cstheme="majorBidi"/>
                <w:sz w:val="20"/>
                <w:szCs w:val="20"/>
                <w:lang w:val="ru-RU" w:eastAsia="ko-KR"/>
              </w:rPr>
            </w:pPr>
            <w:r w:rsidRPr="00C732DC">
              <w:rPr>
                <w:rFonts w:asciiTheme="majorBidi" w:eastAsia="SimSun" w:hAnsiTheme="majorBidi" w:cstheme="majorBidi"/>
                <w:sz w:val="20"/>
                <w:szCs w:val="20"/>
                <w:lang w:val="ru-RU"/>
              </w:rPr>
              <w:t>4.3</w:t>
            </w:r>
            <w:r w:rsidRPr="00C732DC">
              <w:rPr>
                <w:rFonts w:asciiTheme="majorBidi" w:eastAsia="SimSun" w:hAnsiTheme="majorBidi" w:cstheme="majorBidi"/>
                <w:sz w:val="20"/>
                <w:szCs w:val="20"/>
                <w:lang w:val="ru-RU"/>
              </w:rPr>
              <w:tab/>
            </w:r>
            <w:r w:rsidRPr="00C732DC">
              <w:rPr>
                <w:rFonts w:asciiTheme="majorBidi" w:eastAsia="SimSun" w:hAnsiTheme="majorBidi" w:cstheme="majorBidi"/>
                <w:sz w:val="20"/>
                <w:szCs w:val="20"/>
                <w:lang w:val="ru-RU"/>
              </w:rPr>
              <w:tab/>
            </w:r>
            <w:r w:rsidRPr="00C732DC">
              <w:rPr>
                <w:rFonts w:asciiTheme="majorBidi" w:eastAsia="SimSun" w:hAnsiTheme="majorBidi" w:cstheme="majorBidi"/>
                <w:sz w:val="20"/>
                <w:szCs w:val="20"/>
                <w:lang w:val="ru-RU"/>
              </w:rPr>
              <w:tab/>
              <w:t xml:space="preserve">Предложение </w:t>
            </w:r>
            <w:r w:rsidRPr="00C732DC">
              <w:rPr>
                <w:rFonts w:asciiTheme="majorBidi" w:eastAsia="SimSun" w:hAnsiTheme="majorBidi" w:cstheme="majorBidi"/>
                <w:b/>
                <w:bCs/>
                <w:sz w:val="20"/>
                <w:szCs w:val="20"/>
                <w:lang w:val="ru-RU"/>
              </w:rPr>
              <w:t>принимается</w:t>
            </w:r>
            <w:r w:rsidRPr="00C732DC">
              <w:rPr>
                <w:rFonts w:asciiTheme="majorBidi" w:eastAsia="SimSun" w:hAnsiTheme="majorBidi" w:cstheme="majorBidi"/>
                <w:sz w:val="20"/>
                <w:szCs w:val="20"/>
                <w:lang w:val="ru-RU"/>
              </w:rPr>
              <w:t>.</w:t>
            </w:r>
          </w:p>
        </w:tc>
        <w:tc>
          <w:tcPr>
            <w:tcW w:w="1506" w:type="pct"/>
          </w:tcPr>
          <w:p w14:paraId="00D90C68" w14:textId="77777777" w:rsidR="00C732DC" w:rsidRPr="00C732DC" w:rsidRDefault="00C732DC" w:rsidP="00FC7D2E">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lastRenderedPageBreak/>
              <w:t>Рез. 542 (ВКР-2000), включающая частотные присвоения HISPASAT-2 в Списке.</w:t>
            </w:r>
          </w:p>
          <w:p w14:paraId="21BDACD4" w14:textId="7777777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Рез. 533 (Пересм. ВКР-2000) была пересмотрена в целях устранения неоднозначности.</w:t>
            </w:r>
          </w:p>
          <w:p w14:paraId="049BF997" w14:textId="7777777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Рез. 533 была далее исключена на ВКР-12.</w:t>
            </w:r>
          </w:p>
        </w:tc>
      </w:tr>
      <w:tr w:rsidR="00C732DC" w:rsidRPr="00132E71" w14:paraId="4B2F8E13" w14:textId="77777777" w:rsidTr="00495BEB">
        <w:tc>
          <w:tcPr>
            <w:tcW w:w="191" w:type="pct"/>
            <w:tcBorders>
              <w:bottom w:val="single" w:sz="4" w:space="0" w:color="auto"/>
            </w:tcBorders>
          </w:tcPr>
          <w:p w14:paraId="2F933E2E" w14:textId="77777777" w:rsidR="00C732DC" w:rsidRPr="00C732DC" w:rsidRDefault="00C732DC" w:rsidP="003F6BDF">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t>3</w:t>
            </w:r>
          </w:p>
        </w:tc>
        <w:tc>
          <w:tcPr>
            <w:tcW w:w="438" w:type="pct"/>
            <w:tcBorders>
              <w:bottom w:val="single" w:sz="4" w:space="0" w:color="auto"/>
            </w:tcBorders>
          </w:tcPr>
          <w:p w14:paraId="3EC53796" w14:textId="77777777" w:rsidR="00C732DC" w:rsidRPr="00C732DC" w:rsidRDefault="00C732DC" w:rsidP="003F6BDF">
            <w:pPr>
              <w:pStyle w:val="Tabletext"/>
              <w:rPr>
                <w:rFonts w:asciiTheme="majorBidi" w:eastAsia="Malgun Gothic" w:hAnsiTheme="majorBidi" w:cstheme="majorBidi"/>
                <w:sz w:val="20"/>
                <w:szCs w:val="20"/>
                <w:lang w:val="ru-RU" w:eastAsia="ko-KR"/>
              </w:rPr>
            </w:pPr>
            <w:r w:rsidRPr="00C732DC">
              <w:rPr>
                <w:rFonts w:asciiTheme="majorBidi" w:eastAsia="Malgun Gothic" w:hAnsiTheme="majorBidi" w:cstheme="majorBidi"/>
                <w:sz w:val="20"/>
                <w:szCs w:val="20"/>
                <w:lang w:val="ru-RU" w:eastAsia="ko-KR"/>
              </w:rPr>
              <w:t>ВКР-2000</w:t>
            </w:r>
          </w:p>
        </w:tc>
        <w:tc>
          <w:tcPr>
            <w:tcW w:w="580" w:type="pct"/>
            <w:tcBorders>
              <w:bottom w:val="single" w:sz="4" w:space="0" w:color="auto"/>
            </w:tcBorders>
          </w:tcPr>
          <w:p w14:paraId="2EF25D45" w14:textId="77777777" w:rsidR="00C732DC" w:rsidRPr="00132E71" w:rsidRDefault="00C732DC" w:rsidP="003F6BDF">
            <w:pPr>
              <w:pStyle w:val="Tabletext"/>
              <w:rPr>
                <w:rFonts w:asciiTheme="majorBidi" w:eastAsia="Malgun Gothic" w:hAnsiTheme="majorBidi" w:cstheme="majorBidi"/>
                <w:bCs/>
                <w:sz w:val="20"/>
                <w:szCs w:val="20"/>
                <w:lang w:val="ru-RU" w:eastAsia="ko-KR"/>
              </w:rPr>
            </w:pPr>
            <w:r w:rsidRPr="00132E71">
              <w:rPr>
                <w:rFonts w:asciiTheme="majorBidi" w:eastAsia="Malgun Gothic" w:hAnsiTheme="majorBidi" w:cstheme="majorBidi"/>
                <w:bCs/>
                <w:sz w:val="20"/>
                <w:szCs w:val="20"/>
                <w:lang w:val="ru-RU" w:eastAsia="ko-KR"/>
              </w:rPr>
              <w:t>2-е пленарное заседание</w:t>
            </w:r>
          </w:p>
          <w:p w14:paraId="22F0E980" w14:textId="15C33971" w:rsidR="00C732DC" w:rsidRPr="00132E71" w:rsidRDefault="00A465A6" w:rsidP="003F6BDF">
            <w:pPr>
              <w:pStyle w:val="Tabletext"/>
              <w:rPr>
                <w:rFonts w:asciiTheme="majorBidi" w:eastAsia="Malgun Gothic" w:hAnsiTheme="majorBidi" w:cstheme="majorBidi"/>
                <w:bCs/>
                <w:sz w:val="20"/>
                <w:szCs w:val="20"/>
                <w:lang w:val="ru-RU" w:eastAsia="ko-KR"/>
              </w:rPr>
            </w:pPr>
            <w:hyperlink r:id="rId21" w:history="1">
              <w:r w:rsidR="00564BDD" w:rsidRPr="00132E71">
                <w:rPr>
                  <w:rStyle w:val="Hyperlink"/>
                  <w:rFonts w:asciiTheme="majorBidi" w:eastAsia="Malgun Gothic" w:hAnsiTheme="majorBidi" w:cstheme="majorBidi"/>
                  <w:bCs/>
                  <w:sz w:val="20"/>
                  <w:szCs w:val="20"/>
                  <w:lang w:val="ru-RU" w:eastAsia="ko-KR"/>
                </w:rPr>
                <w:t>Док. 268</w:t>
              </w:r>
            </w:hyperlink>
          </w:p>
        </w:tc>
        <w:tc>
          <w:tcPr>
            <w:tcW w:w="2285" w:type="pct"/>
            <w:tcBorders>
              <w:bottom w:val="single" w:sz="4" w:space="0" w:color="auto"/>
            </w:tcBorders>
          </w:tcPr>
          <w:p w14:paraId="0F3A8747" w14:textId="77777777" w:rsidR="00C732DC" w:rsidRPr="00C732DC" w:rsidRDefault="00C732DC" w:rsidP="00FC7D2E">
            <w:pPr>
              <w:pStyle w:val="Tabletext"/>
              <w:ind w:left="851" w:hanging="851"/>
              <w:rPr>
                <w:rFonts w:asciiTheme="majorBidi" w:hAnsiTheme="majorBidi" w:cstheme="majorBidi"/>
                <w:b/>
                <w:bCs/>
                <w:sz w:val="20"/>
                <w:szCs w:val="20"/>
                <w:lang w:val="ru-RU"/>
              </w:rPr>
            </w:pPr>
            <w:r w:rsidRPr="00C732DC">
              <w:rPr>
                <w:rFonts w:asciiTheme="majorBidi" w:hAnsiTheme="majorBidi" w:cstheme="majorBidi"/>
                <w:b/>
                <w:bCs/>
                <w:sz w:val="20"/>
                <w:szCs w:val="20"/>
                <w:lang w:val="ru-RU"/>
              </w:rPr>
              <w:t>8</w:t>
            </w:r>
            <w:r w:rsidRPr="00C732DC">
              <w:rPr>
                <w:rFonts w:asciiTheme="majorBidi" w:hAnsiTheme="majorBidi" w:cstheme="majorBidi"/>
                <w:b/>
                <w:bCs/>
                <w:sz w:val="20"/>
                <w:szCs w:val="20"/>
                <w:lang w:val="ru-RU"/>
              </w:rPr>
              <w:tab/>
            </w:r>
            <w:r w:rsidRPr="00C732DC">
              <w:rPr>
                <w:rFonts w:asciiTheme="majorBidi" w:hAnsiTheme="majorBidi" w:cstheme="majorBidi"/>
                <w:b/>
                <w:bCs/>
                <w:sz w:val="20"/>
                <w:szCs w:val="20"/>
                <w:lang w:val="ru-RU"/>
              </w:rPr>
              <w:tab/>
            </w:r>
            <w:r w:rsidRPr="00C732DC">
              <w:rPr>
                <w:rFonts w:asciiTheme="majorBidi" w:hAnsiTheme="majorBidi" w:cstheme="majorBidi"/>
                <w:b/>
                <w:bCs/>
                <w:sz w:val="20"/>
                <w:szCs w:val="20"/>
                <w:lang w:val="ru-RU"/>
              </w:rPr>
              <w:tab/>
              <w:t>Просьба о распределении РСС для Восточного Тимора</w:t>
            </w:r>
          </w:p>
          <w:p w14:paraId="536475F9" w14:textId="77777777" w:rsidR="00C732DC" w:rsidRPr="00C732DC" w:rsidRDefault="00C732DC" w:rsidP="003F6BDF">
            <w:pPr>
              <w:pStyle w:val="Tabletext"/>
              <w:rPr>
                <w:rFonts w:asciiTheme="majorBidi" w:eastAsia="SimSun" w:hAnsiTheme="majorBidi" w:cstheme="majorBidi"/>
                <w:sz w:val="20"/>
                <w:szCs w:val="20"/>
                <w:lang w:val="ru-RU"/>
              </w:rPr>
            </w:pPr>
            <w:r w:rsidRPr="00C732DC">
              <w:rPr>
                <w:rFonts w:asciiTheme="majorBidi" w:eastAsia="SimSun" w:hAnsiTheme="majorBidi" w:cstheme="majorBidi"/>
                <w:sz w:val="20"/>
                <w:szCs w:val="20"/>
                <w:lang w:val="ru-RU"/>
              </w:rPr>
              <w:t>8.1</w:t>
            </w:r>
            <w:r w:rsidRPr="00C732DC">
              <w:rPr>
                <w:rFonts w:asciiTheme="majorBidi" w:eastAsia="SimSun" w:hAnsiTheme="majorBidi" w:cstheme="majorBidi"/>
                <w:sz w:val="20"/>
                <w:szCs w:val="20"/>
                <w:lang w:val="ru-RU"/>
              </w:rPr>
              <w:tab/>
            </w:r>
            <w:r w:rsidRPr="00C732DC">
              <w:rPr>
                <w:rFonts w:asciiTheme="majorBidi" w:eastAsia="SimSun" w:hAnsiTheme="majorBidi" w:cstheme="majorBidi"/>
                <w:sz w:val="20"/>
                <w:szCs w:val="20"/>
                <w:lang w:val="ru-RU"/>
              </w:rPr>
              <w:tab/>
            </w:r>
            <w:r w:rsidRPr="00C732DC">
              <w:rPr>
                <w:rFonts w:asciiTheme="majorBidi" w:eastAsia="SimSun" w:hAnsiTheme="majorBidi" w:cstheme="majorBidi"/>
                <w:sz w:val="20"/>
                <w:szCs w:val="20"/>
                <w:lang w:val="ru-RU"/>
              </w:rPr>
              <w:tab/>
            </w:r>
            <w:r w:rsidRPr="00C732DC">
              <w:rPr>
                <w:rFonts w:asciiTheme="majorBidi" w:eastAsia="SimSun" w:hAnsiTheme="majorBidi" w:cstheme="majorBidi"/>
                <w:b/>
                <w:bCs/>
                <w:sz w:val="20"/>
                <w:szCs w:val="20"/>
                <w:lang w:val="ru-RU"/>
              </w:rPr>
              <w:t>Представитель Бюро радиосвязи</w:t>
            </w:r>
            <w:r w:rsidRPr="00C732DC">
              <w:rPr>
                <w:rFonts w:asciiTheme="majorBidi" w:eastAsia="SimSun" w:hAnsiTheme="majorBidi" w:cstheme="majorBidi"/>
                <w:sz w:val="20"/>
                <w:szCs w:val="20"/>
                <w:lang w:val="ru-RU"/>
              </w:rPr>
              <w:t xml:space="preserve"> говорит, что в ответ на просьбу Временной администрации Организации Объединенных Наций в Восточном Тиморе (ВАООНВТ) Рабочая группа 1 пленарного заседания предлагает предусмотреть включение луча наименьшего размера для Восточного Тимора в пробное повторное планирование РСС.</w:t>
            </w:r>
          </w:p>
          <w:p w14:paraId="500EC0BA" w14:textId="77777777" w:rsidR="00C732DC" w:rsidRPr="00C732DC" w:rsidRDefault="00C732DC" w:rsidP="003F6BDF">
            <w:pPr>
              <w:pStyle w:val="Tabletext"/>
              <w:rPr>
                <w:rFonts w:asciiTheme="majorBidi" w:eastAsia="Malgun Gothic" w:hAnsiTheme="majorBidi" w:cstheme="majorBidi"/>
                <w:sz w:val="20"/>
                <w:szCs w:val="20"/>
                <w:lang w:val="ru-RU" w:eastAsia="ko-KR"/>
              </w:rPr>
            </w:pPr>
            <w:r w:rsidRPr="00C732DC">
              <w:rPr>
                <w:rFonts w:asciiTheme="majorBidi" w:eastAsia="SimSun" w:hAnsiTheme="majorBidi" w:cstheme="majorBidi"/>
                <w:sz w:val="20"/>
                <w:szCs w:val="20"/>
                <w:lang w:val="ru-RU"/>
              </w:rPr>
              <w:t>8.2</w:t>
            </w:r>
            <w:r w:rsidRPr="00C732DC">
              <w:rPr>
                <w:rFonts w:asciiTheme="majorBidi" w:eastAsia="SimSun" w:hAnsiTheme="majorBidi" w:cstheme="majorBidi"/>
                <w:sz w:val="20"/>
                <w:szCs w:val="20"/>
                <w:lang w:val="ru-RU"/>
              </w:rPr>
              <w:tab/>
            </w:r>
            <w:r w:rsidRPr="00C732DC">
              <w:rPr>
                <w:rFonts w:asciiTheme="majorBidi" w:eastAsia="SimSun" w:hAnsiTheme="majorBidi" w:cstheme="majorBidi"/>
                <w:sz w:val="20"/>
                <w:szCs w:val="20"/>
                <w:lang w:val="ru-RU"/>
              </w:rPr>
              <w:tab/>
            </w:r>
            <w:r w:rsidRPr="00C732DC">
              <w:rPr>
                <w:rFonts w:asciiTheme="majorBidi" w:eastAsia="SimSun" w:hAnsiTheme="majorBidi" w:cstheme="majorBidi"/>
                <w:sz w:val="20"/>
                <w:szCs w:val="20"/>
                <w:lang w:val="ru-RU"/>
              </w:rPr>
              <w:tab/>
              <w:t xml:space="preserve">Предложение </w:t>
            </w:r>
            <w:r w:rsidRPr="00C732DC">
              <w:rPr>
                <w:rFonts w:asciiTheme="majorBidi" w:eastAsia="SimSun" w:hAnsiTheme="majorBidi" w:cstheme="majorBidi"/>
                <w:b/>
                <w:bCs/>
                <w:sz w:val="20"/>
                <w:szCs w:val="20"/>
                <w:lang w:val="ru-RU"/>
              </w:rPr>
              <w:t>принимается</w:t>
            </w:r>
            <w:r w:rsidRPr="00C732DC">
              <w:rPr>
                <w:rFonts w:asciiTheme="majorBidi" w:eastAsia="SimSun" w:hAnsiTheme="majorBidi" w:cstheme="majorBidi"/>
                <w:sz w:val="20"/>
                <w:szCs w:val="20"/>
                <w:lang w:val="ru-RU"/>
              </w:rPr>
              <w:t>.</w:t>
            </w:r>
          </w:p>
        </w:tc>
        <w:tc>
          <w:tcPr>
            <w:tcW w:w="1506" w:type="pct"/>
            <w:tcBorders>
              <w:bottom w:val="single" w:sz="4" w:space="0" w:color="auto"/>
            </w:tcBorders>
          </w:tcPr>
          <w:p w14:paraId="61046F4B" w14:textId="7777777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ВКР-2000 включила в Планы луч TMP00000, который далее был переименован в TLS00000.</w:t>
            </w:r>
          </w:p>
        </w:tc>
      </w:tr>
      <w:tr w:rsidR="00C732DC" w:rsidRPr="00132E71" w14:paraId="42D00471" w14:textId="77777777" w:rsidTr="00495BEB">
        <w:tc>
          <w:tcPr>
            <w:tcW w:w="191" w:type="pct"/>
          </w:tcPr>
          <w:p w14:paraId="7A6A5747" w14:textId="77777777" w:rsidR="00C732DC" w:rsidRPr="00C732DC" w:rsidRDefault="00C732DC" w:rsidP="003F6BDF">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t>4</w:t>
            </w:r>
          </w:p>
        </w:tc>
        <w:tc>
          <w:tcPr>
            <w:tcW w:w="438" w:type="pct"/>
          </w:tcPr>
          <w:p w14:paraId="5CA3309C" w14:textId="77777777" w:rsidR="00C732DC" w:rsidRPr="00C732DC" w:rsidRDefault="00C732DC" w:rsidP="003F6BDF">
            <w:pPr>
              <w:pStyle w:val="Tabletext"/>
              <w:rPr>
                <w:rFonts w:asciiTheme="majorBidi" w:eastAsia="Malgun Gothic" w:hAnsiTheme="majorBidi" w:cstheme="majorBidi"/>
                <w:sz w:val="20"/>
                <w:szCs w:val="20"/>
                <w:lang w:val="ru-RU" w:eastAsia="ko-KR"/>
              </w:rPr>
            </w:pPr>
            <w:r w:rsidRPr="00C732DC">
              <w:rPr>
                <w:rFonts w:asciiTheme="majorBidi" w:eastAsia="Malgun Gothic" w:hAnsiTheme="majorBidi" w:cstheme="majorBidi"/>
                <w:sz w:val="20"/>
                <w:szCs w:val="20"/>
                <w:lang w:val="ru-RU" w:eastAsia="ko-KR"/>
              </w:rPr>
              <w:t>ВКР-2000</w:t>
            </w:r>
          </w:p>
        </w:tc>
        <w:tc>
          <w:tcPr>
            <w:tcW w:w="580" w:type="pct"/>
          </w:tcPr>
          <w:p w14:paraId="7B8CA736" w14:textId="77777777" w:rsidR="00C732DC" w:rsidRPr="00132E71" w:rsidRDefault="00C732DC" w:rsidP="003F6BDF">
            <w:pPr>
              <w:pStyle w:val="Tabletext"/>
              <w:rPr>
                <w:rFonts w:asciiTheme="majorBidi" w:eastAsia="Malgun Gothic" w:hAnsiTheme="majorBidi" w:cstheme="majorBidi"/>
                <w:bCs/>
                <w:sz w:val="20"/>
                <w:szCs w:val="20"/>
                <w:lang w:val="ru-RU" w:eastAsia="ko-KR"/>
              </w:rPr>
            </w:pPr>
            <w:r w:rsidRPr="00132E71">
              <w:rPr>
                <w:rFonts w:asciiTheme="majorBidi" w:eastAsia="Malgun Gothic" w:hAnsiTheme="majorBidi" w:cstheme="majorBidi"/>
                <w:bCs/>
                <w:sz w:val="20"/>
                <w:szCs w:val="20"/>
                <w:lang w:val="ru-RU" w:eastAsia="ko-KR"/>
              </w:rPr>
              <w:t>8-е пленарное заседание</w:t>
            </w:r>
          </w:p>
          <w:p w14:paraId="5DF7BAF3" w14:textId="408B3764" w:rsidR="00C732DC" w:rsidRPr="00132E71" w:rsidRDefault="00A465A6" w:rsidP="003F6BDF">
            <w:pPr>
              <w:pStyle w:val="Tabletext"/>
              <w:rPr>
                <w:rFonts w:asciiTheme="majorBidi" w:eastAsia="Malgun Gothic" w:hAnsiTheme="majorBidi" w:cstheme="majorBidi"/>
                <w:bCs/>
                <w:sz w:val="20"/>
                <w:szCs w:val="20"/>
                <w:lang w:val="ru-RU" w:eastAsia="ko-KR"/>
              </w:rPr>
            </w:pPr>
            <w:hyperlink r:id="rId22" w:history="1">
              <w:r w:rsidR="00C732DC" w:rsidRPr="00132E71">
                <w:rPr>
                  <w:rStyle w:val="Hyperlink"/>
                  <w:rFonts w:asciiTheme="majorBidi" w:eastAsia="Malgun Gothic" w:hAnsiTheme="majorBidi" w:cstheme="majorBidi"/>
                  <w:bCs/>
                  <w:sz w:val="20"/>
                  <w:szCs w:val="20"/>
                  <w:lang w:val="ru-RU" w:eastAsia="ko-KR"/>
                </w:rPr>
                <w:t>Док. 537</w:t>
              </w:r>
            </w:hyperlink>
          </w:p>
        </w:tc>
        <w:tc>
          <w:tcPr>
            <w:tcW w:w="2285" w:type="pct"/>
            <w:tcBorders>
              <w:bottom w:val="single" w:sz="4" w:space="0" w:color="auto"/>
            </w:tcBorders>
          </w:tcPr>
          <w:p w14:paraId="03CBF1B2" w14:textId="77777777" w:rsidR="00C732DC" w:rsidRPr="00C732DC" w:rsidRDefault="00C732DC" w:rsidP="0010649E">
            <w:pPr>
              <w:pStyle w:val="Tabletext"/>
              <w:ind w:left="851" w:hanging="851"/>
              <w:rPr>
                <w:rFonts w:asciiTheme="majorBidi" w:hAnsiTheme="majorBidi" w:cstheme="majorBidi"/>
                <w:b/>
                <w:bCs/>
                <w:sz w:val="20"/>
                <w:szCs w:val="20"/>
                <w:lang w:val="ru-RU"/>
              </w:rPr>
            </w:pPr>
            <w:r w:rsidRPr="00C732DC">
              <w:rPr>
                <w:rFonts w:asciiTheme="majorBidi" w:hAnsiTheme="majorBidi" w:cstheme="majorBidi"/>
                <w:b/>
                <w:bCs/>
                <w:sz w:val="20"/>
                <w:szCs w:val="20"/>
                <w:lang w:val="ru-RU"/>
              </w:rPr>
              <w:t>6</w:t>
            </w:r>
            <w:r w:rsidRPr="00C732DC">
              <w:rPr>
                <w:rFonts w:asciiTheme="majorBidi" w:hAnsiTheme="majorBidi" w:cstheme="majorBidi"/>
                <w:b/>
                <w:bCs/>
                <w:sz w:val="20"/>
                <w:szCs w:val="20"/>
                <w:lang w:val="ru-RU"/>
              </w:rPr>
              <w:tab/>
            </w:r>
            <w:r w:rsidRPr="00C732DC">
              <w:rPr>
                <w:rFonts w:asciiTheme="majorBidi" w:hAnsiTheme="majorBidi" w:cstheme="majorBidi"/>
                <w:b/>
                <w:bCs/>
                <w:sz w:val="20"/>
                <w:szCs w:val="20"/>
                <w:lang w:val="ru-RU"/>
              </w:rPr>
              <w:tab/>
            </w:r>
            <w:r w:rsidRPr="00C732DC">
              <w:rPr>
                <w:rFonts w:asciiTheme="majorBidi" w:hAnsiTheme="majorBidi" w:cstheme="majorBidi"/>
                <w:b/>
                <w:bCs/>
                <w:sz w:val="20"/>
                <w:szCs w:val="20"/>
                <w:lang w:val="ru-RU"/>
              </w:rPr>
              <w:tab/>
              <w:t>Рассмотрение проекта Резолюции [COM4/9] об использовании Приложения S4 вместо Дополнения 2 при применении Приложения S30B (Документ 484)</w:t>
            </w:r>
          </w:p>
          <w:p w14:paraId="4203DEFB" w14:textId="7777777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6.1</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b/>
                <w:bCs/>
                <w:sz w:val="20"/>
                <w:szCs w:val="20"/>
                <w:lang w:val="ru-RU"/>
              </w:rPr>
              <w:t>Председатель Комитета 4</w:t>
            </w:r>
            <w:r w:rsidRPr="00C732DC">
              <w:rPr>
                <w:rFonts w:asciiTheme="majorBidi" w:hAnsiTheme="majorBidi" w:cstheme="majorBidi"/>
                <w:sz w:val="20"/>
                <w:szCs w:val="20"/>
                <w:lang w:val="ru-RU"/>
              </w:rPr>
              <w:t xml:space="preserve"> напоминает о том, что Рабочая группа 1 пленарного заседания предложила использовать Приложение S4 в отношении заявок, представленных в соответствии с Приложениями S30 и S30B. Утверждение проекта Резолюции [COM4/9] сделает, таким образом, возможным согласование структуры данных, относящихся к космическим службам.</w:t>
            </w:r>
          </w:p>
          <w:p w14:paraId="298E0832" w14:textId="7777777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lastRenderedPageBreak/>
              <w:t>6.2</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b/>
                <w:bCs/>
                <w:sz w:val="20"/>
                <w:szCs w:val="20"/>
                <w:lang w:val="ru-RU"/>
              </w:rPr>
              <w:t>Делегат от Саудовской Аравии</w:t>
            </w:r>
            <w:r w:rsidRPr="00C732DC">
              <w:rPr>
                <w:rFonts w:asciiTheme="majorBidi" w:hAnsiTheme="majorBidi" w:cstheme="majorBidi"/>
                <w:sz w:val="20"/>
                <w:szCs w:val="20"/>
                <w:lang w:val="ru-RU"/>
              </w:rPr>
              <w:t xml:space="preserve"> спрашивает, почему эта резолюция адресуется к БР, а не напрямую к РРК.</w:t>
            </w:r>
          </w:p>
          <w:p w14:paraId="48DD24CE" w14:textId="7777777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6.3</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b/>
                <w:bCs/>
                <w:sz w:val="20"/>
                <w:szCs w:val="20"/>
                <w:lang w:val="ru-RU"/>
              </w:rPr>
              <w:t>Делегат от Марокко</w:t>
            </w:r>
            <w:r w:rsidRPr="00C732DC">
              <w:rPr>
                <w:rFonts w:asciiTheme="majorBidi" w:hAnsiTheme="majorBidi" w:cstheme="majorBidi"/>
                <w:sz w:val="20"/>
                <w:szCs w:val="20"/>
                <w:lang w:val="ru-RU"/>
              </w:rPr>
              <w:t xml:space="preserve"> говорит, что в ходе обсуждения этого вопроса делегация его страны заявила, что отсутствует необходимость в подготовке резолюции для этой цели, но было бы достаточным занести решение Конференции по этому вопросу в протокол пленарного заседания. В связи с этим он предлагает включить текст раздела </w:t>
            </w:r>
            <w:r w:rsidRPr="00C732DC">
              <w:rPr>
                <w:rFonts w:asciiTheme="majorBidi" w:hAnsiTheme="majorBidi" w:cstheme="majorBidi"/>
                <w:i/>
                <w:iCs/>
                <w:sz w:val="20"/>
                <w:szCs w:val="20"/>
                <w:lang w:val="ru-RU"/>
              </w:rPr>
              <w:t xml:space="preserve">решает </w:t>
            </w:r>
            <w:r w:rsidRPr="00C732DC">
              <w:rPr>
                <w:rFonts w:asciiTheme="majorBidi" w:hAnsiTheme="majorBidi" w:cstheme="majorBidi"/>
                <w:sz w:val="20"/>
                <w:szCs w:val="20"/>
                <w:lang w:val="ru-RU"/>
              </w:rPr>
              <w:t>проекта резолюции в протокол настоящего заседания в следующей редакции:</w:t>
            </w:r>
          </w:p>
          <w:p w14:paraId="66D9C6FA" w14:textId="77777777" w:rsidR="00C732DC" w:rsidRPr="00C732DC" w:rsidRDefault="00C732DC" w:rsidP="0010649E">
            <w:pPr>
              <w:pStyle w:val="Tabletext"/>
              <w:ind w:left="851"/>
              <w:rPr>
                <w:sz w:val="20"/>
                <w:szCs w:val="20"/>
                <w:lang w:val="ru-RU"/>
              </w:rPr>
            </w:pPr>
            <w:r w:rsidRPr="00C732DC">
              <w:rPr>
                <w:sz w:val="20"/>
                <w:szCs w:val="20"/>
                <w:lang w:val="ru-RU"/>
              </w:rPr>
              <w:br w:type="page"/>
              <w:t>"</w:t>
            </w:r>
            <w:r w:rsidRPr="00C732DC">
              <w:rPr>
                <w:spacing w:val="-2"/>
                <w:sz w:val="20"/>
                <w:szCs w:val="20"/>
                <w:lang w:val="ru-RU"/>
              </w:rPr>
              <w:t>Конференция поручает БР разработать для принятия РРК</w:t>
            </w:r>
            <w:r w:rsidRPr="00C732DC">
              <w:rPr>
                <w:sz w:val="20"/>
                <w:szCs w:val="20"/>
                <w:lang w:val="ru-RU"/>
              </w:rPr>
              <w:t xml:space="preserve"> Правило процедуры, </w:t>
            </w:r>
            <w:r w:rsidRPr="00C732DC">
              <w:rPr>
                <w:rFonts w:asciiTheme="majorBidi" w:hAnsiTheme="majorBidi" w:cstheme="majorBidi"/>
                <w:sz w:val="20"/>
                <w:szCs w:val="20"/>
                <w:lang w:val="ru-RU"/>
              </w:rPr>
              <w:t xml:space="preserve">требующее, чтобы администрации использовали Приложение S4 при предоставлении </w:t>
            </w:r>
            <w:r w:rsidRPr="00C732DC">
              <w:rPr>
                <w:rFonts w:asciiTheme="majorBidi" w:hAnsiTheme="majorBidi" w:cstheme="majorBidi"/>
                <w:spacing w:val="-2"/>
                <w:sz w:val="20"/>
                <w:szCs w:val="20"/>
                <w:lang w:val="ru-RU"/>
              </w:rPr>
              <w:t>базовых данных, относящихся к станциям фиксированной</w:t>
            </w:r>
            <w:r w:rsidRPr="00C732DC">
              <w:rPr>
                <w:rFonts w:asciiTheme="majorBidi" w:hAnsiTheme="majorBidi" w:cstheme="majorBidi"/>
                <w:sz w:val="20"/>
                <w:szCs w:val="20"/>
                <w:lang w:val="ru-RU"/>
              </w:rPr>
              <w:t xml:space="preserve"> спутниковой службы, к которым применяется Приложение S30B</w:t>
            </w:r>
            <w:r w:rsidRPr="00C732DC">
              <w:rPr>
                <w:sz w:val="20"/>
                <w:szCs w:val="20"/>
                <w:lang w:val="ru-RU"/>
              </w:rPr>
              <w:t xml:space="preserve"> ".</w:t>
            </w:r>
          </w:p>
          <w:p w14:paraId="4BB36459" w14:textId="7777777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6.4</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t xml:space="preserve">РРК далее сможет принимать меры, которые он сочтет необходимыми, а администрации получат возможность заявлять о своем несогласии. </w:t>
            </w:r>
          </w:p>
          <w:p w14:paraId="3C1D8A04" w14:textId="7777777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6.5</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b/>
                <w:bCs/>
                <w:sz w:val="20"/>
                <w:szCs w:val="20"/>
                <w:lang w:val="ru-RU"/>
              </w:rPr>
              <w:t>Председатель</w:t>
            </w:r>
            <w:r w:rsidRPr="00C732DC">
              <w:rPr>
                <w:rFonts w:asciiTheme="majorBidi" w:hAnsiTheme="majorBidi" w:cstheme="majorBidi"/>
                <w:sz w:val="20"/>
                <w:szCs w:val="20"/>
                <w:lang w:val="ru-RU"/>
              </w:rPr>
              <w:t xml:space="preserve"> предлагает, чтобы пленарное заседание приняло текст, зачитанный делегатом от Марокко во избежание принятия резолюции по этому вопросу.</w:t>
            </w:r>
          </w:p>
          <w:p w14:paraId="54449391" w14:textId="7777777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6.6</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t xml:space="preserve">Предложение </w:t>
            </w:r>
            <w:r w:rsidRPr="00C732DC">
              <w:rPr>
                <w:rFonts w:asciiTheme="majorBidi" w:hAnsiTheme="majorBidi" w:cstheme="majorBidi"/>
                <w:b/>
                <w:bCs/>
                <w:sz w:val="20"/>
                <w:szCs w:val="20"/>
                <w:lang w:val="ru-RU"/>
              </w:rPr>
              <w:t>принимается</w:t>
            </w:r>
            <w:r w:rsidRPr="00C732DC">
              <w:rPr>
                <w:rFonts w:asciiTheme="majorBidi" w:hAnsiTheme="majorBidi" w:cstheme="majorBidi"/>
                <w:sz w:val="20"/>
                <w:szCs w:val="20"/>
                <w:lang w:val="ru-RU"/>
              </w:rPr>
              <w:t>.</w:t>
            </w:r>
          </w:p>
        </w:tc>
        <w:tc>
          <w:tcPr>
            <w:tcW w:w="1506" w:type="pct"/>
          </w:tcPr>
          <w:p w14:paraId="65DE12E4" w14:textId="2F1062B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lastRenderedPageBreak/>
              <w:t xml:space="preserve">20-е собрание РРК (11−15 сентября 2000 г.) приняло новое Правило процедуры, требующее, чтобы администрации использовали Приложение S4 при предоставлении данных, относящихся к станциям фиксированной спутниковой службы, к которым применяется Приложение S30B </w:t>
            </w:r>
            <w:hyperlink r:id="rId23" w:history="1">
              <w:r w:rsidRPr="00564BDD">
                <w:rPr>
                  <w:rStyle w:val="Hyperlink"/>
                  <w:rFonts w:asciiTheme="majorBidi" w:hAnsiTheme="majorBidi" w:cstheme="majorBidi"/>
                  <w:sz w:val="20"/>
                  <w:szCs w:val="20"/>
                  <w:lang w:val="ru-RU"/>
                </w:rPr>
                <w:t>(CR/151)</w:t>
              </w:r>
            </w:hyperlink>
            <w:r w:rsidRPr="00C732DC">
              <w:rPr>
                <w:rFonts w:asciiTheme="majorBidi" w:hAnsiTheme="majorBidi" w:cstheme="majorBidi"/>
                <w:sz w:val="20"/>
                <w:szCs w:val="20"/>
                <w:lang w:val="ru-RU"/>
              </w:rPr>
              <w:t>.</w:t>
            </w:r>
          </w:p>
          <w:p w14:paraId="1387A047" w14:textId="7777777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 xml:space="preserve">На ВКР-03 Дополнение 2 к Приложению 30B было заменено Приложением 4 к РР. </w:t>
            </w:r>
          </w:p>
        </w:tc>
      </w:tr>
      <w:tr w:rsidR="00C732DC" w:rsidRPr="003B7E03" w14:paraId="576B3E2D" w14:textId="77777777" w:rsidTr="00495BEB">
        <w:tc>
          <w:tcPr>
            <w:tcW w:w="191" w:type="pct"/>
            <w:tcBorders>
              <w:bottom w:val="single" w:sz="4" w:space="0" w:color="auto"/>
            </w:tcBorders>
          </w:tcPr>
          <w:p w14:paraId="41473C97" w14:textId="77777777" w:rsidR="00C732DC" w:rsidRPr="00C732DC" w:rsidRDefault="00C732DC" w:rsidP="003F6BDF">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t>5</w:t>
            </w:r>
          </w:p>
        </w:tc>
        <w:tc>
          <w:tcPr>
            <w:tcW w:w="438" w:type="pct"/>
            <w:tcBorders>
              <w:bottom w:val="single" w:sz="4" w:space="0" w:color="auto"/>
            </w:tcBorders>
          </w:tcPr>
          <w:p w14:paraId="64EC4904" w14:textId="77777777" w:rsidR="00C732DC" w:rsidRPr="00C732DC" w:rsidRDefault="00C732DC" w:rsidP="003F6BDF">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t>ВКР-2000</w:t>
            </w:r>
          </w:p>
        </w:tc>
        <w:tc>
          <w:tcPr>
            <w:tcW w:w="580" w:type="pct"/>
            <w:tcBorders>
              <w:bottom w:val="single" w:sz="4" w:space="0" w:color="auto"/>
            </w:tcBorders>
          </w:tcPr>
          <w:p w14:paraId="57BA0853" w14:textId="77777777" w:rsidR="00C732DC" w:rsidRPr="00A955C7" w:rsidRDefault="00C732DC" w:rsidP="003F6BDF">
            <w:pPr>
              <w:pStyle w:val="Tabletext"/>
              <w:rPr>
                <w:rFonts w:asciiTheme="majorBidi" w:eastAsia="Malgun Gothic" w:hAnsiTheme="majorBidi" w:cstheme="majorBidi"/>
                <w:bCs/>
                <w:sz w:val="20"/>
                <w:szCs w:val="20"/>
                <w:lang w:val="ru-RU" w:eastAsia="ko-KR"/>
              </w:rPr>
            </w:pPr>
            <w:r w:rsidRPr="00A955C7">
              <w:rPr>
                <w:rFonts w:asciiTheme="majorBidi" w:eastAsia="Malgun Gothic" w:hAnsiTheme="majorBidi" w:cstheme="majorBidi"/>
                <w:bCs/>
                <w:sz w:val="20"/>
                <w:szCs w:val="20"/>
                <w:lang w:val="ru-RU" w:eastAsia="ko-KR"/>
              </w:rPr>
              <w:t>9-е пленарное заседание</w:t>
            </w:r>
          </w:p>
          <w:p w14:paraId="16DE4B3F" w14:textId="49DBB35C" w:rsidR="00C732DC" w:rsidRPr="00132E71" w:rsidRDefault="00A465A6" w:rsidP="003F6BDF">
            <w:pPr>
              <w:pStyle w:val="Tabletext"/>
              <w:rPr>
                <w:rFonts w:asciiTheme="majorBidi" w:eastAsia="Malgun Gothic" w:hAnsiTheme="majorBidi" w:cstheme="majorBidi"/>
                <w:bCs/>
                <w:sz w:val="20"/>
                <w:szCs w:val="20"/>
                <w:lang w:val="ru-RU" w:eastAsia="ko-KR"/>
              </w:rPr>
            </w:pPr>
            <w:hyperlink r:id="rId24" w:history="1">
              <w:r w:rsidR="00C732DC" w:rsidRPr="00132E71">
                <w:rPr>
                  <w:rStyle w:val="Hyperlink"/>
                  <w:rFonts w:asciiTheme="majorBidi" w:eastAsia="Malgun Gothic" w:hAnsiTheme="majorBidi" w:cstheme="majorBidi"/>
                  <w:bCs/>
                  <w:sz w:val="20"/>
                  <w:szCs w:val="20"/>
                  <w:lang w:val="ru-RU" w:eastAsia="ko-KR"/>
                </w:rPr>
                <w:t>Док. 538</w:t>
              </w:r>
            </w:hyperlink>
          </w:p>
        </w:tc>
        <w:tc>
          <w:tcPr>
            <w:tcW w:w="2285" w:type="pct"/>
            <w:tcBorders>
              <w:bottom w:val="single" w:sz="4" w:space="0" w:color="auto"/>
            </w:tcBorders>
          </w:tcPr>
          <w:p w14:paraId="68F9635C" w14:textId="77777777" w:rsidR="00C732DC" w:rsidRPr="00C732DC" w:rsidRDefault="00C732DC" w:rsidP="003F6BDF">
            <w:pPr>
              <w:pStyle w:val="Tabletext"/>
              <w:rPr>
                <w:rFonts w:asciiTheme="majorBidi" w:hAnsiTheme="majorBidi" w:cstheme="majorBidi"/>
                <w:iCs/>
                <w:sz w:val="20"/>
                <w:szCs w:val="20"/>
                <w:lang w:val="ru-RU"/>
              </w:rPr>
            </w:pPr>
            <w:r w:rsidRPr="00C732DC">
              <w:rPr>
                <w:rFonts w:asciiTheme="majorBidi" w:hAnsiTheme="majorBidi" w:cstheme="majorBidi"/>
                <w:iCs/>
                <w:sz w:val="20"/>
                <w:szCs w:val="20"/>
                <w:lang w:val="ru-RU"/>
              </w:rPr>
              <w:t>3.38</w:t>
            </w:r>
            <w:r w:rsidRPr="00C732DC">
              <w:rPr>
                <w:rFonts w:asciiTheme="majorBidi" w:hAnsiTheme="majorBidi" w:cstheme="majorBidi"/>
                <w:iCs/>
                <w:sz w:val="20"/>
                <w:szCs w:val="20"/>
                <w:lang w:val="ru-RU"/>
              </w:rPr>
              <w:tab/>
            </w:r>
            <w:r w:rsidRPr="00C732DC">
              <w:rPr>
                <w:rFonts w:asciiTheme="majorBidi" w:hAnsiTheme="majorBidi" w:cstheme="majorBidi"/>
                <w:iCs/>
                <w:sz w:val="20"/>
                <w:szCs w:val="20"/>
                <w:lang w:val="ru-RU"/>
              </w:rPr>
              <w:tab/>
            </w:r>
            <w:r w:rsidRPr="00C732DC">
              <w:rPr>
                <w:rFonts w:asciiTheme="majorBidi" w:hAnsiTheme="majorBidi" w:cstheme="majorBidi"/>
                <w:b/>
                <w:bCs/>
                <w:iCs/>
                <w:sz w:val="20"/>
                <w:szCs w:val="20"/>
                <w:lang w:val="ru-RU"/>
              </w:rPr>
              <w:t>Представитель Бюро радиосвязи</w:t>
            </w:r>
            <w:r w:rsidRPr="00C732DC">
              <w:rPr>
                <w:rFonts w:asciiTheme="majorBidi" w:hAnsiTheme="majorBidi" w:cstheme="majorBidi"/>
                <w:iCs/>
                <w:sz w:val="20"/>
                <w:szCs w:val="20"/>
                <w:lang w:val="ru-RU"/>
              </w:rPr>
              <w:t xml:space="preserve"> говорит, что задачи, порученные Бюро радиосвязи Конференцией в рамках Статьи 6, повлекут существенный объем работы. Во избежание еще большего увеличения рабочей нагрузки БР не будет осуществлять ретроактивного рассмотрения запросов о координации, заявлении и публикации, относящихся к присвоениям наземным сетям, то есть запросов, полученных до закрытия Конференции 3 июня 2000 года. Для придания этому полной ясности оратор предлагает внести поправку в § 6.2.1c), с тем чтобы он принял следующую редакцию: "присвоения, для которых была начата процедурa Статьи 4 настоящего Приложения с 3 июня 2000 года, для которых была получена полная информация по Приложению S4 согласно §§ 4.1 и 4.2 ".</w:t>
            </w:r>
          </w:p>
          <w:p w14:paraId="4265B875" w14:textId="77777777" w:rsidR="00C732DC" w:rsidRPr="00C732DC" w:rsidRDefault="00C732DC" w:rsidP="003F6BDF">
            <w:pPr>
              <w:pStyle w:val="Tabletext"/>
              <w:rPr>
                <w:rFonts w:asciiTheme="majorBidi" w:hAnsiTheme="majorBidi" w:cstheme="majorBidi"/>
                <w:iCs/>
                <w:sz w:val="20"/>
                <w:szCs w:val="20"/>
                <w:lang w:val="ru-RU"/>
              </w:rPr>
            </w:pPr>
            <w:r w:rsidRPr="00C732DC">
              <w:rPr>
                <w:rFonts w:asciiTheme="majorBidi" w:hAnsiTheme="majorBidi" w:cstheme="majorBidi"/>
                <w:iCs/>
                <w:sz w:val="20"/>
                <w:szCs w:val="20"/>
                <w:lang w:val="ru-RU"/>
              </w:rPr>
              <w:t>3.39</w:t>
            </w:r>
            <w:r w:rsidRPr="00C732DC">
              <w:rPr>
                <w:rFonts w:asciiTheme="majorBidi" w:hAnsiTheme="majorBidi" w:cstheme="majorBidi"/>
                <w:iCs/>
                <w:sz w:val="20"/>
                <w:szCs w:val="20"/>
                <w:lang w:val="ru-RU"/>
              </w:rPr>
              <w:tab/>
            </w:r>
            <w:r w:rsidRPr="00C732DC">
              <w:rPr>
                <w:rFonts w:asciiTheme="majorBidi" w:hAnsiTheme="majorBidi" w:cstheme="majorBidi"/>
                <w:iCs/>
                <w:sz w:val="20"/>
                <w:szCs w:val="20"/>
                <w:lang w:val="ru-RU"/>
              </w:rPr>
              <w:tab/>
            </w:r>
            <w:r w:rsidRPr="00C732DC">
              <w:rPr>
                <w:rFonts w:asciiTheme="majorBidi" w:hAnsiTheme="majorBidi" w:cstheme="majorBidi"/>
                <w:b/>
                <w:bCs/>
                <w:iCs/>
                <w:sz w:val="20"/>
                <w:szCs w:val="20"/>
                <w:lang w:val="ru-RU"/>
              </w:rPr>
              <w:t>Делегат от Марокко</w:t>
            </w:r>
            <w:r w:rsidRPr="00C732DC">
              <w:rPr>
                <w:rFonts w:asciiTheme="majorBidi" w:hAnsiTheme="majorBidi" w:cstheme="majorBidi"/>
                <w:iCs/>
                <w:sz w:val="20"/>
                <w:szCs w:val="20"/>
                <w:lang w:val="ru-RU"/>
              </w:rPr>
              <w:t xml:space="preserve">, признавая проблему, с которой столкнулось Бюро, говорит, что он опасается вероятного толкования предложенной поправки как означающей, что ситуация отличается в </w:t>
            </w:r>
            <w:r w:rsidRPr="00C732DC">
              <w:rPr>
                <w:rFonts w:asciiTheme="majorBidi" w:hAnsiTheme="majorBidi" w:cstheme="majorBidi"/>
                <w:iCs/>
                <w:sz w:val="20"/>
                <w:szCs w:val="20"/>
                <w:lang w:val="ru-RU"/>
              </w:rPr>
              <w:lastRenderedPageBreak/>
              <w:t xml:space="preserve">сравнении с другими статьями. Вследствие этого он предлагает вместо внесения поправки в текст § 6.2.1c) занести в протокол, что, в случае если иное не указано в Заключительных актах, принятые Конференцией процедуры должны применяться к запросам на координацию, заявление или публикацию, полученным после 3 июня 2000 года. </w:t>
            </w:r>
            <w:r w:rsidRPr="00C732DC">
              <w:rPr>
                <w:rFonts w:asciiTheme="majorBidi" w:hAnsiTheme="majorBidi" w:cstheme="majorBidi"/>
                <w:b/>
                <w:bCs/>
                <w:iCs/>
                <w:sz w:val="20"/>
                <w:szCs w:val="20"/>
                <w:lang w:val="ru-RU"/>
              </w:rPr>
              <w:t>Делегат от Соединенных Штатов</w:t>
            </w:r>
            <w:r w:rsidRPr="00C732DC">
              <w:rPr>
                <w:rFonts w:asciiTheme="majorBidi" w:hAnsiTheme="majorBidi" w:cstheme="majorBidi"/>
                <w:iCs/>
                <w:sz w:val="20"/>
                <w:szCs w:val="20"/>
                <w:lang w:val="ru-RU"/>
              </w:rPr>
              <w:t xml:space="preserve"> поддерживает это предложение.</w:t>
            </w:r>
          </w:p>
          <w:p w14:paraId="536239E4" w14:textId="77777777" w:rsidR="00C732DC" w:rsidRPr="00C732DC" w:rsidRDefault="00C732DC" w:rsidP="003F6BDF">
            <w:pPr>
              <w:pStyle w:val="Tabletext"/>
              <w:rPr>
                <w:rFonts w:asciiTheme="majorBidi" w:eastAsiaTheme="minorHAnsi" w:hAnsiTheme="majorBidi" w:cstheme="majorBidi"/>
                <w:sz w:val="20"/>
                <w:szCs w:val="20"/>
                <w:lang w:val="ru-RU"/>
              </w:rPr>
            </w:pPr>
            <w:r w:rsidRPr="00C732DC">
              <w:rPr>
                <w:rFonts w:asciiTheme="majorBidi" w:hAnsiTheme="majorBidi" w:cstheme="majorBidi"/>
                <w:iCs/>
                <w:sz w:val="20"/>
                <w:szCs w:val="20"/>
                <w:lang w:val="ru-RU"/>
              </w:rPr>
              <w:t>3.40</w:t>
            </w:r>
            <w:r w:rsidRPr="00C732DC">
              <w:rPr>
                <w:rFonts w:asciiTheme="majorBidi" w:hAnsiTheme="majorBidi" w:cstheme="majorBidi"/>
                <w:iCs/>
                <w:sz w:val="20"/>
                <w:szCs w:val="20"/>
                <w:lang w:val="ru-RU"/>
              </w:rPr>
              <w:tab/>
            </w:r>
            <w:r w:rsidRPr="00C732DC">
              <w:rPr>
                <w:rFonts w:asciiTheme="majorBidi" w:hAnsiTheme="majorBidi" w:cstheme="majorBidi"/>
                <w:iCs/>
                <w:sz w:val="20"/>
                <w:szCs w:val="20"/>
                <w:lang w:val="ru-RU"/>
              </w:rPr>
              <w:tab/>
              <w:t xml:space="preserve">Предложение </w:t>
            </w:r>
            <w:r w:rsidRPr="00C732DC">
              <w:rPr>
                <w:rFonts w:asciiTheme="majorBidi" w:hAnsiTheme="majorBidi" w:cstheme="majorBidi"/>
                <w:b/>
                <w:bCs/>
                <w:iCs/>
                <w:sz w:val="20"/>
                <w:szCs w:val="20"/>
                <w:lang w:val="ru-RU"/>
              </w:rPr>
              <w:t>принимается</w:t>
            </w:r>
            <w:r w:rsidRPr="00C732DC">
              <w:rPr>
                <w:rFonts w:asciiTheme="majorBidi" w:hAnsiTheme="majorBidi" w:cstheme="majorBidi"/>
                <w:iCs/>
                <w:sz w:val="20"/>
                <w:szCs w:val="20"/>
                <w:lang w:val="ru-RU"/>
              </w:rPr>
              <w:t>.</w:t>
            </w:r>
          </w:p>
        </w:tc>
        <w:tc>
          <w:tcPr>
            <w:tcW w:w="1506" w:type="pct"/>
            <w:tcBorders>
              <w:bottom w:val="single" w:sz="4" w:space="0" w:color="auto"/>
            </w:tcBorders>
          </w:tcPr>
          <w:p w14:paraId="7A53D46A" w14:textId="77777777" w:rsidR="00C732DC" w:rsidRPr="00C732DC" w:rsidRDefault="00C732DC" w:rsidP="003F6BDF">
            <w:pPr>
              <w:pStyle w:val="Tabletext"/>
              <w:rPr>
                <w:rFonts w:asciiTheme="majorBidi" w:hAnsiTheme="majorBidi" w:cstheme="majorBidi"/>
                <w:sz w:val="20"/>
                <w:szCs w:val="20"/>
                <w:lang w:val="ru-RU"/>
              </w:rPr>
            </w:pPr>
          </w:p>
        </w:tc>
      </w:tr>
      <w:tr w:rsidR="00C732DC" w:rsidRPr="00132E71" w14:paraId="578B8F45" w14:textId="77777777" w:rsidTr="00495BEB">
        <w:tc>
          <w:tcPr>
            <w:tcW w:w="191" w:type="pct"/>
          </w:tcPr>
          <w:p w14:paraId="483D2C46" w14:textId="77777777" w:rsidR="00C732DC" w:rsidRPr="00C732DC" w:rsidRDefault="00C732DC" w:rsidP="003F6BDF">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t>6</w:t>
            </w:r>
          </w:p>
        </w:tc>
        <w:tc>
          <w:tcPr>
            <w:tcW w:w="438" w:type="pct"/>
          </w:tcPr>
          <w:p w14:paraId="6DD850CB" w14:textId="77777777" w:rsidR="00C732DC" w:rsidRPr="00C732DC" w:rsidRDefault="00C732DC" w:rsidP="003F6BDF">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t>ВКР-2000</w:t>
            </w:r>
          </w:p>
        </w:tc>
        <w:tc>
          <w:tcPr>
            <w:tcW w:w="580" w:type="pct"/>
          </w:tcPr>
          <w:p w14:paraId="1EA07402" w14:textId="77777777" w:rsidR="00C732DC" w:rsidRPr="00A955C7" w:rsidRDefault="00C732DC" w:rsidP="003F6BDF">
            <w:pPr>
              <w:pStyle w:val="Tabletext"/>
              <w:rPr>
                <w:rFonts w:asciiTheme="majorBidi" w:eastAsia="Malgun Gothic" w:hAnsiTheme="majorBidi" w:cstheme="majorBidi"/>
                <w:bCs/>
                <w:sz w:val="20"/>
                <w:szCs w:val="20"/>
                <w:lang w:val="ru-RU" w:eastAsia="ko-KR"/>
              </w:rPr>
            </w:pPr>
            <w:r w:rsidRPr="00A955C7">
              <w:rPr>
                <w:rFonts w:asciiTheme="majorBidi" w:eastAsia="Malgun Gothic" w:hAnsiTheme="majorBidi" w:cstheme="majorBidi"/>
                <w:bCs/>
                <w:sz w:val="20"/>
                <w:szCs w:val="20"/>
                <w:lang w:val="ru-RU" w:eastAsia="ko-KR"/>
              </w:rPr>
              <w:t>10-е пленарное заседание</w:t>
            </w:r>
          </w:p>
          <w:p w14:paraId="0C8F38BC" w14:textId="50233DBE" w:rsidR="00C732DC" w:rsidRPr="00132E71" w:rsidRDefault="00A465A6" w:rsidP="003F6BDF">
            <w:pPr>
              <w:pStyle w:val="Tabletext"/>
              <w:rPr>
                <w:rFonts w:asciiTheme="majorBidi" w:eastAsia="Malgun Gothic" w:hAnsiTheme="majorBidi" w:cstheme="majorBidi"/>
                <w:bCs/>
                <w:sz w:val="20"/>
                <w:szCs w:val="20"/>
                <w:lang w:val="ru-RU" w:eastAsia="ko-KR"/>
              </w:rPr>
            </w:pPr>
            <w:hyperlink r:id="rId25" w:history="1">
              <w:r w:rsidR="00C732DC" w:rsidRPr="00132E71">
                <w:rPr>
                  <w:rStyle w:val="Hyperlink"/>
                  <w:rFonts w:asciiTheme="majorBidi" w:eastAsia="Malgun Gothic" w:hAnsiTheme="majorBidi" w:cstheme="majorBidi"/>
                  <w:bCs/>
                  <w:sz w:val="20"/>
                  <w:szCs w:val="20"/>
                  <w:lang w:val="ru-RU" w:eastAsia="ko-KR"/>
                </w:rPr>
                <w:t>Док. 539</w:t>
              </w:r>
            </w:hyperlink>
          </w:p>
        </w:tc>
        <w:tc>
          <w:tcPr>
            <w:tcW w:w="2285" w:type="pct"/>
          </w:tcPr>
          <w:p w14:paraId="6D804D20" w14:textId="77777777" w:rsidR="00C732DC" w:rsidRPr="00C732DC" w:rsidRDefault="00C732DC" w:rsidP="003F6BDF">
            <w:pPr>
              <w:pStyle w:val="Tabletext"/>
              <w:rPr>
                <w:rFonts w:asciiTheme="majorBidi" w:eastAsia="SimSun" w:hAnsiTheme="majorBidi" w:cstheme="majorBidi"/>
                <w:sz w:val="20"/>
                <w:szCs w:val="20"/>
                <w:lang w:val="ru-RU"/>
              </w:rPr>
            </w:pPr>
            <w:r w:rsidRPr="00C732DC">
              <w:rPr>
                <w:rFonts w:asciiTheme="majorBidi" w:eastAsia="SimSun" w:hAnsiTheme="majorBidi" w:cstheme="majorBidi"/>
                <w:sz w:val="20"/>
                <w:szCs w:val="20"/>
                <w:lang w:val="ru-RU"/>
              </w:rPr>
              <w:t>10.116</w:t>
            </w:r>
            <w:r w:rsidRPr="00C732DC">
              <w:rPr>
                <w:rFonts w:asciiTheme="majorBidi" w:eastAsia="SimSun" w:hAnsiTheme="majorBidi" w:cstheme="majorBidi"/>
                <w:sz w:val="20"/>
                <w:szCs w:val="20"/>
                <w:lang w:val="ru-RU"/>
              </w:rPr>
              <w:tab/>
            </w:r>
            <w:r w:rsidRPr="00C732DC">
              <w:rPr>
                <w:rFonts w:asciiTheme="majorBidi" w:eastAsia="SimSun" w:hAnsiTheme="majorBidi" w:cstheme="majorBidi"/>
                <w:b/>
                <w:bCs/>
                <w:sz w:val="20"/>
                <w:szCs w:val="20"/>
                <w:lang w:val="ru-RU"/>
              </w:rPr>
              <w:t xml:space="preserve">Делегат от Алжира </w:t>
            </w:r>
            <w:r w:rsidRPr="00C732DC">
              <w:rPr>
                <w:rFonts w:asciiTheme="majorBidi" w:eastAsia="SimSun" w:hAnsiTheme="majorBidi" w:cstheme="majorBidi"/>
                <w:sz w:val="20"/>
                <w:szCs w:val="20"/>
                <w:lang w:val="ru-RU"/>
              </w:rPr>
              <w:t>просит Генерального секретаря оценить и проанализировать все решения, принятые настоящей Конференцией, которые имеют непосредственное отношение к ВКР</w:t>
            </w:r>
            <w:r w:rsidRPr="00C732DC">
              <w:rPr>
                <w:rFonts w:asciiTheme="majorBidi" w:eastAsia="SimSun" w:hAnsiTheme="majorBidi" w:cstheme="majorBidi"/>
                <w:sz w:val="20"/>
                <w:szCs w:val="20"/>
                <w:lang w:val="ru-RU"/>
              </w:rPr>
              <w:noBreakHyphen/>
              <w:t>03, и представить отчет Совету, с тем чтобы обеспечить учет всех решений ВКР</w:t>
            </w:r>
            <w:r w:rsidRPr="00C732DC">
              <w:rPr>
                <w:rFonts w:asciiTheme="majorBidi" w:eastAsia="SimSun" w:hAnsiTheme="majorBidi" w:cstheme="majorBidi"/>
                <w:sz w:val="20"/>
                <w:szCs w:val="20"/>
                <w:lang w:val="ru-RU"/>
              </w:rPr>
              <w:noBreakHyphen/>
              <w:t>2000 в работе, проводимой к следующей Конференции.</w:t>
            </w:r>
          </w:p>
          <w:p w14:paraId="6E1BB3BE" w14:textId="77777777" w:rsidR="00C732DC" w:rsidRPr="00C732DC" w:rsidRDefault="00C732DC" w:rsidP="003F6BDF">
            <w:pPr>
              <w:pStyle w:val="Tabletext"/>
              <w:rPr>
                <w:rFonts w:asciiTheme="majorBidi" w:eastAsia="Malgun Gothic" w:hAnsiTheme="majorBidi" w:cstheme="majorBidi"/>
                <w:sz w:val="20"/>
                <w:szCs w:val="20"/>
                <w:lang w:val="ru-RU" w:eastAsia="ko-KR"/>
              </w:rPr>
            </w:pPr>
            <w:r w:rsidRPr="00C732DC">
              <w:rPr>
                <w:rFonts w:asciiTheme="majorBidi" w:eastAsia="SimSun" w:hAnsiTheme="majorBidi" w:cstheme="majorBidi"/>
                <w:sz w:val="20"/>
                <w:szCs w:val="20"/>
                <w:lang w:val="ru-RU"/>
              </w:rPr>
              <w:t>10.117</w:t>
            </w:r>
            <w:r w:rsidRPr="00C732DC">
              <w:rPr>
                <w:rFonts w:asciiTheme="majorBidi" w:eastAsia="SimSun" w:hAnsiTheme="majorBidi" w:cstheme="majorBidi"/>
                <w:sz w:val="20"/>
                <w:szCs w:val="20"/>
                <w:lang w:val="ru-RU"/>
              </w:rPr>
              <w:tab/>
            </w:r>
            <w:r w:rsidRPr="00C732DC">
              <w:rPr>
                <w:rFonts w:asciiTheme="majorBidi" w:eastAsia="SimSun" w:hAnsiTheme="majorBidi" w:cstheme="majorBidi"/>
                <w:b/>
                <w:bCs/>
                <w:sz w:val="20"/>
                <w:szCs w:val="20"/>
                <w:lang w:val="ru-RU"/>
              </w:rPr>
              <w:t>Генеральный секретарь</w:t>
            </w:r>
            <w:bookmarkStart w:id="1" w:name="OLE_LINK9"/>
            <w:bookmarkStart w:id="2" w:name="OLE_LINK10"/>
            <w:r w:rsidRPr="00C732DC">
              <w:rPr>
                <w:rFonts w:asciiTheme="majorBidi" w:eastAsia="SimSun" w:hAnsiTheme="majorBidi" w:cstheme="majorBidi"/>
                <w:sz w:val="20"/>
                <w:szCs w:val="20"/>
                <w:lang w:val="ru-RU"/>
              </w:rPr>
              <w:t xml:space="preserve"> </w:t>
            </w:r>
            <w:bookmarkEnd w:id="1"/>
            <w:bookmarkEnd w:id="2"/>
            <w:r w:rsidRPr="00C732DC">
              <w:rPr>
                <w:rFonts w:asciiTheme="majorBidi" w:eastAsia="SimSun" w:hAnsiTheme="majorBidi" w:cstheme="majorBidi"/>
                <w:sz w:val="20"/>
                <w:szCs w:val="20"/>
                <w:lang w:val="ru-RU"/>
              </w:rPr>
              <w:t>говорит, что это будет сделано.</w:t>
            </w:r>
          </w:p>
        </w:tc>
        <w:tc>
          <w:tcPr>
            <w:tcW w:w="1506" w:type="pct"/>
          </w:tcPr>
          <w:p w14:paraId="37CB6840" w14:textId="4F5A4801" w:rsidR="00C732DC" w:rsidRPr="00C732DC" w:rsidRDefault="00C732DC" w:rsidP="00FC7D2E">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Документы Совета</w:t>
            </w:r>
            <w:r w:rsidRPr="00C732DC">
              <w:rPr>
                <w:rFonts w:asciiTheme="majorBidi" w:hAnsiTheme="majorBidi" w:cstheme="majorBidi"/>
                <w:sz w:val="20"/>
                <w:szCs w:val="20"/>
                <w:lang w:val="ru-RU"/>
              </w:rPr>
              <w:br/>
            </w:r>
            <w:hyperlink r:id="rId26" w:history="1">
              <w:r w:rsidRPr="00564BDD">
                <w:rPr>
                  <w:rStyle w:val="Hyperlink"/>
                  <w:rFonts w:asciiTheme="majorBidi" w:hAnsiTheme="majorBidi" w:cstheme="majorBidi"/>
                  <w:sz w:val="20"/>
                  <w:szCs w:val="20"/>
                  <w:lang w:val="ru-RU"/>
                </w:rPr>
                <w:t>C2000/35</w:t>
              </w:r>
            </w:hyperlink>
            <w:r w:rsidRPr="00C732DC">
              <w:rPr>
                <w:rFonts w:asciiTheme="majorBidi" w:hAnsiTheme="majorBidi" w:cstheme="majorBidi"/>
                <w:sz w:val="20"/>
                <w:szCs w:val="20"/>
                <w:lang w:val="ru-RU"/>
              </w:rPr>
              <w:t xml:space="preserve"> и</w:t>
            </w:r>
            <w:r w:rsidRPr="00C732DC">
              <w:rPr>
                <w:rFonts w:asciiTheme="majorBidi" w:hAnsiTheme="majorBidi" w:cstheme="majorBidi"/>
                <w:sz w:val="20"/>
                <w:szCs w:val="20"/>
                <w:lang w:val="ru-RU"/>
              </w:rPr>
              <w:br/>
            </w:r>
            <w:hyperlink r:id="rId27" w:history="1">
              <w:r w:rsidRPr="00564BDD">
                <w:rPr>
                  <w:rStyle w:val="Hyperlink"/>
                  <w:rFonts w:asciiTheme="majorBidi" w:hAnsiTheme="majorBidi" w:cstheme="majorBidi"/>
                  <w:sz w:val="20"/>
                  <w:szCs w:val="20"/>
                  <w:lang w:val="ru-RU"/>
                </w:rPr>
                <w:t>C2001/35</w:t>
              </w:r>
            </w:hyperlink>
          </w:p>
        </w:tc>
      </w:tr>
      <w:tr w:rsidR="00C732DC" w:rsidRPr="00132E71" w14:paraId="722342B4" w14:textId="77777777" w:rsidTr="00495BEB">
        <w:tc>
          <w:tcPr>
            <w:tcW w:w="191" w:type="pct"/>
            <w:tcBorders>
              <w:bottom w:val="single" w:sz="4" w:space="0" w:color="auto"/>
            </w:tcBorders>
          </w:tcPr>
          <w:p w14:paraId="200435BE" w14:textId="77777777" w:rsidR="00C732DC" w:rsidRPr="00C732DC" w:rsidRDefault="00C732DC" w:rsidP="003F6BDF">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t>7</w:t>
            </w:r>
          </w:p>
        </w:tc>
        <w:tc>
          <w:tcPr>
            <w:tcW w:w="438" w:type="pct"/>
            <w:tcBorders>
              <w:bottom w:val="single" w:sz="4" w:space="0" w:color="auto"/>
            </w:tcBorders>
          </w:tcPr>
          <w:p w14:paraId="5C8E6E2C" w14:textId="77777777" w:rsidR="00C732DC" w:rsidRPr="00C732DC" w:rsidRDefault="00C732DC" w:rsidP="003F6BDF">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t>ВКР-2000</w:t>
            </w:r>
          </w:p>
        </w:tc>
        <w:tc>
          <w:tcPr>
            <w:tcW w:w="580" w:type="pct"/>
            <w:tcBorders>
              <w:bottom w:val="single" w:sz="4" w:space="0" w:color="auto"/>
            </w:tcBorders>
          </w:tcPr>
          <w:p w14:paraId="5F257802" w14:textId="77777777" w:rsidR="00C732DC" w:rsidRPr="00A955C7" w:rsidRDefault="00C732DC" w:rsidP="003F6BDF">
            <w:pPr>
              <w:pStyle w:val="Tabletext"/>
              <w:rPr>
                <w:rFonts w:asciiTheme="majorBidi" w:eastAsia="Malgun Gothic" w:hAnsiTheme="majorBidi" w:cstheme="majorBidi"/>
                <w:bCs/>
                <w:sz w:val="20"/>
                <w:szCs w:val="20"/>
                <w:lang w:val="ru-RU" w:eastAsia="ko-KR"/>
              </w:rPr>
            </w:pPr>
            <w:r w:rsidRPr="00A955C7">
              <w:rPr>
                <w:rFonts w:asciiTheme="majorBidi" w:eastAsia="Malgun Gothic" w:hAnsiTheme="majorBidi" w:cstheme="majorBidi"/>
                <w:bCs/>
                <w:sz w:val="20"/>
                <w:szCs w:val="20"/>
                <w:lang w:val="ru-RU" w:eastAsia="ko-KR"/>
              </w:rPr>
              <w:t>11-е пленарное заседание</w:t>
            </w:r>
          </w:p>
          <w:p w14:paraId="3B79BF64" w14:textId="7C80538C" w:rsidR="00C732DC" w:rsidRPr="00132E71" w:rsidRDefault="00A465A6" w:rsidP="003F6BDF">
            <w:pPr>
              <w:pStyle w:val="Tabletext"/>
              <w:rPr>
                <w:rFonts w:asciiTheme="majorBidi" w:eastAsia="Malgun Gothic" w:hAnsiTheme="majorBidi" w:cstheme="majorBidi"/>
                <w:bCs/>
                <w:sz w:val="20"/>
                <w:szCs w:val="20"/>
                <w:lang w:val="ru-RU" w:eastAsia="ko-KR"/>
              </w:rPr>
            </w:pPr>
            <w:hyperlink r:id="rId28" w:history="1">
              <w:r w:rsidR="00C732DC" w:rsidRPr="00132E71">
                <w:rPr>
                  <w:rStyle w:val="Hyperlink"/>
                  <w:rFonts w:asciiTheme="majorBidi" w:eastAsia="Malgun Gothic" w:hAnsiTheme="majorBidi" w:cstheme="majorBidi"/>
                  <w:bCs/>
                  <w:sz w:val="20"/>
                  <w:szCs w:val="20"/>
                  <w:lang w:val="ru-RU" w:eastAsia="ko-KR"/>
                </w:rPr>
                <w:t>Док. 540</w:t>
              </w:r>
            </w:hyperlink>
          </w:p>
        </w:tc>
        <w:tc>
          <w:tcPr>
            <w:tcW w:w="2285" w:type="pct"/>
            <w:tcBorders>
              <w:bottom w:val="single" w:sz="4" w:space="0" w:color="auto"/>
            </w:tcBorders>
          </w:tcPr>
          <w:p w14:paraId="48B030ED" w14:textId="77777777" w:rsidR="00C732DC" w:rsidRPr="00C732DC" w:rsidRDefault="00C732DC" w:rsidP="003F6BDF">
            <w:pPr>
              <w:pStyle w:val="Tabletext"/>
              <w:rPr>
                <w:rFonts w:asciiTheme="majorBidi" w:eastAsiaTheme="minorHAnsi" w:hAnsiTheme="majorBidi" w:cstheme="majorBidi"/>
                <w:b/>
                <w:bCs/>
                <w:sz w:val="20"/>
                <w:szCs w:val="20"/>
                <w:lang w:val="ru-RU"/>
              </w:rPr>
            </w:pPr>
            <w:r w:rsidRPr="00C732DC">
              <w:rPr>
                <w:rFonts w:asciiTheme="majorBidi" w:eastAsiaTheme="minorHAnsi" w:hAnsiTheme="majorBidi" w:cstheme="majorBidi"/>
                <w:b/>
                <w:bCs/>
                <w:sz w:val="20"/>
                <w:szCs w:val="20"/>
                <w:lang w:val="ru-RU"/>
              </w:rPr>
              <w:t>Приложение S5 (ADD Таблица S5-1)</w:t>
            </w:r>
          </w:p>
          <w:p w14:paraId="2A51C685" w14:textId="77777777" w:rsidR="00C732DC" w:rsidRPr="00C732DC" w:rsidRDefault="00C732DC" w:rsidP="003F6BDF">
            <w:pPr>
              <w:pStyle w:val="Tabletext"/>
              <w:rPr>
                <w:rFonts w:asciiTheme="majorBidi" w:eastAsia="SimSun" w:hAnsiTheme="majorBidi" w:cstheme="majorBidi"/>
                <w:sz w:val="20"/>
                <w:szCs w:val="20"/>
                <w:lang w:val="ru-RU"/>
              </w:rPr>
            </w:pPr>
            <w:r w:rsidRPr="00C732DC">
              <w:rPr>
                <w:rFonts w:asciiTheme="majorBidi" w:eastAsia="SimSun" w:hAnsiTheme="majorBidi" w:cstheme="majorBidi"/>
                <w:sz w:val="20"/>
                <w:szCs w:val="20"/>
                <w:lang w:val="ru-RU"/>
              </w:rPr>
              <w:t>7.37</w:t>
            </w:r>
            <w:r w:rsidRPr="00C732DC">
              <w:rPr>
                <w:rFonts w:asciiTheme="majorBidi" w:eastAsia="SimSun" w:hAnsiTheme="majorBidi" w:cstheme="majorBidi"/>
                <w:sz w:val="20"/>
                <w:szCs w:val="20"/>
                <w:lang w:val="ru-RU"/>
              </w:rPr>
              <w:tab/>
            </w:r>
            <w:r w:rsidRPr="00C732DC">
              <w:rPr>
                <w:rFonts w:asciiTheme="majorBidi" w:eastAsia="SimSun" w:hAnsiTheme="majorBidi" w:cstheme="majorBidi"/>
                <w:sz w:val="20"/>
                <w:szCs w:val="20"/>
                <w:lang w:val="ru-RU"/>
              </w:rPr>
              <w:tab/>
            </w:r>
            <w:r w:rsidRPr="00C732DC">
              <w:rPr>
                <w:rFonts w:asciiTheme="majorBidi" w:eastAsia="SimSun" w:hAnsiTheme="majorBidi" w:cstheme="majorBidi"/>
                <w:b/>
                <w:bCs/>
                <w:sz w:val="20"/>
                <w:szCs w:val="20"/>
                <w:lang w:val="ru-RU"/>
              </w:rPr>
              <w:t>Делегат от Канады</w:t>
            </w:r>
            <w:r w:rsidRPr="00C732DC">
              <w:rPr>
                <w:rFonts w:asciiTheme="majorBidi" w:eastAsia="SimSun" w:hAnsiTheme="majorBidi" w:cstheme="majorBidi"/>
                <w:sz w:val="20"/>
                <w:szCs w:val="20"/>
                <w:lang w:val="ru-RU"/>
              </w:rPr>
              <w:t>, обращаясь к MOD Таблица S5-1A, говорит, что Комитет 4 не имел времени для осуществления всех необходимых обновлений. Возможны два варианта: таблица может поддерживаться для "архивных" целей, даже при том что она более не соответствует действующему изданию Регламента радиосвязи, либо таблицу можно исключить, что, как представляется, является вариантом, предпочитаемым многими делегациями.</w:t>
            </w:r>
          </w:p>
          <w:p w14:paraId="1E39AEAA" w14:textId="77777777" w:rsidR="00C732DC" w:rsidRPr="00C732DC" w:rsidRDefault="00C732DC" w:rsidP="003F6BDF">
            <w:pPr>
              <w:pStyle w:val="Tabletext"/>
              <w:rPr>
                <w:rFonts w:asciiTheme="majorBidi" w:eastAsia="SimSun" w:hAnsiTheme="majorBidi" w:cstheme="majorBidi"/>
                <w:sz w:val="20"/>
                <w:szCs w:val="20"/>
                <w:lang w:val="ru-RU"/>
              </w:rPr>
            </w:pPr>
            <w:r w:rsidRPr="00C732DC">
              <w:rPr>
                <w:rFonts w:asciiTheme="majorBidi" w:eastAsia="SimSun" w:hAnsiTheme="majorBidi" w:cstheme="majorBidi"/>
                <w:sz w:val="20"/>
                <w:szCs w:val="20"/>
                <w:lang w:val="ru-RU"/>
              </w:rPr>
              <w:t>7.38</w:t>
            </w:r>
            <w:r w:rsidRPr="00C732DC">
              <w:rPr>
                <w:rFonts w:asciiTheme="majorBidi" w:eastAsia="SimSun" w:hAnsiTheme="majorBidi" w:cstheme="majorBidi"/>
                <w:sz w:val="20"/>
                <w:szCs w:val="20"/>
                <w:lang w:val="ru-RU"/>
              </w:rPr>
              <w:tab/>
            </w:r>
            <w:r w:rsidRPr="00C732DC">
              <w:rPr>
                <w:rFonts w:asciiTheme="majorBidi" w:eastAsia="SimSun" w:hAnsiTheme="majorBidi" w:cstheme="majorBidi"/>
                <w:sz w:val="20"/>
                <w:szCs w:val="20"/>
                <w:lang w:val="ru-RU"/>
              </w:rPr>
              <w:tab/>
            </w:r>
            <w:r w:rsidRPr="00C732DC">
              <w:rPr>
                <w:rFonts w:asciiTheme="majorBidi" w:eastAsia="SimSun" w:hAnsiTheme="majorBidi" w:cstheme="majorBidi"/>
                <w:b/>
                <w:bCs/>
                <w:sz w:val="20"/>
                <w:szCs w:val="20"/>
                <w:lang w:val="ru-RU"/>
              </w:rPr>
              <w:t>Представитель Бюро радиосвязи</w:t>
            </w:r>
            <w:r w:rsidRPr="00C732DC">
              <w:rPr>
                <w:rFonts w:asciiTheme="majorBidi" w:eastAsia="SimSun" w:hAnsiTheme="majorBidi" w:cstheme="majorBidi"/>
                <w:sz w:val="20"/>
                <w:szCs w:val="20"/>
                <w:lang w:val="ru-RU"/>
              </w:rPr>
              <w:t xml:space="preserve"> говорит, что эта таблица будет обновлена и включена в Правило процедуры по п. S9.11.A; вследствие этого ее можно исключить из Приложения S5.</w:t>
            </w:r>
          </w:p>
          <w:p w14:paraId="25EE7B23" w14:textId="77777777" w:rsidR="00C732DC" w:rsidRPr="00C732DC" w:rsidRDefault="00C732DC" w:rsidP="003F6BDF">
            <w:pPr>
              <w:pStyle w:val="Tabletext"/>
              <w:rPr>
                <w:rFonts w:asciiTheme="majorBidi" w:eastAsia="SimSun" w:hAnsiTheme="majorBidi" w:cstheme="majorBidi"/>
                <w:sz w:val="20"/>
                <w:szCs w:val="20"/>
                <w:lang w:val="ru-RU"/>
              </w:rPr>
            </w:pPr>
            <w:r w:rsidRPr="00C732DC">
              <w:rPr>
                <w:rFonts w:asciiTheme="majorBidi" w:eastAsia="SimSun" w:hAnsiTheme="majorBidi" w:cstheme="majorBidi"/>
                <w:sz w:val="20"/>
                <w:szCs w:val="20"/>
                <w:lang w:val="ru-RU"/>
              </w:rPr>
              <w:t>7.39</w:t>
            </w:r>
            <w:r w:rsidRPr="00C732DC">
              <w:rPr>
                <w:rFonts w:asciiTheme="majorBidi" w:eastAsia="SimSun" w:hAnsiTheme="majorBidi" w:cstheme="majorBidi"/>
                <w:sz w:val="20"/>
                <w:szCs w:val="20"/>
                <w:lang w:val="ru-RU"/>
              </w:rPr>
              <w:tab/>
            </w:r>
            <w:r w:rsidRPr="00C732DC">
              <w:rPr>
                <w:rFonts w:asciiTheme="majorBidi" w:eastAsia="SimSun" w:hAnsiTheme="majorBidi" w:cstheme="majorBidi"/>
                <w:sz w:val="20"/>
                <w:szCs w:val="20"/>
                <w:lang w:val="ru-RU"/>
              </w:rPr>
              <w:tab/>
            </w:r>
            <w:r w:rsidRPr="00C732DC">
              <w:rPr>
                <w:rFonts w:asciiTheme="majorBidi" w:eastAsia="SimSun" w:hAnsiTheme="majorBidi" w:cstheme="majorBidi"/>
                <w:b/>
                <w:bCs/>
                <w:sz w:val="20"/>
                <w:szCs w:val="20"/>
                <w:lang w:val="ru-RU"/>
              </w:rPr>
              <w:t>Председатель</w:t>
            </w:r>
            <w:r w:rsidRPr="00C732DC">
              <w:rPr>
                <w:rFonts w:asciiTheme="majorBidi" w:eastAsia="SimSun" w:hAnsiTheme="majorBidi" w:cstheme="majorBidi"/>
                <w:sz w:val="20"/>
                <w:szCs w:val="20"/>
                <w:lang w:val="ru-RU"/>
              </w:rPr>
              <w:t xml:space="preserve"> предлагает исключить таблицу и, согласно просьбе делегата от Франции, поручить Бюро радиосвязи</w:t>
            </w:r>
            <w:bookmarkStart w:id="3" w:name="OLE_LINK11"/>
            <w:bookmarkStart w:id="4" w:name="OLE_LINK12"/>
            <w:r w:rsidRPr="00C732DC">
              <w:rPr>
                <w:rFonts w:asciiTheme="majorBidi" w:eastAsia="SimSun" w:hAnsiTheme="majorBidi" w:cstheme="majorBidi"/>
                <w:sz w:val="20"/>
                <w:szCs w:val="20"/>
                <w:lang w:val="ru-RU"/>
              </w:rPr>
              <w:t xml:space="preserve"> и Радиорегламентарному комитету подготовить правило процедуры, обеспечивающее возможность обновления этой таблицы</w:t>
            </w:r>
            <w:bookmarkEnd w:id="3"/>
            <w:bookmarkEnd w:id="4"/>
            <w:r w:rsidRPr="00C732DC">
              <w:rPr>
                <w:rFonts w:asciiTheme="majorBidi" w:eastAsia="SimSun" w:hAnsiTheme="majorBidi" w:cstheme="majorBidi"/>
                <w:sz w:val="20"/>
                <w:szCs w:val="20"/>
                <w:lang w:val="ru-RU"/>
              </w:rPr>
              <w:t>.</w:t>
            </w:r>
          </w:p>
          <w:p w14:paraId="48F6BD37" w14:textId="77777777" w:rsidR="00C732DC" w:rsidRPr="00C732DC" w:rsidRDefault="00C732DC" w:rsidP="003F6BDF">
            <w:pPr>
              <w:pStyle w:val="Tabletext"/>
              <w:rPr>
                <w:rFonts w:asciiTheme="majorBidi" w:eastAsia="SimSun" w:hAnsiTheme="majorBidi" w:cstheme="majorBidi"/>
                <w:sz w:val="20"/>
                <w:szCs w:val="20"/>
                <w:lang w:val="ru-RU"/>
              </w:rPr>
            </w:pPr>
            <w:r w:rsidRPr="00C732DC">
              <w:rPr>
                <w:rFonts w:asciiTheme="majorBidi" w:eastAsia="SimSun" w:hAnsiTheme="majorBidi" w:cstheme="majorBidi"/>
                <w:sz w:val="20"/>
                <w:szCs w:val="20"/>
                <w:lang w:val="ru-RU"/>
              </w:rPr>
              <w:t>7.40</w:t>
            </w:r>
            <w:r w:rsidRPr="00C732DC">
              <w:rPr>
                <w:rFonts w:asciiTheme="majorBidi" w:eastAsia="SimSun" w:hAnsiTheme="majorBidi" w:cstheme="majorBidi"/>
                <w:sz w:val="20"/>
                <w:szCs w:val="20"/>
                <w:lang w:val="ru-RU"/>
              </w:rPr>
              <w:tab/>
            </w:r>
            <w:r w:rsidRPr="00C732DC">
              <w:rPr>
                <w:rFonts w:asciiTheme="majorBidi" w:eastAsia="SimSun" w:hAnsiTheme="majorBidi" w:cstheme="majorBidi"/>
                <w:sz w:val="20"/>
                <w:szCs w:val="20"/>
                <w:lang w:val="ru-RU"/>
              </w:rPr>
              <w:tab/>
              <w:t xml:space="preserve">Предложение </w:t>
            </w:r>
            <w:r w:rsidRPr="00C732DC">
              <w:rPr>
                <w:rFonts w:asciiTheme="majorBidi" w:eastAsia="SimSun" w:hAnsiTheme="majorBidi" w:cstheme="majorBidi"/>
                <w:b/>
                <w:bCs/>
                <w:sz w:val="20"/>
                <w:szCs w:val="20"/>
                <w:lang w:val="ru-RU"/>
              </w:rPr>
              <w:t>принимается</w:t>
            </w:r>
            <w:r w:rsidRPr="00C732DC">
              <w:rPr>
                <w:rFonts w:asciiTheme="majorBidi" w:eastAsia="SimSun" w:hAnsiTheme="majorBidi" w:cstheme="majorBidi"/>
                <w:sz w:val="20"/>
                <w:szCs w:val="20"/>
                <w:lang w:val="ru-RU"/>
              </w:rPr>
              <w:t>.</w:t>
            </w:r>
          </w:p>
        </w:tc>
        <w:tc>
          <w:tcPr>
            <w:tcW w:w="1506" w:type="pct"/>
            <w:tcBorders>
              <w:bottom w:val="single" w:sz="4" w:space="0" w:color="auto"/>
            </w:tcBorders>
          </w:tcPr>
          <w:p w14:paraId="3CC5B61B" w14:textId="4356BB4C" w:rsidR="00C732DC" w:rsidRPr="00C732DC" w:rsidRDefault="00C732DC" w:rsidP="00FC7D2E">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24-е собрание РРК (10−18 сентября 2001 г.) приняло измененное Правило процедуры, относящееся к п. S9.11A, включая таблицы по применимости пп. 9.11A−9.15 и 9.16 (</w:t>
            </w:r>
            <w:hyperlink r:id="rId29" w:history="1">
              <w:r w:rsidRPr="00564BDD">
                <w:rPr>
                  <w:rStyle w:val="Hyperlink"/>
                  <w:rFonts w:asciiTheme="majorBidi" w:hAnsiTheme="majorBidi" w:cstheme="majorBidi"/>
                  <w:sz w:val="20"/>
                  <w:szCs w:val="20"/>
                  <w:lang w:val="ru-RU"/>
                </w:rPr>
                <w:t>CR/171</w:t>
              </w:r>
            </w:hyperlink>
            <w:r w:rsidRPr="00C732DC">
              <w:rPr>
                <w:rFonts w:asciiTheme="majorBidi" w:hAnsiTheme="majorBidi" w:cstheme="majorBidi"/>
                <w:sz w:val="20"/>
                <w:szCs w:val="20"/>
                <w:lang w:val="ru-RU"/>
              </w:rPr>
              <w:t>).</w:t>
            </w:r>
          </w:p>
          <w:p w14:paraId="07E7FC75" w14:textId="7777777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 xml:space="preserve">Таблицы в Правиле процедуры далее регулярно обновлялись после осуществляемых последующими ВКР изменениями в соответствующих распределениях. </w:t>
            </w:r>
          </w:p>
        </w:tc>
      </w:tr>
      <w:tr w:rsidR="00C732DC" w:rsidRPr="00132E71" w14:paraId="51D17523" w14:textId="77777777" w:rsidTr="00495BEB">
        <w:tc>
          <w:tcPr>
            <w:tcW w:w="191" w:type="pct"/>
            <w:tcBorders>
              <w:bottom w:val="single" w:sz="4" w:space="0" w:color="auto"/>
            </w:tcBorders>
          </w:tcPr>
          <w:p w14:paraId="4DC2EA60" w14:textId="77777777" w:rsidR="00C732DC" w:rsidRPr="00C732DC" w:rsidRDefault="00C732DC" w:rsidP="003F6BDF">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t>8</w:t>
            </w:r>
          </w:p>
        </w:tc>
        <w:tc>
          <w:tcPr>
            <w:tcW w:w="438" w:type="pct"/>
            <w:tcBorders>
              <w:bottom w:val="single" w:sz="4" w:space="0" w:color="auto"/>
            </w:tcBorders>
          </w:tcPr>
          <w:p w14:paraId="49A64FCC" w14:textId="77777777" w:rsidR="00C732DC" w:rsidRPr="00C732DC" w:rsidRDefault="00C732DC" w:rsidP="003F6BDF">
            <w:pPr>
              <w:pStyle w:val="Tabletext"/>
              <w:rPr>
                <w:rFonts w:asciiTheme="majorBidi" w:eastAsia="Malgun Gothic" w:hAnsiTheme="majorBidi" w:cstheme="majorBidi"/>
                <w:sz w:val="20"/>
                <w:szCs w:val="20"/>
                <w:lang w:val="ru-RU" w:eastAsia="ko-KR"/>
              </w:rPr>
            </w:pPr>
            <w:r w:rsidRPr="00C732DC">
              <w:rPr>
                <w:rFonts w:asciiTheme="majorBidi" w:eastAsia="Malgun Gothic" w:hAnsiTheme="majorBidi" w:cstheme="majorBidi"/>
                <w:sz w:val="20"/>
                <w:szCs w:val="20"/>
                <w:lang w:val="ru-RU" w:eastAsia="ko-KR"/>
              </w:rPr>
              <w:t>ВКР-2000</w:t>
            </w:r>
          </w:p>
        </w:tc>
        <w:tc>
          <w:tcPr>
            <w:tcW w:w="580" w:type="pct"/>
            <w:tcBorders>
              <w:bottom w:val="single" w:sz="4" w:space="0" w:color="auto"/>
            </w:tcBorders>
          </w:tcPr>
          <w:p w14:paraId="0C5026AB" w14:textId="77777777" w:rsidR="00C732DC" w:rsidRPr="00A955C7" w:rsidRDefault="00C732DC" w:rsidP="003F6BDF">
            <w:pPr>
              <w:pStyle w:val="Tabletext"/>
              <w:rPr>
                <w:rFonts w:asciiTheme="majorBidi" w:eastAsia="Malgun Gothic" w:hAnsiTheme="majorBidi" w:cstheme="majorBidi"/>
                <w:bCs/>
                <w:sz w:val="20"/>
                <w:szCs w:val="20"/>
                <w:lang w:val="ru-RU" w:eastAsia="ko-KR"/>
              </w:rPr>
            </w:pPr>
            <w:r w:rsidRPr="00A955C7">
              <w:rPr>
                <w:rFonts w:asciiTheme="majorBidi" w:eastAsia="Malgun Gothic" w:hAnsiTheme="majorBidi" w:cstheme="majorBidi"/>
                <w:bCs/>
                <w:sz w:val="20"/>
                <w:szCs w:val="20"/>
                <w:lang w:val="ru-RU" w:eastAsia="ko-KR"/>
              </w:rPr>
              <w:t>11-е пленарное заседание</w:t>
            </w:r>
          </w:p>
          <w:p w14:paraId="79E834A0" w14:textId="5E8AF059" w:rsidR="00C732DC" w:rsidRPr="00132E71" w:rsidRDefault="00A465A6" w:rsidP="003F6BDF">
            <w:pPr>
              <w:pStyle w:val="Tabletext"/>
              <w:rPr>
                <w:rFonts w:asciiTheme="majorBidi" w:eastAsia="Malgun Gothic" w:hAnsiTheme="majorBidi" w:cstheme="majorBidi"/>
                <w:bCs/>
                <w:sz w:val="20"/>
                <w:szCs w:val="20"/>
                <w:lang w:val="ru-RU" w:eastAsia="ko-KR"/>
              </w:rPr>
            </w:pPr>
            <w:hyperlink r:id="rId30" w:history="1">
              <w:r w:rsidR="00564BDD" w:rsidRPr="00132E71">
                <w:rPr>
                  <w:rStyle w:val="Hyperlink"/>
                  <w:rFonts w:asciiTheme="majorBidi" w:eastAsia="Malgun Gothic" w:hAnsiTheme="majorBidi" w:cstheme="majorBidi"/>
                  <w:bCs/>
                  <w:sz w:val="20"/>
                  <w:szCs w:val="20"/>
                  <w:lang w:val="ru-RU" w:eastAsia="ko-KR"/>
                </w:rPr>
                <w:t>Док. 540</w:t>
              </w:r>
            </w:hyperlink>
          </w:p>
        </w:tc>
        <w:tc>
          <w:tcPr>
            <w:tcW w:w="2285" w:type="pct"/>
            <w:tcBorders>
              <w:bottom w:val="single" w:sz="4" w:space="0" w:color="auto"/>
            </w:tcBorders>
          </w:tcPr>
          <w:p w14:paraId="5C37DB67" w14:textId="04201745"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11.16</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b/>
                <w:bCs/>
                <w:sz w:val="20"/>
                <w:szCs w:val="20"/>
                <w:lang w:val="ru-RU"/>
              </w:rPr>
              <w:t>Делегат от Люксембурга</w:t>
            </w:r>
            <w:r w:rsidRPr="00C732DC">
              <w:rPr>
                <w:rFonts w:asciiTheme="majorBidi" w:hAnsiTheme="majorBidi" w:cstheme="majorBidi"/>
                <w:sz w:val="20"/>
                <w:szCs w:val="20"/>
                <w:lang w:val="ru-RU"/>
              </w:rPr>
              <w:t xml:space="preserve"> говорит, что в ходе подготовки текста этих положений (</w:t>
            </w:r>
            <w:hyperlink r:id="rId31" w:history="1">
              <w:r w:rsidRPr="0032560E">
                <w:rPr>
                  <w:rStyle w:val="Hyperlink"/>
                  <w:rFonts w:asciiTheme="majorBidi" w:hAnsiTheme="majorBidi" w:cstheme="majorBidi"/>
                  <w:sz w:val="20"/>
                  <w:szCs w:val="20"/>
                  <w:lang w:val="ru-RU"/>
                </w:rPr>
                <w:t>Документ 493</w:t>
              </w:r>
            </w:hyperlink>
            <w:r w:rsidRPr="00C732DC">
              <w:rPr>
                <w:rFonts w:asciiTheme="majorBidi" w:hAnsiTheme="majorBidi" w:cstheme="majorBidi"/>
                <w:sz w:val="20"/>
                <w:szCs w:val="20"/>
                <w:lang w:val="ru-RU"/>
              </w:rPr>
              <w:t xml:space="preserve">) в Рабочей группе 1 пленарного заседания, было принято решение </w:t>
            </w:r>
            <w:r w:rsidRPr="0032560E">
              <w:rPr>
                <w:rFonts w:asciiTheme="majorBidi" w:hAnsiTheme="majorBidi" w:cstheme="majorBidi"/>
                <w:sz w:val="20"/>
                <w:szCs w:val="20"/>
                <w:lang w:val="ru-RU"/>
              </w:rPr>
              <w:t>включить</w:t>
            </w:r>
            <w:r w:rsidRPr="00C732DC">
              <w:rPr>
                <w:rFonts w:asciiTheme="majorBidi" w:hAnsiTheme="majorBidi" w:cstheme="majorBidi"/>
                <w:sz w:val="20"/>
                <w:szCs w:val="20"/>
                <w:lang w:val="ru-RU"/>
              </w:rPr>
              <w:t xml:space="preserve"> текст в протокол пленарного заседания, на котором этот текст рассматривался. Этот текст имеет следующую редакцию:</w:t>
            </w:r>
          </w:p>
          <w:p w14:paraId="65E8F33B" w14:textId="7777777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lastRenderedPageBreak/>
              <w:t>"При принятии положений S23.13A, S23.13B и S23.13C понимается, что эти процедуры независимы от процедур Статьи S9 и Статьи 4 Приложения S30 и, следовательно, они не принимаются во внимание при применении Статьи 5 Приложения S30 и Статьи S11. Следует также отметить, что в случае плановых полос радиовещательной спутниковой службы, когда какая-либо из контрольных точек находится на территории возражающей администрации, заявляющая администрация должна иметь возможность перемещения контрольных точек или добавления дополнительных контрольных точек, с тем чтобы исключить неблагоприятное влияние на остальную зону обслуживания".</w:t>
            </w:r>
          </w:p>
          <w:p w14:paraId="34C7FF18" w14:textId="7777777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11.17</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b/>
                <w:bCs/>
                <w:sz w:val="20"/>
                <w:szCs w:val="20"/>
                <w:lang w:val="ru-RU"/>
              </w:rPr>
              <w:t>Председатель</w:t>
            </w:r>
            <w:r w:rsidRPr="00C732DC">
              <w:rPr>
                <w:rFonts w:asciiTheme="majorBidi" w:hAnsiTheme="majorBidi" w:cstheme="majorBidi"/>
                <w:sz w:val="20"/>
                <w:szCs w:val="20"/>
                <w:lang w:val="ru-RU"/>
              </w:rPr>
              <w:t xml:space="preserve"> предлагает пленарному заседанию принять к сведению этот текст.</w:t>
            </w:r>
          </w:p>
          <w:p w14:paraId="7791FB54" w14:textId="7777777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11.18</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t xml:space="preserve">Предложение </w:t>
            </w:r>
            <w:r w:rsidRPr="00C732DC">
              <w:rPr>
                <w:rFonts w:asciiTheme="majorBidi" w:hAnsiTheme="majorBidi" w:cstheme="majorBidi"/>
                <w:b/>
                <w:bCs/>
                <w:sz w:val="20"/>
                <w:szCs w:val="20"/>
                <w:lang w:val="ru-RU"/>
              </w:rPr>
              <w:t>принимается</w:t>
            </w:r>
            <w:r w:rsidRPr="00C732DC">
              <w:rPr>
                <w:rFonts w:asciiTheme="majorBidi" w:hAnsiTheme="majorBidi" w:cstheme="majorBidi"/>
                <w:sz w:val="20"/>
                <w:szCs w:val="20"/>
                <w:lang w:val="ru-RU"/>
              </w:rPr>
              <w:t>.</w:t>
            </w:r>
          </w:p>
        </w:tc>
        <w:tc>
          <w:tcPr>
            <w:tcW w:w="1506" w:type="pct"/>
            <w:tcBorders>
              <w:bottom w:val="single" w:sz="4" w:space="0" w:color="auto"/>
            </w:tcBorders>
          </w:tcPr>
          <w:p w14:paraId="3663CDE3" w14:textId="377CFFD1"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lastRenderedPageBreak/>
              <w:t>24-е собрание РРК (10−18 сентября 2001 г.) приняло измененное Правило процедуры, касающееся S23.13 (</w:t>
            </w:r>
            <w:hyperlink r:id="rId32" w:history="1">
              <w:r w:rsidRPr="00564BDD">
                <w:rPr>
                  <w:rStyle w:val="Hyperlink"/>
                  <w:rFonts w:asciiTheme="majorBidi" w:hAnsiTheme="majorBidi" w:cstheme="majorBidi"/>
                  <w:sz w:val="20"/>
                  <w:szCs w:val="20"/>
                  <w:lang w:val="ru-RU"/>
                </w:rPr>
                <w:t>CR/171</w:t>
              </w:r>
            </w:hyperlink>
            <w:r w:rsidRPr="00C732DC">
              <w:rPr>
                <w:rFonts w:asciiTheme="majorBidi" w:hAnsiTheme="majorBidi" w:cstheme="majorBidi"/>
                <w:sz w:val="20"/>
                <w:szCs w:val="20"/>
                <w:lang w:val="ru-RU"/>
              </w:rPr>
              <w:t>).</w:t>
            </w:r>
          </w:p>
          <w:p w14:paraId="2DDE476C" w14:textId="199C5646"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lastRenderedPageBreak/>
              <w:t>27-е собрание РРК (3−7 июня 2002 г.) приняло новое Правило процедуры, касающееся S23.12B и S23.13C (</w:t>
            </w:r>
            <w:hyperlink r:id="rId33" w:history="1">
              <w:r w:rsidRPr="00564BDD">
                <w:rPr>
                  <w:rStyle w:val="Hyperlink"/>
                  <w:rFonts w:asciiTheme="majorBidi" w:hAnsiTheme="majorBidi" w:cstheme="majorBidi"/>
                  <w:sz w:val="20"/>
                  <w:szCs w:val="20"/>
                  <w:lang w:val="ru-RU"/>
                </w:rPr>
                <w:t>CR/181</w:t>
              </w:r>
            </w:hyperlink>
            <w:r w:rsidRPr="00C732DC">
              <w:rPr>
                <w:rFonts w:asciiTheme="majorBidi" w:hAnsiTheme="majorBidi" w:cstheme="majorBidi"/>
                <w:sz w:val="20"/>
                <w:szCs w:val="20"/>
                <w:lang w:val="ru-RU"/>
              </w:rPr>
              <w:t>).</w:t>
            </w:r>
          </w:p>
          <w:p w14:paraId="4366B86D" w14:textId="3AD5FF91"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28-е собрание РРК (9−13 сентября 2002 г.) исключило принятое Правило процедуры, касающееся п. S23.13 (</w:t>
            </w:r>
            <w:hyperlink r:id="rId34" w:history="1">
              <w:r w:rsidRPr="00564BDD">
                <w:rPr>
                  <w:rStyle w:val="Hyperlink"/>
                  <w:rFonts w:asciiTheme="majorBidi" w:hAnsiTheme="majorBidi" w:cstheme="majorBidi"/>
                  <w:sz w:val="20"/>
                  <w:szCs w:val="20"/>
                  <w:lang w:val="ru-RU"/>
                </w:rPr>
                <w:t>CR/187</w:t>
              </w:r>
            </w:hyperlink>
            <w:r w:rsidRPr="00C732DC">
              <w:rPr>
                <w:rFonts w:asciiTheme="majorBidi" w:hAnsiTheme="majorBidi" w:cstheme="majorBidi"/>
                <w:sz w:val="20"/>
                <w:szCs w:val="20"/>
                <w:lang w:val="ru-RU"/>
              </w:rPr>
              <w:t>).</w:t>
            </w:r>
          </w:p>
        </w:tc>
      </w:tr>
      <w:tr w:rsidR="00C732DC" w:rsidRPr="00132E71" w14:paraId="63704FAD" w14:textId="77777777" w:rsidTr="00495BEB">
        <w:tc>
          <w:tcPr>
            <w:tcW w:w="191" w:type="pct"/>
            <w:tcBorders>
              <w:bottom w:val="single" w:sz="4" w:space="0" w:color="auto"/>
            </w:tcBorders>
          </w:tcPr>
          <w:p w14:paraId="6B879D26" w14:textId="77777777" w:rsidR="00C732DC" w:rsidRPr="00C732DC" w:rsidRDefault="00C732DC" w:rsidP="003F6BDF">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lastRenderedPageBreak/>
              <w:t>9</w:t>
            </w:r>
          </w:p>
        </w:tc>
        <w:tc>
          <w:tcPr>
            <w:tcW w:w="438" w:type="pct"/>
            <w:tcBorders>
              <w:bottom w:val="single" w:sz="4" w:space="0" w:color="auto"/>
            </w:tcBorders>
          </w:tcPr>
          <w:p w14:paraId="4CA4A80D" w14:textId="77777777" w:rsidR="00C732DC" w:rsidRPr="00C732DC" w:rsidRDefault="00C732DC" w:rsidP="003F6BDF">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t>ВКР-03</w:t>
            </w:r>
          </w:p>
        </w:tc>
        <w:tc>
          <w:tcPr>
            <w:tcW w:w="580" w:type="pct"/>
            <w:tcBorders>
              <w:bottom w:val="single" w:sz="4" w:space="0" w:color="auto"/>
            </w:tcBorders>
          </w:tcPr>
          <w:p w14:paraId="63CFCE44" w14:textId="77777777" w:rsidR="00C732DC" w:rsidRPr="00A955C7" w:rsidRDefault="00C732DC" w:rsidP="003F6BDF">
            <w:pPr>
              <w:pStyle w:val="Tabletext"/>
              <w:rPr>
                <w:rFonts w:asciiTheme="majorBidi" w:eastAsia="Malgun Gothic" w:hAnsiTheme="majorBidi" w:cstheme="majorBidi"/>
                <w:bCs/>
                <w:sz w:val="20"/>
                <w:szCs w:val="20"/>
                <w:lang w:val="ru-RU" w:eastAsia="ko-KR"/>
              </w:rPr>
            </w:pPr>
            <w:r w:rsidRPr="00A955C7">
              <w:rPr>
                <w:rFonts w:asciiTheme="majorBidi" w:eastAsia="Malgun Gothic" w:hAnsiTheme="majorBidi" w:cstheme="majorBidi"/>
                <w:bCs/>
                <w:sz w:val="20"/>
                <w:szCs w:val="20"/>
                <w:lang w:val="ru-RU" w:eastAsia="ko-KR"/>
              </w:rPr>
              <w:t>4-е пленарное заседание</w:t>
            </w:r>
          </w:p>
          <w:p w14:paraId="3628F4D9" w14:textId="1112E286" w:rsidR="00C732DC" w:rsidRPr="00132E71" w:rsidRDefault="00A465A6" w:rsidP="003F6BDF">
            <w:pPr>
              <w:pStyle w:val="Tabletext"/>
              <w:rPr>
                <w:rFonts w:asciiTheme="majorBidi" w:eastAsia="Malgun Gothic" w:hAnsiTheme="majorBidi" w:cstheme="majorBidi"/>
                <w:bCs/>
                <w:sz w:val="20"/>
                <w:szCs w:val="20"/>
                <w:lang w:val="ru-RU" w:eastAsia="ko-KR"/>
              </w:rPr>
            </w:pPr>
            <w:hyperlink r:id="rId35" w:history="1">
              <w:r w:rsidR="00C732DC" w:rsidRPr="00132E71">
                <w:rPr>
                  <w:rStyle w:val="Hyperlink"/>
                  <w:rFonts w:asciiTheme="majorBidi" w:eastAsia="Malgun Gothic" w:hAnsiTheme="majorBidi" w:cstheme="majorBidi"/>
                  <w:bCs/>
                  <w:sz w:val="20"/>
                  <w:szCs w:val="20"/>
                  <w:lang w:val="ru-RU" w:eastAsia="ko-KR"/>
                </w:rPr>
                <w:t>Док. 319</w:t>
              </w:r>
            </w:hyperlink>
          </w:p>
        </w:tc>
        <w:tc>
          <w:tcPr>
            <w:tcW w:w="2285" w:type="pct"/>
            <w:tcBorders>
              <w:bottom w:val="single" w:sz="4" w:space="0" w:color="auto"/>
            </w:tcBorders>
          </w:tcPr>
          <w:p w14:paraId="5C46031F" w14:textId="7777777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6.15</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b/>
                <w:bCs/>
                <w:sz w:val="20"/>
                <w:szCs w:val="20"/>
                <w:lang w:val="ru-RU"/>
              </w:rPr>
              <w:t>Представитель БР</w:t>
            </w:r>
            <w:r w:rsidRPr="00C732DC">
              <w:rPr>
                <w:rFonts w:asciiTheme="majorBidi" w:hAnsiTheme="majorBidi" w:cstheme="majorBidi"/>
                <w:sz w:val="20"/>
                <w:szCs w:val="20"/>
                <w:lang w:val="ru-RU"/>
              </w:rPr>
              <w:t xml:space="preserve"> привлекает внимание к пункту 3 повестки дня, согласно которому Конференция должна рассмотреть </w:t>
            </w:r>
            <w:r w:rsidRPr="00C732DC">
              <w:rPr>
                <w:color w:val="000000"/>
                <w:sz w:val="20"/>
                <w:szCs w:val="20"/>
                <w:lang w:val="ru-RU"/>
              </w:rPr>
              <w:t>логически вытекающие изменения и поправки к Регламенту радиосвязи, которые могут потребоваться в связи с решениями Конференции</w:t>
            </w:r>
            <w:r w:rsidRPr="00C732DC">
              <w:rPr>
                <w:rFonts w:asciiTheme="majorBidi" w:hAnsiTheme="majorBidi" w:cstheme="majorBidi"/>
                <w:sz w:val="20"/>
                <w:szCs w:val="20"/>
                <w:lang w:val="ru-RU"/>
              </w:rPr>
              <w:t>. Конференция только что утвердила Резолюцию 27, однако в Регламенте радиосвязи имеется несколько ссылок на предыдущие версии этой Резолюции. Конференция может уполномочить Бюро обновить эти ссылки.</w:t>
            </w:r>
          </w:p>
          <w:p w14:paraId="04F29162" w14:textId="7777777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6.16</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b/>
                <w:bCs/>
                <w:sz w:val="20"/>
                <w:szCs w:val="20"/>
                <w:lang w:val="ru-RU"/>
              </w:rPr>
              <w:t>Председатель</w:t>
            </w:r>
            <w:r w:rsidRPr="00C732DC">
              <w:rPr>
                <w:rFonts w:asciiTheme="majorBidi" w:hAnsiTheme="majorBidi" w:cstheme="majorBidi"/>
                <w:sz w:val="20"/>
                <w:szCs w:val="20"/>
                <w:lang w:val="ru-RU"/>
              </w:rPr>
              <w:t xml:space="preserve"> предлагает Конференции уполномочить Бюро радиосвязи внести логически вытекающие изменения в Регламент радиосвязи в связи с утверждением Резолюции 27 (Пересм. ВКР</w:t>
            </w:r>
            <w:r w:rsidRPr="00C732DC">
              <w:rPr>
                <w:rFonts w:asciiTheme="majorBidi" w:hAnsiTheme="majorBidi" w:cstheme="majorBidi"/>
                <w:sz w:val="20"/>
                <w:szCs w:val="20"/>
                <w:lang w:val="ru-RU"/>
              </w:rPr>
              <w:noBreakHyphen/>
              <w:t>03).</w:t>
            </w:r>
          </w:p>
          <w:p w14:paraId="68C01D43" w14:textId="7777777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6.17</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t xml:space="preserve">Предложение </w:t>
            </w:r>
            <w:r w:rsidRPr="00C732DC">
              <w:rPr>
                <w:rFonts w:asciiTheme="majorBidi" w:hAnsiTheme="majorBidi" w:cstheme="majorBidi"/>
                <w:b/>
                <w:bCs/>
                <w:sz w:val="20"/>
                <w:szCs w:val="20"/>
                <w:lang w:val="ru-RU"/>
              </w:rPr>
              <w:t>принимается</w:t>
            </w:r>
            <w:r w:rsidRPr="00C732DC">
              <w:rPr>
                <w:rFonts w:asciiTheme="majorBidi" w:hAnsiTheme="majorBidi" w:cstheme="majorBidi"/>
                <w:sz w:val="20"/>
                <w:szCs w:val="20"/>
                <w:lang w:val="ru-RU"/>
              </w:rPr>
              <w:t>.</w:t>
            </w:r>
          </w:p>
        </w:tc>
        <w:tc>
          <w:tcPr>
            <w:tcW w:w="1506" w:type="pct"/>
            <w:tcBorders>
              <w:bottom w:val="single" w:sz="4" w:space="0" w:color="auto"/>
            </w:tcBorders>
          </w:tcPr>
          <w:p w14:paraId="2D2F8A2D" w14:textId="7777777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БР обновило ссылки на новую версию Резолюции 27 (Пересм. ВКР-03) в РР.</w:t>
            </w:r>
          </w:p>
        </w:tc>
      </w:tr>
      <w:tr w:rsidR="00C732DC" w:rsidRPr="00132E71" w14:paraId="11BD1987" w14:textId="77777777" w:rsidTr="00495BEB">
        <w:tc>
          <w:tcPr>
            <w:tcW w:w="191" w:type="pct"/>
            <w:tcBorders>
              <w:top w:val="single" w:sz="4" w:space="0" w:color="auto"/>
              <w:bottom w:val="single" w:sz="4" w:space="0" w:color="auto"/>
            </w:tcBorders>
          </w:tcPr>
          <w:p w14:paraId="66AD8BF8" w14:textId="77777777" w:rsidR="00C732DC" w:rsidRPr="00C732DC" w:rsidRDefault="00C732DC" w:rsidP="003F6BDF">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t>10</w:t>
            </w:r>
          </w:p>
        </w:tc>
        <w:tc>
          <w:tcPr>
            <w:tcW w:w="438" w:type="pct"/>
            <w:tcBorders>
              <w:top w:val="single" w:sz="4" w:space="0" w:color="auto"/>
              <w:bottom w:val="single" w:sz="4" w:space="0" w:color="auto"/>
            </w:tcBorders>
          </w:tcPr>
          <w:p w14:paraId="2ADF870E" w14:textId="77777777" w:rsidR="00C732DC" w:rsidRPr="00C732DC" w:rsidRDefault="00C732DC" w:rsidP="003F6BDF">
            <w:pPr>
              <w:pStyle w:val="Tabletext"/>
              <w:rPr>
                <w:rFonts w:asciiTheme="majorBidi" w:eastAsia="Malgun Gothic" w:hAnsiTheme="majorBidi" w:cstheme="majorBidi"/>
                <w:sz w:val="20"/>
                <w:szCs w:val="20"/>
                <w:lang w:val="ru-RU" w:eastAsia="ko-KR"/>
              </w:rPr>
            </w:pPr>
            <w:r w:rsidRPr="00C732DC">
              <w:rPr>
                <w:rFonts w:asciiTheme="majorBidi" w:eastAsia="Malgun Gothic" w:hAnsiTheme="majorBidi" w:cstheme="majorBidi"/>
                <w:sz w:val="20"/>
                <w:szCs w:val="20"/>
                <w:lang w:val="ru-RU" w:eastAsia="ko-KR"/>
              </w:rPr>
              <w:t>ВКР-03</w:t>
            </w:r>
          </w:p>
        </w:tc>
        <w:tc>
          <w:tcPr>
            <w:tcW w:w="580" w:type="pct"/>
            <w:tcBorders>
              <w:top w:val="single" w:sz="4" w:space="0" w:color="auto"/>
              <w:bottom w:val="single" w:sz="4" w:space="0" w:color="auto"/>
            </w:tcBorders>
          </w:tcPr>
          <w:p w14:paraId="5C4CF562" w14:textId="77777777" w:rsidR="00C732DC" w:rsidRPr="00A955C7" w:rsidRDefault="00C732DC" w:rsidP="003F6BDF">
            <w:pPr>
              <w:pStyle w:val="Tabletext"/>
              <w:rPr>
                <w:rFonts w:asciiTheme="majorBidi" w:eastAsia="Malgun Gothic" w:hAnsiTheme="majorBidi" w:cstheme="majorBidi"/>
                <w:bCs/>
                <w:sz w:val="20"/>
                <w:szCs w:val="20"/>
                <w:lang w:val="ru-RU" w:eastAsia="ko-KR"/>
              </w:rPr>
            </w:pPr>
            <w:r w:rsidRPr="00A955C7">
              <w:rPr>
                <w:rFonts w:asciiTheme="majorBidi" w:eastAsia="Malgun Gothic" w:hAnsiTheme="majorBidi" w:cstheme="majorBidi"/>
                <w:bCs/>
                <w:sz w:val="20"/>
                <w:szCs w:val="20"/>
                <w:lang w:val="ru-RU" w:eastAsia="ko-KR"/>
              </w:rPr>
              <w:t>5-е пленарное заседание</w:t>
            </w:r>
          </w:p>
          <w:p w14:paraId="0F6E8D84" w14:textId="5E562C4B" w:rsidR="00C732DC" w:rsidRPr="00132E71" w:rsidRDefault="00A465A6" w:rsidP="003F6BDF">
            <w:pPr>
              <w:pStyle w:val="Tabletext"/>
              <w:rPr>
                <w:rFonts w:asciiTheme="majorBidi" w:eastAsia="Malgun Gothic" w:hAnsiTheme="majorBidi" w:cstheme="majorBidi"/>
                <w:bCs/>
                <w:sz w:val="20"/>
                <w:szCs w:val="20"/>
                <w:lang w:val="ru-RU" w:eastAsia="ko-KR"/>
              </w:rPr>
            </w:pPr>
            <w:hyperlink r:id="rId36" w:history="1">
              <w:r w:rsidR="00C732DC" w:rsidRPr="00132E71">
                <w:rPr>
                  <w:rStyle w:val="Hyperlink"/>
                  <w:rFonts w:asciiTheme="majorBidi" w:eastAsia="Malgun Gothic" w:hAnsiTheme="majorBidi" w:cstheme="majorBidi"/>
                  <w:bCs/>
                  <w:sz w:val="20"/>
                  <w:szCs w:val="20"/>
                  <w:lang w:val="ru-RU" w:eastAsia="ko-KR"/>
                </w:rPr>
                <w:t>Док. 398</w:t>
              </w:r>
            </w:hyperlink>
          </w:p>
        </w:tc>
        <w:tc>
          <w:tcPr>
            <w:tcW w:w="2285" w:type="pct"/>
            <w:tcBorders>
              <w:top w:val="single" w:sz="4" w:space="0" w:color="auto"/>
              <w:bottom w:val="single" w:sz="4" w:space="0" w:color="auto"/>
            </w:tcBorders>
          </w:tcPr>
          <w:p w14:paraId="1F37BD6C" w14:textId="77777777" w:rsidR="00C732DC" w:rsidRPr="00C732DC" w:rsidRDefault="00C732DC" w:rsidP="003F6BDF">
            <w:pPr>
              <w:pStyle w:val="Tabletext"/>
              <w:rPr>
                <w:rFonts w:asciiTheme="majorBidi" w:hAnsiTheme="majorBidi" w:cstheme="majorBidi"/>
                <w:b/>
                <w:bCs/>
                <w:i/>
                <w:iCs/>
                <w:sz w:val="20"/>
                <w:szCs w:val="20"/>
                <w:lang w:val="ru-RU"/>
              </w:rPr>
            </w:pPr>
            <w:r w:rsidRPr="00C732DC">
              <w:rPr>
                <w:rFonts w:asciiTheme="majorBidi" w:hAnsiTheme="majorBidi" w:cstheme="majorBidi"/>
                <w:b/>
                <w:bCs/>
                <w:i/>
                <w:iCs/>
                <w:sz w:val="20"/>
                <w:szCs w:val="20"/>
                <w:lang w:val="ru-RU"/>
              </w:rPr>
              <w:t xml:space="preserve">Частоты вызовов бедствия и безопасности в диапазоне ВЧ </w:t>
            </w:r>
          </w:p>
          <w:p w14:paraId="386AA21D" w14:textId="35F027C4"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3.2</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t>Представляя второй отчет Комитета 4 пленарному заседанию (</w:t>
            </w:r>
            <w:hyperlink r:id="rId37" w:history="1">
              <w:r w:rsidRPr="00564BDD">
                <w:rPr>
                  <w:rStyle w:val="Hyperlink"/>
                  <w:rFonts w:asciiTheme="majorBidi" w:hAnsiTheme="majorBidi" w:cstheme="majorBidi"/>
                  <w:sz w:val="20"/>
                  <w:szCs w:val="20"/>
                  <w:lang w:val="ru-RU"/>
                </w:rPr>
                <w:t>Документ 315</w:t>
              </w:r>
            </w:hyperlink>
            <w:r w:rsidRPr="00C732DC">
              <w:rPr>
                <w:rFonts w:asciiTheme="majorBidi" w:hAnsiTheme="majorBidi" w:cstheme="majorBidi"/>
                <w:sz w:val="20"/>
                <w:szCs w:val="20"/>
                <w:lang w:val="ru-RU"/>
              </w:rPr>
              <w:t>), касающийся пункта 1.14 повестки дня, оратор говорит, что Комитет 4 рассмотрел предложения о внесении изменений в Приложение 15 в рамках пункта 1.14 повестки дня и пришел к заключению, что на частотах ЦИВ для вызовов бедствия и безопасности в диапазоне ВЧ безопасный уровень нагрузки мог быть уже превышен. Было принято решение не вносить каких бы то ни было изменений в Приложение 15 в рамках пункта 1.14 повестки дня, а вместо этого включить в протокол пленарного заседания следующее примечание:</w:t>
            </w:r>
          </w:p>
          <w:p w14:paraId="6DDA101E" w14:textId="756E5410"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lastRenderedPageBreak/>
              <w:t>"С обеспокоенностью было отмечено, что трафик некоторых участвующих в ГМСББ береговых ВЧ станций в каналах ЦИВ, предназначенных для вызовов бедствия и безопасности, уже превышает безопасные уровни нагрузки, указанные в Рекомендации МСЭ</w:t>
            </w:r>
            <w:r w:rsidRPr="00C732DC">
              <w:rPr>
                <w:rFonts w:asciiTheme="majorBidi" w:hAnsiTheme="majorBidi" w:cstheme="majorBidi"/>
                <w:sz w:val="20"/>
                <w:szCs w:val="20"/>
                <w:lang w:val="ru-RU"/>
              </w:rPr>
              <w:noBreakHyphen/>
              <w:t>R M.822</w:t>
            </w:r>
            <w:r w:rsidRPr="00C732DC">
              <w:rPr>
                <w:rFonts w:asciiTheme="majorBidi" w:hAnsiTheme="majorBidi" w:cstheme="majorBidi"/>
                <w:sz w:val="20"/>
                <w:szCs w:val="20"/>
                <w:lang w:val="ru-RU"/>
              </w:rPr>
              <w:noBreakHyphen/>
              <w:t>1, то есть 0,1 Эрланг. Комитет 4 принял решение о том, что 8-я</w:t>
            </w:r>
            <w:r w:rsidR="0032560E">
              <w:rPr>
                <w:rFonts w:asciiTheme="majorBidi" w:hAnsiTheme="majorBidi" w:cstheme="majorBidi"/>
                <w:sz w:val="20"/>
                <w:szCs w:val="20"/>
                <w:lang w:val="ru-RU"/>
              </w:rPr>
              <w:t xml:space="preserve"> </w:t>
            </w:r>
            <w:r w:rsidRPr="00C732DC">
              <w:rPr>
                <w:rFonts w:asciiTheme="majorBidi" w:hAnsiTheme="majorBidi" w:cstheme="majorBidi"/>
                <w:sz w:val="20"/>
                <w:szCs w:val="20"/>
                <w:lang w:val="ru-RU"/>
              </w:rPr>
              <w:t>Исследовательская комиссия МСЭ-R должна рассмотреть текущую ситуацию с нагрузкой на каналы ЦИВ для вызовов бедствия и безопасности. Необходимо подтвердить допущения, принятые для использования трафика при проведении исследований нагрузки, и проверить текущие уровни трафика. Если будет выявлено фактическое превышение безопасных уровней, то 8-я Исследовательская комиссия должна принять надлежащее решение о внесении изменений в эксплуатационное использование этих каналов для испытаний. МСЭ-R следует поставить в известность Международную морскую организацию об этой ситуации и сообщать ей о ходе работ".</w:t>
            </w:r>
          </w:p>
          <w:p w14:paraId="61A94A14" w14:textId="77777777" w:rsidR="00C732DC" w:rsidRPr="00C732DC" w:rsidDel="003363A6" w:rsidRDefault="00C732DC" w:rsidP="003F6BDF">
            <w:pPr>
              <w:pStyle w:val="Tabletext"/>
              <w:rPr>
                <w:rFonts w:asciiTheme="majorBidi" w:eastAsia="SimSun" w:hAnsiTheme="majorBidi" w:cstheme="majorBidi"/>
                <w:sz w:val="20"/>
                <w:szCs w:val="20"/>
                <w:lang w:val="ru-RU"/>
              </w:rPr>
            </w:pPr>
            <w:r w:rsidRPr="00C732DC">
              <w:rPr>
                <w:rFonts w:asciiTheme="majorBidi" w:hAnsiTheme="majorBidi" w:cstheme="majorBidi"/>
                <w:sz w:val="20"/>
                <w:szCs w:val="20"/>
                <w:lang w:val="ru-RU"/>
              </w:rPr>
              <w:t>3.3</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t xml:space="preserve">Приведенные выше заключения Комитета 4 </w:t>
            </w:r>
            <w:r w:rsidRPr="00C732DC">
              <w:rPr>
                <w:rFonts w:asciiTheme="majorBidi" w:hAnsiTheme="majorBidi" w:cstheme="majorBidi"/>
                <w:b/>
                <w:bCs/>
                <w:sz w:val="20"/>
                <w:szCs w:val="20"/>
                <w:lang w:val="ru-RU"/>
              </w:rPr>
              <w:t>утверждаются</w:t>
            </w:r>
            <w:r w:rsidRPr="00C732DC">
              <w:rPr>
                <w:rFonts w:asciiTheme="majorBidi" w:hAnsiTheme="majorBidi" w:cstheme="majorBidi"/>
                <w:sz w:val="20"/>
                <w:szCs w:val="20"/>
                <w:lang w:val="ru-RU"/>
              </w:rPr>
              <w:t>.</w:t>
            </w:r>
          </w:p>
        </w:tc>
        <w:tc>
          <w:tcPr>
            <w:tcW w:w="1506" w:type="pct"/>
            <w:tcBorders>
              <w:top w:val="single" w:sz="4" w:space="0" w:color="auto"/>
              <w:bottom w:val="single" w:sz="4" w:space="0" w:color="auto"/>
            </w:tcBorders>
          </w:tcPr>
          <w:p w14:paraId="368BD2C8" w14:textId="7777777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lastRenderedPageBreak/>
              <w:t>Бывшая РГ 8В МСЭ-R исследовала вопрос нагрузки трафика ЦИВ и разработала два новых приложения – 3 и 4 – к Рекомендации МСЭ-R M.493 в сотрудничестве с ИМО и ТК80 МЭК. Рабочая группа 8B была распущена в октябре 2007 года. Ее обязанности были приняты Рабочей группой 5B.</w:t>
            </w:r>
          </w:p>
        </w:tc>
      </w:tr>
      <w:tr w:rsidR="00C732DC" w:rsidRPr="00132E71" w14:paraId="218295FC" w14:textId="77777777" w:rsidTr="00495BEB">
        <w:tc>
          <w:tcPr>
            <w:tcW w:w="191" w:type="pct"/>
            <w:tcBorders>
              <w:bottom w:val="single" w:sz="4" w:space="0" w:color="auto"/>
            </w:tcBorders>
          </w:tcPr>
          <w:p w14:paraId="1E88FB34" w14:textId="77777777" w:rsidR="00C732DC" w:rsidRPr="00C732DC" w:rsidRDefault="00C732DC" w:rsidP="003F6BDF">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t>11</w:t>
            </w:r>
          </w:p>
        </w:tc>
        <w:tc>
          <w:tcPr>
            <w:tcW w:w="438" w:type="pct"/>
            <w:tcBorders>
              <w:bottom w:val="single" w:sz="4" w:space="0" w:color="auto"/>
            </w:tcBorders>
          </w:tcPr>
          <w:p w14:paraId="0819C559" w14:textId="77777777" w:rsidR="00C732DC" w:rsidRPr="00C732DC" w:rsidRDefault="00C732DC" w:rsidP="003F6BDF">
            <w:pPr>
              <w:pStyle w:val="Tabletext"/>
              <w:rPr>
                <w:rFonts w:asciiTheme="majorBidi" w:eastAsia="Malgun Gothic" w:hAnsiTheme="majorBidi" w:cstheme="majorBidi"/>
                <w:sz w:val="20"/>
                <w:szCs w:val="20"/>
                <w:lang w:val="ru-RU" w:eastAsia="ko-KR"/>
              </w:rPr>
            </w:pPr>
            <w:r w:rsidRPr="00C732DC">
              <w:rPr>
                <w:rFonts w:asciiTheme="majorBidi" w:eastAsia="Malgun Gothic" w:hAnsiTheme="majorBidi" w:cstheme="majorBidi"/>
                <w:sz w:val="20"/>
                <w:szCs w:val="20"/>
                <w:lang w:val="ru-RU" w:eastAsia="ko-KR"/>
              </w:rPr>
              <w:t>ВКР-03</w:t>
            </w:r>
          </w:p>
        </w:tc>
        <w:tc>
          <w:tcPr>
            <w:tcW w:w="580" w:type="pct"/>
            <w:tcBorders>
              <w:bottom w:val="single" w:sz="4" w:space="0" w:color="auto"/>
            </w:tcBorders>
          </w:tcPr>
          <w:p w14:paraId="5FB4976F" w14:textId="77777777" w:rsidR="00C732DC" w:rsidRPr="00A955C7" w:rsidRDefault="00C732DC" w:rsidP="003F6BDF">
            <w:pPr>
              <w:pStyle w:val="Tabletext"/>
              <w:rPr>
                <w:rFonts w:asciiTheme="majorBidi" w:eastAsia="Malgun Gothic" w:hAnsiTheme="majorBidi" w:cstheme="majorBidi"/>
                <w:bCs/>
                <w:sz w:val="20"/>
                <w:szCs w:val="20"/>
                <w:lang w:val="ru-RU" w:eastAsia="ko-KR"/>
              </w:rPr>
            </w:pPr>
            <w:r w:rsidRPr="00A955C7">
              <w:rPr>
                <w:rFonts w:asciiTheme="majorBidi" w:eastAsia="Malgun Gothic" w:hAnsiTheme="majorBidi" w:cstheme="majorBidi"/>
                <w:bCs/>
                <w:sz w:val="20"/>
                <w:szCs w:val="20"/>
                <w:lang w:val="ru-RU" w:eastAsia="ko-KR"/>
              </w:rPr>
              <w:t>7-е пленарное заседание</w:t>
            </w:r>
          </w:p>
          <w:p w14:paraId="2E226EB1" w14:textId="78B81B63" w:rsidR="00C732DC" w:rsidRPr="00132E71" w:rsidRDefault="00A465A6" w:rsidP="003F6BDF">
            <w:pPr>
              <w:pStyle w:val="Tabletext"/>
              <w:rPr>
                <w:rFonts w:asciiTheme="majorBidi" w:eastAsia="Malgun Gothic" w:hAnsiTheme="majorBidi" w:cstheme="majorBidi"/>
                <w:bCs/>
                <w:sz w:val="20"/>
                <w:szCs w:val="20"/>
                <w:lang w:val="ru-RU" w:eastAsia="ko-KR"/>
              </w:rPr>
            </w:pPr>
            <w:hyperlink r:id="rId38" w:history="1">
              <w:r w:rsidR="00C732DC" w:rsidRPr="00132E71">
                <w:rPr>
                  <w:rStyle w:val="Hyperlink"/>
                  <w:rFonts w:asciiTheme="majorBidi" w:eastAsia="Malgun Gothic" w:hAnsiTheme="majorBidi" w:cstheme="majorBidi"/>
                  <w:bCs/>
                  <w:sz w:val="20"/>
                  <w:szCs w:val="20"/>
                  <w:lang w:val="ru-RU" w:eastAsia="ko-KR"/>
                </w:rPr>
                <w:t>Док. 403</w:t>
              </w:r>
            </w:hyperlink>
          </w:p>
        </w:tc>
        <w:tc>
          <w:tcPr>
            <w:tcW w:w="2285" w:type="pct"/>
            <w:tcBorders>
              <w:bottom w:val="single" w:sz="4" w:space="0" w:color="auto"/>
            </w:tcBorders>
          </w:tcPr>
          <w:p w14:paraId="79FD4F51" w14:textId="7777777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3.38</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b/>
                <w:bCs/>
                <w:sz w:val="20"/>
                <w:szCs w:val="20"/>
                <w:lang w:val="ru-RU"/>
              </w:rPr>
              <w:t>Председатель Комитета 6</w:t>
            </w:r>
            <w:r w:rsidRPr="00C732DC">
              <w:rPr>
                <w:rFonts w:asciiTheme="majorBidi" w:hAnsiTheme="majorBidi" w:cstheme="majorBidi"/>
                <w:sz w:val="20"/>
                <w:szCs w:val="20"/>
                <w:lang w:val="ru-RU"/>
              </w:rPr>
              <w:t xml:space="preserve"> зачитывает следующее заявление, согласованное Комитетом 6, цель которого заключается в оказании помощи БР при выполнении Резолюции [COM6/1]:</w:t>
            </w:r>
          </w:p>
          <w:p w14:paraId="05D8E086" w14:textId="77777777" w:rsidR="00C732DC" w:rsidRPr="00C732DC" w:rsidRDefault="00C732DC" w:rsidP="00FC7D2E">
            <w:pPr>
              <w:pStyle w:val="Tabletext"/>
              <w:ind w:left="851"/>
              <w:rPr>
                <w:sz w:val="20"/>
                <w:szCs w:val="20"/>
                <w:lang w:val="ru-RU"/>
              </w:rPr>
            </w:pPr>
            <w:r w:rsidRPr="00C732DC">
              <w:rPr>
                <w:sz w:val="20"/>
                <w:szCs w:val="20"/>
                <w:lang w:val="ru-RU"/>
              </w:rPr>
              <w:t xml:space="preserve">"Комитет 6 подтвердил, что при применении пунктов 3 и 5 раздела </w:t>
            </w:r>
            <w:r w:rsidRPr="00C732DC">
              <w:rPr>
                <w:i/>
                <w:iCs/>
                <w:sz w:val="20"/>
                <w:szCs w:val="20"/>
                <w:lang w:val="ru-RU"/>
              </w:rPr>
              <w:t xml:space="preserve">решает </w:t>
            </w:r>
            <w:r w:rsidRPr="00C732DC">
              <w:rPr>
                <w:sz w:val="20"/>
                <w:szCs w:val="20"/>
                <w:lang w:val="ru-RU"/>
              </w:rPr>
              <w:t xml:space="preserve">Резолюции [COM6/1] Бюро, после публикации своего циркулярного письма, упомянутого в пункте 5 раздела </w:t>
            </w:r>
            <w:r w:rsidRPr="00C732DC">
              <w:rPr>
                <w:i/>
                <w:iCs/>
                <w:sz w:val="20"/>
                <w:szCs w:val="20"/>
                <w:lang w:val="ru-RU"/>
              </w:rPr>
              <w:t>решает</w:t>
            </w:r>
            <w:r w:rsidRPr="00C732DC">
              <w:rPr>
                <w:sz w:val="20"/>
                <w:szCs w:val="20"/>
                <w:lang w:val="ru-RU"/>
              </w:rPr>
              <w:t>, должно заново открыть 30</w:t>
            </w:r>
            <w:r w:rsidRPr="00C732DC">
              <w:rPr>
                <w:sz w:val="20"/>
                <w:szCs w:val="20"/>
                <w:lang w:val="ru-RU"/>
              </w:rPr>
              <w:noBreakHyphen/>
              <w:t>дневный период для внесения изменений в характеристики представленной системы, как указано в Правилах процедуры, касающихся § 6.12, для рассматриваемого представления в соответствии с этими Правилами, но которое еще не включено в Список по состоянию на 5 июля 2003 года.</w:t>
            </w:r>
          </w:p>
          <w:p w14:paraId="6C2A1F29" w14:textId="77777777" w:rsidR="00C732DC" w:rsidRPr="00C732DC" w:rsidRDefault="00C732DC" w:rsidP="0010649E">
            <w:pPr>
              <w:pStyle w:val="Tabletext"/>
              <w:ind w:left="851"/>
              <w:rPr>
                <w:sz w:val="20"/>
                <w:szCs w:val="20"/>
                <w:lang w:val="ru-RU"/>
              </w:rPr>
            </w:pPr>
            <w:r w:rsidRPr="00C732DC">
              <w:rPr>
                <w:sz w:val="20"/>
                <w:szCs w:val="20"/>
                <w:lang w:val="ru-RU"/>
              </w:rPr>
              <w:t xml:space="preserve">Комитет 6 сделал заключение о целесообразности текущей практики БР по использованию допуска 0,05 дБ при расчете </w:t>
            </w:r>
            <w:r w:rsidRPr="00C732DC">
              <w:rPr>
                <w:i/>
                <w:iCs/>
                <w:sz w:val="20"/>
                <w:szCs w:val="20"/>
                <w:lang w:val="ru-RU"/>
              </w:rPr>
              <w:t>C/I</w:t>
            </w:r>
            <w:r w:rsidRPr="00C732DC">
              <w:rPr>
                <w:sz w:val="20"/>
                <w:szCs w:val="20"/>
                <w:lang w:val="ru-RU"/>
              </w:rPr>
              <w:t>, применяемой для проведения анализа согласно Приложению 30В.</w:t>
            </w:r>
          </w:p>
          <w:p w14:paraId="26FA67B9" w14:textId="77777777" w:rsidR="00C732DC" w:rsidRPr="00C732DC" w:rsidRDefault="00C732DC" w:rsidP="0010649E">
            <w:pPr>
              <w:pStyle w:val="Tabletext"/>
              <w:ind w:left="851"/>
              <w:rPr>
                <w:rFonts w:asciiTheme="majorBidi" w:hAnsiTheme="majorBidi" w:cstheme="majorBidi"/>
                <w:sz w:val="20"/>
                <w:szCs w:val="20"/>
                <w:lang w:val="ru-RU"/>
              </w:rPr>
            </w:pPr>
            <w:r w:rsidRPr="00C732DC">
              <w:rPr>
                <w:rFonts w:asciiTheme="majorBidi" w:hAnsiTheme="majorBidi" w:cstheme="majorBidi"/>
                <w:sz w:val="20"/>
                <w:szCs w:val="20"/>
                <w:lang w:val="ru-RU"/>
              </w:rPr>
              <w:t xml:space="preserve">Комитет 6 сделал также заключение об отсутствии необходимости упоминания </w:t>
            </w:r>
            <w:r w:rsidRPr="00C732DC">
              <w:rPr>
                <w:sz w:val="20"/>
                <w:szCs w:val="20"/>
                <w:lang w:val="ru-RU"/>
              </w:rPr>
              <w:t>Резолюции</w:t>
            </w:r>
            <w:r w:rsidRPr="00C732DC">
              <w:rPr>
                <w:rFonts w:asciiTheme="majorBidi" w:hAnsiTheme="majorBidi" w:cstheme="majorBidi"/>
                <w:sz w:val="20"/>
                <w:szCs w:val="20"/>
                <w:lang w:val="ru-RU"/>
              </w:rPr>
              <w:t> 49 в основном тексте Приложения 30B".</w:t>
            </w:r>
          </w:p>
          <w:p w14:paraId="6F69F98C" w14:textId="01A6CB2D"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lastRenderedPageBreak/>
              <w:t>Эти заявления будут включены в его отчет пленарному заседанию (</w:t>
            </w:r>
            <w:hyperlink r:id="rId39" w:history="1">
              <w:r w:rsidRPr="00564BDD">
                <w:rPr>
                  <w:rStyle w:val="Hyperlink"/>
                  <w:rFonts w:asciiTheme="majorBidi" w:hAnsiTheme="majorBidi" w:cstheme="majorBidi"/>
                  <w:sz w:val="20"/>
                  <w:szCs w:val="20"/>
                  <w:lang w:val="ru-RU"/>
                </w:rPr>
                <w:t>Документ 370</w:t>
              </w:r>
            </w:hyperlink>
            <w:r w:rsidRPr="00C732DC">
              <w:rPr>
                <w:rFonts w:asciiTheme="majorBidi" w:hAnsiTheme="majorBidi" w:cstheme="majorBidi"/>
                <w:sz w:val="20"/>
                <w:szCs w:val="20"/>
                <w:lang w:val="ru-RU"/>
              </w:rPr>
              <w:t>).</w:t>
            </w:r>
          </w:p>
          <w:p w14:paraId="4F976BCA" w14:textId="7777777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3.39</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b/>
                <w:bCs/>
                <w:sz w:val="20"/>
                <w:szCs w:val="20"/>
                <w:lang w:val="ru-RU"/>
              </w:rPr>
              <w:t>Председатель</w:t>
            </w:r>
            <w:r w:rsidRPr="00C732DC">
              <w:rPr>
                <w:rFonts w:asciiTheme="majorBidi" w:hAnsiTheme="majorBidi" w:cstheme="majorBidi"/>
                <w:sz w:val="20"/>
                <w:szCs w:val="20"/>
                <w:lang w:val="ru-RU"/>
              </w:rPr>
              <w:t xml:space="preserve"> говорит, что в отсутствие каких-либо возражений она понимает, что собрание желает одобрить эти заявления. </w:t>
            </w:r>
          </w:p>
          <w:p w14:paraId="7F0F0F01" w14:textId="7777777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3.40</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t xml:space="preserve">Соответствующее решение </w:t>
            </w:r>
            <w:r w:rsidRPr="00C732DC">
              <w:rPr>
                <w:rFonts w:asciiTheme="majorBidi" w:hAnsiTheme="majorBidi" w:cstheme="majorBidi"/>
                <w:b/>
                <w:bCs/>
                <w:sz w:val="20"/>
                <w:szCs w:val="20"/>
                <w:lang w:val="ru-RU"/>
              </w:rPr>
              <w:t>принимается</w:t>
            </w:r>
            <w:r w:rsidRPr="00C732DC">
              <w:rPr>
                <w:rFonts w:asciiTheme="majorBidi" w:hAnsiTheme="majorBidi" w:cstheme="majorBidi"/>
                <w:sz w:val="20"/>
                <w:szCs w:val="20"/>
                <w:lang w:val="ru-RU"/>
              </w:rPr>
              <w:t>.</w:t>
            </w:r>
          </w:p>
        </w:tc>
        <w:tc>
          <w:tcPr>
            <w:tcW w:w="1506" w:type="pct"/>
            <w:tcBorders>
              <w:bottom w:val="single" w:sz="4" w:space="0" w:color="auto"/>
            </w:tcBorders>
          </w:tcPr>
          <w:p w14:paraId="7FBF8568" w14:textId="7777777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lastRenderedPageBreak/>
              <w:t>30 дней:</w:t>
            </w:r>
          </w:p>
          <w:p w14:paraId="716DE449" w14:textId="6572FFF6"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 xml:space="preserve">Применено для первой публикации (ПР30B/49) после </w:t>
            </w:r>
            <w:hyperlink r:id="rId40" w:history="1">
              <w:r w:rsidRPr="00564BDD">
                <w:rPr>
                  <w:rStyle w:val="Hyperlink"/>
                  <w:rFonts w:asciiTheme="majorBidi" w:hAnsiTheme="majorBidi" w:cstheme="majorBidi"/>
                  <w:sz w:val="20"/>
                  <w:szCs w:val="20"/>
                  <w:lang w:val="ru-RU"/>
                </w:rPr>
                <w:t>CR201</w:t>
              </w:r>
            </w:hyperlink>
            <w:r w:rsidRPr="00C732DC">
              <w:rPr>
                <w:rFonts w:asciiTheme="majorBidi" w:hAnsiTheme="majorBidi" w:cstheme="majorBidi"/>
                <w:sz w:val="20"/>
                <w:szCs w:val="20"/>
                <w:lang w:val="ru-RU"/>
              </w:rPr>
              <w:t xml:space="preserve"> (обновленная эталонная ситуация) от 27 августа 2003 года.</w:t>
            </w:r>
          </w:p>
          <w:p w14:paraId="1FDBA7F4" w14:textId="7777777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Допуск 0,05 дБ:</w:t>
            </w:r>
          </w:p>
          <w:p w14:paraId="48C6F09D" w14:textId="7777777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Допуск был применен.</w:t>
            </w:r>
          </w:p>
          <w:p w14:paraId="1309A0FD" w14:textId="7777777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Он был введен в Дополнение 4 Приложения 30B на ВКР-07.</w:t>
            </w:r>
          </w:p>
          <w:p w14:paraId="7371B73D" w14:textId="77777777" w:rsidR="00C732DC" w:rsidRPr="00C732DC" w:rsidRDefault="00C732DC" w:rsidP="003F6BDF">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Ссылка на Резолюцию 49:</w:t>
            </w:r>
          </w:p>
          <w:p w14:paraId="6C8F9B3D" w14:textId="77777777" w:rsidR="00C732DC" w:rsidRPr="00C732DC" w:rsidRDefault="00C732DC" w:rsidP="00FC7D2E">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Заменена по решению ВКР</w:t>
            </w:r>
            <w:r w:rsidRPr="00C732DC">
              <w:rPr>
                <w:rFonts w:asciiTheme="majorBidi" w:hAnsiTheme="majorBidi" w:cstheme="majorBidi"/>
                <w:sz w:val="20"/>
                <w:szCs w:val="20"/>
                <w:lang w:val="ru-RU"/>
              </w:rPr>
              <w:noBreakHyphen/>
              <w:t>07 (примечание 2 к Статье 6 Приложения 30B).</w:t>
            </w:r>
          </w:p>
        </w:tc>
      </w:tr>
      <w:tr w:rsidR="0027591D" w:rsidRPr="00132E71" w14:paraId="53E794EB" w14:textId="77777777" w:rsidTr="00495BEB">
        <w:tblPrEx>
          <w:tblLook w:val="04A0" w:firstRow="1" w:lastRow="0" w:firstColumn="1" w:lastColumn="0" w:noHBand="0" w:noVBand="1"/>
        </w:tblPrEx>
        <w:tc>
          <w:tcPr>
            <w:tcW w:w="191" w:type="pct"/>
          </w:tcPr>
          <w:p w14:paraId="29C0A523" w14:textId="77777777" w:rsidR="0027591D" w:rsidRPr="00C732DC" w:rsidRDefault="0027591D" w:rsidP="0027591D">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t>12</w:t>
            </w:r>
          </w:p>
        </w:tc>
        <w:tc>
          <w:tcPr>
            <w:tcW w:w="438" w:type="pct"/>
          </w:tcPr>
          <w:p w14:paraId="5E8BF938" w14:textId="7965E78C" w:rsidR="0027591D" w:rsidRPr="00C732DC" w:rsidRDefault="0027591D" w:rsidP="0027591D">
            <w:pPr>
              <w:pStyle w:val="Tabletext"/>
              <w:rPr>
                <w:rFonts w:asciiTheme="majorBidi" w:eastAsia="Malgun Gothic" w:hAnsiTheme="majorBidi" w:cstheme="majorBidi"/>
                <w:b/>
                <w:bCs/>
                <w:sz w:val="20"/>
                <w:szCs w:val="20"/>
                <w:lang w:val="ru-RU" w:eastAsia="ko-KR"/>
              </w:rPr>
            </w:pPr>
            <w:r w:rsidRPr="00C732DC">
              <w:rPr>
                <w:rFonts w:asciiTheme="majorBidi" w:eastAsia="Malgun Gothic" w:hAnsiTheme="majorBidi" w:cstheme="majorBidi"/>
                <w:sz w:val="20"/>
                <w:szCs w:val="20"/>
                <w:lang w:val="ru-RU" w:eastAsia="ko-KR"/>
              </w:rPr>
              <w:t>ВКР-03</w:t>
            </w:r>
          </w:p>
        </w:tc>
        <w:tc>
          <w:tcPr>
            <w:tcW w:w="580" w:type="pct"/>
          </w:tcPr>
          <w:p w14:paraId="3AE4BA74" w14:textId="77777777" w:rsidR="0027591D" w:rsidRPr="00A955C7" w:rsidRDefault="0027591D" w:rsidP="0027591D">
            <w:pPr>
              <w:pStyle w:val="Tabletext"/>
              <w:rPr>
                <w:rFonts w:asciiTheme="majorBidi" w:eastAsia="Malgun Gothic" w:hAnsiTheme="majorBidi" w:cstheme="majorBidi"/>
                <w:bCs/>
                <w:sz w:val="20"/>
                <w:szCs w:val="20"/>
                <w:lang w:val="ru-RU" w:eastAsia="ko-KR"/>
              </w:rPr>
            </w:pPr>
            <w:r w:rsidRPr="00A955C7">
              <w:rPr>
                <w:rFonts w:asciiTheme="majorBidi" w:eastAsia="Malgun Gothic" w:hAnsiTheme="majorBidi" w:cstheme="majorBidi"/>
                <w:bCs/>
                <w:sz w:val="20"/>
                <w:szCs w:val="20"/>
                <w:lang w:val="ru-RU" w:eastAsia="ko-KR"/>
              </w:rPr>
              <w:t>7-е пленарное заседание</w:t>
            </w:r>
          </w:p>
          <w:p w14:paraId="73D1B733" w14:textId="7052AC18" w:rsidR="0027591D" w:rsidRPr="00132E71" w:rsidRDefault="00A465A6" w:rsidP="0027591D">
            <w:pPr>
              <w:pStyle w:val="Tabletext"/>
              <w:rPr>
                <w:rFonts w:asciiTheme="majorBidi" w:eastAsia="Malgun Gothic" w:hAnsiTheme="majorBidi" w:cstheme="majorBidi"/>
                <w:bCs/>
                <w:sz w:val="20"/>
                <w:szCs w:val="20"/>
                <w:lang w:val="ru-RU" w:eastAsia="ko-KR"/>
              </w:rPr>
            </w:pPr>
            <w:hyperlink r:id="rId41" w:history="1">
              <w:r w:rsidR="0027591D" w:rsidRPr="00132E71">
                <w:rPr>
                  <w:rStyle w:val="Hyperlink"/>
                  <w:rFonts w:asciiTheme="majorBidi" w:eastAsia="Malgun Gothic" w:hAnsiTheme="majorBidi" w:cstheme="majorBidi"/>
                  <w:bCs/>
                  <w:sz w:val="20"/>
                  <w:szCs w:val="20"/>
                  <w:lang w:val="ru-RU" w:eastAsia="ko-KR"/>
                </w:rPr>
                <w:t>Док. 403</w:t>
              </w:r>
            </w:hyperlink>
          </w:p>
        </w:tc>
        <w:tc>
          <w:tcPr>
            <w:tcW w:w="2285" w:type="pct"/>
          </w:tcPr>
          <w:p w14:paraId="4F6E0F2B" w14:textId="77777777" w:rsidR="0027591D" w:rsidRPr="00C732DC" w:rsidRDefault="0027591D" w:rsidP="0027591D">
            <w:pPr>
              <w:pStyle w:val="Tabletext"/>
              <w:rPr>
                <w:rFonts w:asciiTheme="majorBidi" w:hAnsiTheme="majorBidi" w:cstheme="majorBidi"/>
                <w:b/>
                <w:bCs/>
                <w:i/>
                <w:iCs/>
                <w:sz w:val="20"/>
                <w:szCs w:val="20"/>
                <w:lang w:val="ru-RU"/>
              </w:rPr>
            </w:pPr>
            <w:r w:rsidRPr="00C732DC">
              <w:rPr>
                <w:rFonts w:asciiTheme="majorBidi" w:hAnsiTheme="majorBidi" w:cstheme="majorBidi"/>
                <w:b/>
                <w:bCs/>
                <w:i/>
                <w:iCs/>
                <w:sz w:val="20"/>
                <w:szCs w:val="20"/>
                <w:lang w:val="ru-RU"/>
              </w:rPr>
              <w:t>Резолюция 144 (ВКР-03)</w:t>
            </w:r>
          </w:p>
          <w:p w14:paraId="4C48D756" w14:textId="7CDFF59E"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4.1</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b/>
                <w:bCs/>
                <w:sz w:val="20"/>
                <w:szCs w:val="20"/>
                <w:lang w:val="ru-RU"/>
              </w:rPr>
              <w:t xml:space="preserve">Председатель Комитета 5 </w:t>
            </w:r>
            <w:r w:rsidRPr="00C732DC">
              <w:rPr>
                <w:rFonts w:asciiTheme="majorBidi" w:hAnsiTheme="majorBidi" w:cstheme="majorBidi"/>
                <w:sz w:val="20"/>
                <w:szCs w:val="20"/>
                <w:lang w:val="ru-RU"/>
              </w:rPr>
              <w:t xml:space="preserve">представляет </w:t>
            </w:r>
            <w:hyperlink r:id="rId42" w:history="1">
              <w:r w:rsidRPr="00564BDD">
                <w:rPr>
                  <w:rStyle w:val="Hyperlink"/>
                  <w:rFonts w:asciiTheme="majorBidi" w:hAnsiTheme="majorBidi" w:cstheme="majorBidi"/>
                  <w:sz w:val="20"/>
                  <w:szCs w:val="20"/>
                  <w:lang w:val="ru-RU"/>
                </w:rPr>
                <w:t>Документ 322</w:t>
              </w:r>
            </w:hyperlink>
            <w:r w:rsidRPr="00C732DC">
              <w:rPr>
                <w:rFonts w:asciiTheme="majorBidi" w:hAnsiTheme="majorBidi" w:cstheme="majorBidi"/>
                <w:sz w:val="20"/>
                <w:szCs w:val="20"/>
                <w:lang w:val="ru-RU"/>
              </w:rPr>
              <w:t xml:space="preserve">, в котором представлена информация о проведенных им консультациях с Председателем РРК по вопросам, связанным с пунктом 1.12 повестки дня (Резолюция 723, пункт 1 раздела </w:t>
            </w:r>
            <w:r w:rsidRPr="00C732DC">
              <w:rPr>
                <w:rFonts w:asciiTheme="majorBidi" w:hAnsiTheme="majorBidi" w:cstheme="majorBidi"/>
                <w:i/>
                <w:iCs/>
                <w:sz w:val="20"/>
                <w:szCs w:val="20"/>
                <w:lang w:val="ru-RU"/>
              </w:rPr>
              <w:t>решает</w:t>
            </w:r>
            <w:r w:rsidRPr="00C732DC">
              <w:rPr>
                <w:rFonts w:asciiTheme="majorBidi" w:hAnsiTheme="majorBidi" w:cstheme="majorBidi"/>
                <w:sz w:val="20"/>
                <w:szCs w:val="20"/>
                <w:lang w:val="ru-RU"/>
              </w:rPr>
              <w:t xml:space="preserve">), в отношении которого Финляндия сделала оговорку. На основании ответов, полученных от РРК, Финляндия согласилась снять эту оговорку. Далее оратор привлекает внимание к Приложению 2 к </w:t>
            </w:r>
            <w:hyperlink r:id="rId43" w:history="1">
              <w:r w:rsidRPr="00564BDD">
                <w:rPr>
                  <w:rStyle w:val="Hyperlink"/>
                  <w:rFonts w:asciiTheme="majorBidi" w:hAnsiTheme="majorBidi" w:cstheme="majorBidi"/>
                  <w:sz w:val="20"/>
                  <w:szCs w:val="20"/>
                  <w:lang w:val="ru-RU"/>
                </w:rPr>
                <w:t>Документу 322</w:t>
              </w:r>
            </w:hyperlink>
            <w:r w:rsidRPr="00C732DC">
              <w:rPr>
                <w:rFonts w:asciiTheme="majorBidi" w:hAnsiTheme="majorBidi" w:cstheme="majorBidi"/>
                <w:sz w:val="20"/>
                <w:szCs w:val="20"/>
                <w:lang w:val="ru-RU"/>
              </w:rPr>
              <w:t>, в котором содержится следующее заявление председателя Специальной группы 5 (Малые страны), согласованное Комитетом 5 после утверждения им Резолюции </w:t>
            </w:r>
            <w:r w:rsidRPr="00C732DC">
              <w:rPr>
                <w:rFonts w:asciiTheme="majorBidi" w:hAnsiTheme="majorBidi" w:cstheme="majorBidi"/>
                <w:b/>
                <w:bCs/>
                <w:sz w:val="20"/>
                <w:szCs w:val="20"/>
                <w:lang w:val="ru-RU"/>
              </w:rPr>
              <w:t xml:space="preserve">144 </w:t>
            </w:r>
            <w:r w:rsidRPr="00C732DC">
              <w:rPr>
                <w:rFonts w:asciiTheme="majorBidi" w:hAnsiTheme="majorBidi" w:cstheme="majorBidi"/>
                <w:sz w:val="20"/>
                <w:szCs w:val="20"/>
                <w:lang w:val="ru-RU"/>
              </w:rPr>
              <w:t>[COM5/15] (ВКР</w:t>
            </w:r>
            <w:r w:rsidRPr="00C732DC">
              <w:rPr>
                <w:rFonts w:asciiTheme="majorBidi" w:hAnsiTheme="majorBidi" w:cstheme="majorBidi"/>
                <w:sz w:val="20"/>
                <w:szCs w:val="20"/>
                <w:lang w:val="ru-RU"/>
              </w:rPr>
              <w:noBreakHyphen/>
              <w:t>03):</w:t>
            </w:r>
          </w:p>
          <w:p w14:paraId="2179DB9B"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"После утверждения данной Резолюции Комитет 5 принял рекомендацию председателя Специальной группы 5 (Малые страны) о том, что исследования МСЭ-R, о которых говорится в Резолюции, должны проводиться в 4-й Исследовательской комиссии МСЭ-R и что это заключение должны быть занесено в протокол пленарного заседания".</w:t>
            </w:r>
          </w:p>
          <w:p w14:paraId="5AEA8939"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4.2</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b/>
                <w:bCs/>
                <w:sz w:val="20"/>
                <w:szCs w:val="20"/>
                <w:lang w:val="ru-RU"/>
              </w:rPr>
              <w:t>Председатель</w:t>
            </w:r>
            <w:r w:rsidRPr="00C732DC">
              <w:rPr>
                <w:rFonts w:asciiTheme="majorBidi" w:hAnsiTheme="majorBidi" w:cstheme="majorBidi"/>
                <w:sz w:val="20"/>
                <w:szCs w:val="20"/>
                <w:lang w:val="ru-RU"/>
              </w:rPr>
              <w:t xml:space="preserve"> говорит, что в отсутствие каких-либо возражений она понимает, что собрание желает утвердить данное заключение Комитета 5.</w:t>
            </w:r>
          </w:p>
          <w:p w14:paraId="729F2738"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4.3</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t xml:space="preserve">Соответствующее решение </w:t>
            </w:r>
            <w:r w:rsidRPr="00C732DC">
              <w:rPr>
                <w:rFonts w:asciiTheme="majorBidi" w:hAnsiTheme="majorBidi" w:cstheme="majorBidi"/>
                <w:b/>
                <w:bCs/>
                <w:sz w:val="20"/>
                <w:szCs w:val="20"/>
                <w:lang w:val="ru-RU"/>
              </w:rPr>
              <w:t>принимается</w:t>
            </w:r>
            <w:r w:rsidRPr="00C732DC">
              <w:rPr>
                <w:rFonts w:asciiTheme="majorBidi" w:hAnsiTheme="majorBidi" w:cstheme="majorBidi"/>
                <w:sz w:val="20"/>
                <w:szCs w:val="20"/>
                <w:lang w:val="ru-RU"/>
              </w:rPr>
              <w:t>.</w:t>
            </w:r>
          </w:p>
        </w:tc>
        <w:tc>
          <w:tcPr>
            <w:tcW w:w="1506" w:type="pct"/>
          </w:tcPr>
          <w:p w14:paraId="5EB0958A"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 xml:space="preserve">Результаты исследований, проведение которых поручено в пункте 1 раздела </w:t>
            </w:r>
            <w:r w:rsidRPr="00C732DC">
              <w:rPr>
                <w:rFonts w:asciiTheme="majorBidi" w:hAnsiTheme="majorBidi" w:cstheme="majorBidi"/>
                <w:i/>
                <w:iCs/>
                <w:sz w:val="20"/>
                <w:szCs w:val="20"/>
                <w:lang w:val="ru-RU"/>
              </w:rPr>
              <w:t>решает</w:t>
            </w:r>
            <w:r w:rsidRPr="00C732DC">
              <w:rPr>
                <w:rFonts w:asciiTheme="majorBidi" w:hAnsiTheme="majorBidi" w:cstheme="majorBidi"/>
                <w:sz w:val="20"/>
                <w:szCs w:val="20"/>
                <w:lang w:val="ru-RU"/>
              </w:rPr>
              <w:t xml:space="preserve"> Резолюции 144, содержатся в Рекомендации МСЭ-R S.1712 "Методики определения возможности для земной станции ФСС в заданном месте расположения вести передачи в полосе 13,75−14 ГГц без превышения пределов п.п.м., приведенных в п. 5.502 Регламента радиосвязи, и указания по снижению этих превышений".</w:t>
            </w:r>
          </w:p>
        </w:tc>
      </w:tr>
      <w:tr w:rsidR="0027591D" w:rsidRPr="003B7E03" w14:paraId="389E7A5C" w14:textId="77777777" w:rsidTr="00495BEB">
        <w:tblPrEx>
          <w:tblLook w:val="04A0" w:firstRow="1" w:lastRow="0" w:firstColumn="1" w:lastColumn="0" w:noHBand="0" w:noVBand="1"/>
        </w:tblPrEx>
        <w:tc>
          <w:tcPr>
            <w:tcW w:w="191" w:type="pct"/>
          </w:tcPr>
          <w:p w14:paraId="7648E372" w14:textId="77777777" w:rsidR="0027591D" w:rsidRPr="00C732DC" w:rsidRDefault="0027591D" w:rsidP="0027591D">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t>13</w:t>
            </w:r>
          </w:p>
        </w:tc>
        <w:tc>
          <w:tcPr>
            <w:tcW w:w="438" w:type="pct"/>
          </w:tcPr>
          <w:p w14:paraId="654A71B7" w14:textId="63A97DC2" w:rsidR="0027591D" w:rsidRPr="00C732DC" w:rsidRDefault="0027591D" w:rsidP="0027591D">
            <w:pPr>
              <w:pStyle w:val="Tabletext"/>
              <w:rPr>
                <w:rFonts w:asciiTheme="majorBidi" w:eastAsia="Malgun Gothic" w:hAnsiTheme="majorBidi" w:cstheme="majorBidi"/>
                <w:b/>
                <w:bCs/>
                <w:sz w:val="20"/>
                <w:szCs w:val="20"/>
                <w:lang w:val="ru-RU" w:eastAsia="ko-KR"/>
              </w:rPr>
            </w:pPr>
            <w:r w:rsidRPr="00C732DC">
              <w:rPr>
                <w:rFonts w:asciiTheme="majorBidi" w:eastAsia="Malgun Gothic" w:hAnsiTheme="majorBidi" w:cstheme="majorBidi"/>
                <w:sz w:val="20"/>
                <w:szCs w:val="20"/>
                <w:lang w:val="ru-RU" w:eastAsia="ko-KR"/>
              </w:rPr>
              <w:t>ВКР-03</w:t>
            </w:r>
          </w:p>
        </w:tc>
        <w:tc>
          <w:tcPr>
            <w:tcW w:w="580" w:type="pct"/>
          </w:tcPr>
          <w:p w14:paraId="73F9697F" w14:textId="77777777" w:rsidR="0027591D" w:rsidRPr="00A955C7" w:rsidRDefault="0027591D" w:rsidP="0027591D">
            <w:pPr>
              <w:pStyle w:val="Tabletext"/>
              <w:rPr>
                <w:rFonts w:asciiTheme="majorBidi" w:eastAsia="Malgun Gothic" w:hAnsiTheme="majorBidi" w:cstheme="majorBidi"/>
                <w:bCs/>
                <w:sz w:val="20"/>
                <w:szCs w:val="20"/>
                <w:lang w:val="ru-RU" w:eastAsia="ko-KR"/>
              </w:rPr>
            </w:pPr>
            <w:r w:rsidRPr="00A955C7">
              <w:rPr>
                <w:rFonts w:asciiTheme="majorBidi" w:eastAsia="Malgun Gothic" w:hAnsiTheme="majorBidi" w:cstheme="majorBidi"/>
                <w:bCs/>
                <w:sz w:val="20"/>
                <w:szCs w:val="20"/>
                <w:lang w:val="ru-RU" w:eastAsia="ko-KR"/>
              </w:rPr>
              <w:t xml:space="preserve">9-е пленарное заседание </w:t>
            </w:r>
          </w:p>
          <w:p w14:paraId="42511C2E" w14:textId="14A8D3A1" w:rsidR="0027591D" w:rsidRPr="00132E71" w:rsidRDefault="00A465A6" w:rsidP="0027591D">
            <w:pPr>
              <w:pStyle w:val="Tabletext"/>
              <w:rPr>
                <w:rFonts w:asciiTheme="majorBidi" w:eastAsia="Malgun Gothic" w:hAnsiTheme="majorBidi" w:cstheme="majorBidi"/>
                <w:bCs/>
                <w:sz w:val="20"/>
                <w:szCs w:val="20"/>
                <w:lang w:val="ru-RU" w:eastAsia="ko-KR"/>
              </w:rPr>
            </w:pPr>
            <w:hyperlink r:id="rId44" w:history="1">
              <w:r w:rsidR="0027591D" w:rsidRPr="00132E71">
                <w:rPr>
                  <w:rStyle w:val="Hyperlink"/>
                  <w:rFonts w:asciiTheme="majorBidi" w:eastAsia="Malgun Gothic" w:hAnsiTheme="majorBidi" w:cstheme="majorBidi"/>
                  <w:bCs/>
                  <w:sz w:val="20"/>
                  <w:szCs w:val="20"/>
                  <w:lang w:val="ru-RU" w:eastAsia="ko-KR"/>
                </w:rPr>
                <w:t>Док. 405</w:t>
              </w:r>
            </w:hyperlink>
          </w:p>
        </w:tc>
        <w:tc>
          <w:tcPr>
            <w:tcW w:w="2285" w:type="pct"/>
          </w:tcPr>
          <w:p w14:paraId="3CB2F20B" w14:textId="77777777" w:rsidR="0027591D" w:rsidRPr="00C732DC" w:rsidRDefault="0027591D" w:rsidP="0027591D">
            <w:pPr>
              <w:pStyle w:val="Tabletext"/>
              <w:rPr>
                <w:rFonts w:asciiTheme="majorBidi" w:hAnsiTheme="majorBidi" w:cstheme="majorBidi"/>
                <w:b/>
                <w:bCs/>
                <w:i/>
                <w:iCs/>
                <w:sz w:val="20"/>
                <w:szCs w:val="20"/>
                <w:lang w:val="ru-RU"/>
              </w:rPr>
            </w:pPr>
            <w:r w:rsidRPr="00C732DC">
              <w:rPr>
                <w:rFonts w:asciiTheme="majorBidi" w:hAnsiTheme="majorBidi" w:cstheme="majorBidi"/>
                <w:b/>
                <w:bCs/>
                <w:i/>
                <w:iCs/>
                <w:sz w:val="20"/>
                <w:szCs w:val="20"/>
                <w:lang w:val="ru-RU"/>
              </w:rPr>
              <w:t>Внесение изменений в Статью 11 (Дата ввода в действие)</w:t>
            </w:r>
          </w:p>
          <w:p w14:paraId="37FC67F6"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2.60</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b/>
                <w:bCs/>
                <w:sz w:val="20"/>
                <w:szCs w:val="20"/>
                <w:lang w:val="ru-RU"/>
              </w:rPr>
              <w:t>Представитель БР</w:t>
            </w:r>
            <w:r w:rsidRPr="00C732DC">
              <w:rPr>
                <w:rFonts w:asciiTheme="majorBidi" w:hAnsiTheme="majorBidi" w:cstheme="majorBidi"/>
                <w:sz w:val="20"/>
                <w:szCs w:val="20"/>
                <w:lang w:val="ru-RU"/>
              </w:rPr>
              <w:t xml:space="preserve"> говорит, что ввиду утвержденных изменений, касающихся даты ввода в действие спутниковых сетей, существуют некоторые сети, для которых администрации направили информацию для предварительной публикации после 22 ноября 1997 года и для которых пятилетний срок, предусмотренный действующим до конца ВКР-03 правилом о выполнении пп. 11.44 и 11.48, не был превышен и, соответственно, не запрашивалось продления на два года. Для ряда таких сетей, которые в настоящее время проходят координацию с предельным </w:t>
            </w:r>
            <w:r w:rsidRPr="00C732DC">
              <w:rPr>
                <w:rFonts w:asciiTheme="majorBidi" w:hAnsiTheme="majorBidi" w:cstheme="majorBidi"/>
                <w:sz w:val="20"/>
                <w:szCs w:val="20"/>
                <w:lang w:val="ru-RU"/>
              </w:rPr>
              <w:lastRenderedPageBreak/>
              <w:t xml:space="preserve">сроком в пять лет, безусловно будет запрошено продление на два года. Для того чтобы охватить все такие сети, для которых Бюро получило или получит информацию для предварительной публикации в период с 22 ноября 1997 года по 5 июля 2003 года, Бюро предлагает применение продления для всех спутниковых сетей, для которых получена информация, упомянутая в п. 9.1, после 21 ноября 1997 года, а именно продление, которое увеличит до семи лет общий период между датой получения этой информации и датой ввода в действие сети. Заинтересованные администрации более не обязаны запрашивать продление, которое будет предоставлено Бюро автоматически, упрощая ситуацию для всех заинтересованных сторон. </w:t>
            </w:r>
          </w:p>
          <w:p w14:paraId="692D2BA5"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w:t>
            </w:r>
          </w:p>
          <w:p w14:paraId="04F04CA2"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2.66</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b/>
                <w:bCs/>
                <w:sz w:val="20"/>
                <w:szCs w:val="20"/>
                <w:lang w:val="ru-RU"/>
              </w:rPr>
              <w:t>Председатель</w:t>
            </w:r>
            <w:r w:rsidRPr="00C732DC">
              <w:rPr>
                <w:rFonts w:asciiTheme="majorBidi" w:hAnsiTheme="majorBidi" w:cstheme="majorBidi"/>
                <w:sz w:val="20"/>
                <w:szCs w:val="20"/>
                <w:lang w:val="ru-RU"/>
              </w:rPr>
              <w:t xml:space="preserve"> предлагает внедрять только что утвержденные изменения, касающиеся Статей 9 и 11, используя метод, предложенный представителем БР.</w:t>
            </w:r>
          </w:p>
          <w:p w14:paraId="11B8A7B7"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2.67</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t xml:space="preserve">Предложение </w:t>
            </w:r>
            <w:r w:rsidRPr="00C732DC">
              <w:rPr>
                <w:rFonts w:asciiTheme="majorBidi" w:hAnsiTheme="majorBidi" w:cstheme="majorBidi"/>
                <w:b/>
                <w:bCs/>
                <w:sz w:val="20"/>
                <w:szCs w:val="20"/>
                <w:lang w:val="ru-RU"/>
              </w:rPr>
              <w:t>принимается</w:t>
            </w:r>
            <w:r w:rsidRPr="00C732DC">
              <w:rPr>
                <w:rFonts w:asciiTheme="majorBidi" w:hAnsiTheme="majorBidi" w:cstheme="majorBidi"/>
                <w:sz w:val="20"/>
                <w:szCs w:val="20"/>
                <w:lang w:val="ru-RU"/>
              </w:rPr>
              <w:t>.</w:t>
            </w:r>
          </w:p>
        </w:tc>
        <w:tc>
          <w:tcPr>
            <w:tcW w:w="1506" w:type="pct"/>
          </w:tcPr>
          <w:p w14:paraId="7406C82E" w14:textId="77777777" w:rsidR="0027591D" w:rsidRPr="00C732DC" w:rsidRDefault="0027591D" w:rsidP="0027591D">
            <w:pPr>
              <w:pStyle w:val="Tabletext"/>
              <w:rPr>
                <w:rFonts w:asciiTheme="majorBidi" w:hAnsiTheme="majorBidi" w:cstheme="majorBidi"/>
                <w:sz w:val="20"/>
                <w:szCs w:val="20"/>
                <w:lang w:val="ru-RU"/>
              </w:rPr>
            </w:pPr>
          </w:p>
        </w:tc>
      </w:tr>
      <w:tr w:rsidR="0027591D" w:rsidRPr="003B7E03" w14:paraId="628C061C" w14:textId="77777777" w:rsidTr="00495BEB">
        <w:tc>
          <w:tcPr>
            <w:tcW w:w="191" w:type="pct"/>
            <w:tcBorders>
              <w:bottom w:val="single" w:sz="4" w:space="0" w:color="auto"/>
            </w:tcBorders>
          </w:tcPr>
          <w:p w14:paraId="32C8E2C1" w14:textId="77777777" w:rsidR="0027591D" w:rsidRPr="00C732DC" w:rsidRDefault="0027591D" w:rsidP="0027591D">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t>14</w:t>
            </w:r>
          </w:p>
        </w:tc>
        <w:tc>
          <w:tcPr>
            <w:tcW w:w="438" w:type="pct"/>
            <w:tcBorders>
              <w:bottom w:val="single" w:sz="4" w:space="0" w:color="auto"/>
            </w:tcBorders>
          </w:tcPr>
          <w:p w14:paraId="5FAFDCF4" w14:textId="77777777" w:rsidR="0027591D" w:rsidRPr="00C732DC" w:rsidRDefault="0027591D" w:rsidP="0027591D">
            <w:pPr>
              <w:pStyle w:val="Tabletext"/>
              <w:rPr>
                <w:rFonts w:asciiTheme="majorBidi" w:eastAsia="Malgun Gothic" w:hAnsiTheme="majorBidi" w:cstheme="majorBidi"/>
                <w:sz w:val="20"/>
                <w:szCs w:val="20"/>
                <w:lang w:val="ru-RU" w:eastAsia="ko-KR"/>
              </w:rPr>
            </w:pPr>
            <w:r w:rsidRPr="00C732DC">
              <w:rPr>
                <w:rFonts w:asciiTheme="majorBidi" w:eastAsia="Malgun Gothic" w:hAnsiTheme="majorBidi" w:cstheme="majorBidi"/>
                <w:sz w:val="20"/>
                <w:szCs w:val="20"/>
                <w:lang w:val="ru-RU" w:eastAsia="ko-KR"/>
              </w:rPr>
              <w:t>ВКР-03</w:t>
            </w:r>
          </w:p>
        </w:tc>
        <w:tc>
          <w:tcPr>
            <w:tcW w:w="580" w:type="pct"/>
            <w:tcBorders>
              <w:bottom w:val="single" w:sz="4" w:space="0" w:color="auto"/>
            </w:tcBorders>
          </w:tcPr>
          <w:p w14:paraId="78BC6A7B" w14:textId="77777777" w:rsidR="0027591D" w:rsidRPr="00A955C7" w:rsidRDefault="0027591D" w:rsidP="0027591D">
            <w:pPr>
              <w:pStyle w:val="Tabletext"/>
              <w:rPr>
                <w:rFonts w:asciiTheme="majorBidi" w:eastAsia="Malgun Gothic" w:hAnsiTheme="majorBidi" w:cstheme="majorBidi"/>
                <w:bCs/>
                <w:sz w:val="20"/>
                <w:szCs w:val="20"/>
                <w:lang w:val="ru-RU" w:eastAsia="ko-KR"/>
              </w:rPr>
            </w:pPr>
            <w:r w:rsidRPr="00A955C7">
              <w:rPr>
                <w:rFonts w:asciiTheme="majorBidi" w:eastAsia="Malgun Gothic" w:hAnsiTheme="majorBidi" w:cstheme="majorBidi"/>
                <w:bCs/>
                <w:sz w:val="20"/>
                <w:szCs w:val="20"/>
                <w:lang w:val="ru-RU" w:eastAsia="ko-KR"/>
              </w:rPr>
              <w:t>13-е пленарное заседание</w:t>
            </w:r>
          </w:p>
          <w:p w14:paraId="6F4DFBD3" w14:textId="23420068" w:rsidR="0027591D" w:rsidRPr="00132E71" w:rsidRDefault="00A465A6" w:rsidP="0027591D">
            <w:pPr>
              <w:pStyle w:val="Tabletext"/>
              <w:rPr>
                <w:rFonts w:asciiTheme="majorBidi" w:eastAsia="Malgun Gothic" w:hAnsiTheme="majorBidi" w:cstheme="majorBidi"/>
                <w:bCs/>
                <w:sz w:val="20"/>
                <w:szCs w:val="20"/>
                <w:lang w:val="ru-RU" w:eastAsia="ko-KR"/>
              </w:rPr>
            </w:pPr>
            <w:hyperlink r:id="rId45" w:history="1">
              <w:r w:rsidR="0027591D" w:rsidRPr="00132E71">
                <w:rPr>
                  <w:rStyle w:val="Hyperlink"/>
                  <w:rFonts w:asciiTheme="majorBidi" w:eastAsia="Malgun Gothic" w:hAnsiTheme="majorBidi" w:cstheme="majorBidi"/>
                  <w:bCs/>
                  <w:sz w:val="20"/>
                  <w:szCs w:val="20"/>
                  <w:lang w:val="ru-RU" w:eastAsia="ko-KR"/>
                </w:rPr>
                <w:t>Док. 409</w:t>
              </w:r>
            </w:hyperlink>
          </w:p>
        </w:tc>
        <w:tc>
          <w:tcPr>
            <w:tcW w:w="2285" w:type="pct"/>
            <w:tcBorders>
              <w:bottom w:val="single" w:sz="4" w:space="0" w:color="auto"/>
            </w:tcBorders>
          </w:tcPr>
          <w:p w14:paraId="1DC2B355" w14:textId="77777777" w:rsidR="0027591D" w:rsidRPr="00C732DC" w:rsidRDefault="0027591D" w:rsidP="0027591D">
            <w:pPr>
              <w:pStyle w:val="Tabletext"/>
              <w:ind w:left="851" w:hanging="851"/>
              <w:rPr>
                <w:rFonts w:asciiTheme="majorBidi" w:hAnsiTheme="majorBidi" w:cstheme="majorBidi"/>
                <w:b/>
                <w:bCs/>
                <w:sz w:val="20"/>
                <w:szCs w:val="20"/>
                <w:lang w:val="ru-RU"/>
              </w:rPr>
            </w:pPr>
            <w:r w:rsidRPr="00C732DC">
              <w:rPr>
                <w:rFonts w:asciiTheme="majorBidi" w:hAnsiTheme="majorBidi" w:cstheme="majorBidi"/>
                <w:b/>
                <w:bCs/>
                <w:sz w:val="20"/>
                <w:szCs w:val="20"/>
                <w:lang w:val="ru-RU"/>
              </w:rPr>
              <w:t>8</w:t>
            </w:r>
            <w:r w:rsidRPr="00C732DC">
              <w:rPr>
                <w:rFonts w:asciiTheme="majorBidi" w:hAnsiTheme="majorBidi" w:cstheme="majorBidi"/>
                <w:b/>
                <w:bCs/>
                <w:sz w:val="20"/>
                <w:szCs w:val="20"/>
                <w:lang w:val="ru-RU"/>
              </w:rPr>
              <w:tab/>
            </w:r>
            <w:r w:rsidRPr="00C732DC">
              <w:rPr>
                <w:rFonts w:asciiTheme="majorBidi" w:hAnsiTheme="majorBidi" w:cstheme="majorBidi"/>
                <w:b/>
                <w:bCs/>
                <w:sz w:val="20"/>
                <w:szCs w:val="20"/>
                <w:lang w:val="ru-RU"/>
              </w:rPr>
              <w:tab/>
            </w:r>
            <w:r w:rsidRPr="00C732DC">
              <w:rPr>
                <w:rFonts w:asciiTheme="majorBidi" w:hAnsiTheme="majorBidi" w:cstheme="majorBidi"/>
                <w:b/>
                <w:bCs/>
                <w:sz w:val="20"/>
                <w:szCs w:val="20"/>
                <w:lang w:val="ru-RU"/>
              </w:rPr>
              <w:tab/>
              <w:t>Отчет председателя Специальной группы 4 пленарного заседания (Документ 384)</w:t>
            </w:r>
          </w:p>
          <w:p w14:paraId="51668A16" w14:textId="463F9846"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8.1</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b/>
                <w:bCs/>
                <w:sz w:val="20"/>
                <w:szCs w:val="20"/>
                <w:lang w:val="ru-RU"/>
              </w:rPr>
              <w:t>Председатель</w:t>
            </w:r>
            <w:r w:rsidRPr="00C732DC">
              <w:rPr>
                <w:rFonts w:asciiTheme="majorBidi" w:hAnsiTheme="majorBidi" w:cstheme="majorBidi"/>
                <w:b/>
                <w:sz w:val="20"/>
                <w:szCs w:val="20"/>
                <w:lang w:val="ru-RU"/>
              </w:rPr>
              <w:t xml:space="preserve"> Специальной группы 4 пленарного заседания</w:t>
            </w:r>
            <w:r w:rsidRPr="00C732DC">
              <w:rPr>
                <w:rFonts w:asciiTheme="majorBidi" w:hAnsiTheme="majorBidi" w:cstheme="majorBidi"/>
                <w:sz w:val="20"/>
                <w:szCs w:val="20"/>
                <w:lang w:val="ru-RU"/>
              </w:rPr>
              <w:t xml:space="preserve">, представляя </w:t>
            </w:r>
            <w:hyperlink r:id="rId46" w:history="1">
              <w:r w:rsidRPr="00564BDD">
                <w:rPr>
                  <w:rStyle w:val="Hyperlink"/>
                  <w:rFonts w:asciiTheme="majorBidi" w:hAnsiTheme="majorBidi" w:cstheme="majorBidi"/>
                  <w:sz w:val="20"/>
                  <w:szCs w:val="20"/>
                  <w:lang w:val="ru-RU"/>
                </w:rPr>
                <w:t>Документ 384</w:t>
              </w:r>
            </w:hyperlink>
            <w:r w:rsidRPr="00C732DC">
              <w:rPr>
                <w:rFonts w:asciiTheme="majorBidi" w:hAnsiTheme="majorBidi" w:cstheme="majorBidi"/>
                <w:sz w:val="20"/>
                <w:szCs w:val="20"/>
                <w:lang w:val="ru-RU"/>
              </w:rPr>
              <w:t>, говорит, что в Приложении 1 содержится следующий текст, предназначенный для включения в протокол пленарного заседания:</w:t>
            </w:r>
          </w:p>
          <w:p w14:paraId="65CC4F66" w14:textId="77777777" w:rsidR="0027591D" w:rsidRPr="00C732DC" w:rsidRDefault="0027591D" w:rsidP="0027591D">
            <w:pPr>
              <w:pStyle w:val="Tabletext"/>
              <w:ind w:left="851"/>
              <w:rPr>
                <w:sz w:val="20"/>
                <w:szCs w:val="20"/>
                <w:lang w:val="ru-RU"/>
              </w:rPr>
            </w:pPr>
            <w:r w:rsidRPr="00C732DC">
              <w:rPr>
                <w:sz w:val="20"/>
                <w:szCs w:val="20"/>
                <w:lang w:val="ru-RU"/>
              </w:rPr>
              <w:t xml:space="preserve">"Что касается частотных присвоений, к которым применяются пп. S5.488/S5.491 РР (издание 1998 г. или более раннее), когда территория заявляющей администрации не входит в зону обслуживания луча в Районе распределения, подпадающего под действие этих положений, Бюро публикует в соответствующей Специальной секции примечание, в котором просит ответственную администрацию предоставить доказательство согласия на обслуживание со стороны администрации в Районе распределения. Примечание обязывает, чтобы это согласие было предоставлено в течение трех месяцев после публикации Специальной секции по координации. Если такое согласие не будет представлено к концу указанного трехмесячного периода, Бюро изменит свое заключение по координации, сделанное в </w:t>
            </w:r>
            <w:r w:rsidRPr="00C732DC">
              <w:rPr>
                <w:sz w:val="20"/>
                <w:szCs w:val="20"/>
                <w:lang w:val="ru-RU"/>
              </w:rPr>
              <w:lastRenderedPageBreak/>
              <w:t>соответствии с п. 11.31 РР, на неблагоприятное заключение, и планируемые частотные присвоения сети в соответствующих полосах учитываться более не будут. ВКР</w:t>
            </w:r>
            <w:r w:rsidRPr="00C732DC">
              <w:rPr>
                <w:sz w:val="20"/>
                <w:szCs w:val="20"/>
                <w:lang w:val="ru-RU"/>
              </w:rPr>
              <w:noBreakHyphen/>
              <w:t>2000 сняла в пп. 5.488 и 5.491 ограничение использования национальными и субрегиональными системами, но не придала этому изменению обратной силы, сделав его применимым к случаям, полученным до 3 июня 2000 года.</w:t>
            </w:r>
          </w:p>
          <w:p w14:paraId="6A0EDAFD" w14:textId="1CEF7F96" w:rsidR="0027591D" w:rsidRPr="00C732DC" w:rsidRDefault="0027591D" w:rsidP="0027591D">
            <w:pPr>
              <w:pStyle w:val="Tabletext"/>
              <w:ind w:left="851"/>
              <w:rPr>
                <w:sz w:val="20"/>
                <w:szCs w:val="20"/>
                <w:lang w:val="ru-RU"/>
              </w:rPr>
            </w:pPr>
            <w:r w:rsidRPr="00C732DC">
              <w:rPr>
                <w:sz w:val="20"/>
                <w:szCs w:val="20"/>
                <w:lang w:val="ru-RU"/>
              </w:rPr>
              <w:t>Две администрации обжаловали в Радиорегламентарном комитете этот установленный Бюро предельный срок. Радиорегламентарный комитет трижды поддержал принятый Бюро подход и сделал заключение, что Бюро правильно применило Регламент радиосвязи и соответствующие Правила процедуры, которые действовали на дату получения представлений. Несколько администраций предложили, чтобы настоящая Конференция рассмотрела это правило Бюро, которое, как они полагают, не соответствует Регламенту радиосвязи и соответствующим Правилам процедуры. Другие администрации придерживались мнения, что это правило отражает Регламент радиосвязи и соответствующие Правила процедуры в том виде, в каком они существовали до даты ввода в действие положений, измененных ВКР</w:t>
            </w:r>
            <w:r w:rsidRPr="00C732DC">
              <w:rPr>
                <w:sz w:val="20"/>
                <w:szCs w:val="20"/>
                <w:lang w:val="ru-RU"/>
              </w:rPr>
              <w:noBreakHyphen/>
              <w:t>2000. (См. Документы </w:t>
            </w:r>
            <w:hyperlink r:id="rId47" w:history="1">
              <w:r w:rsidRPr="0045796B">
                <w:rPr>
                  <w:rStyle w:val="Hyperlink"/>
                  <w:rFonts w:cs="Times New Roman"/>
                  <w:sz w:val="20"/>
                  <w:szCs w:val="20"/>
                  <w:lang w:val="ru-RU"/>
                </w:rPr>
                <w:t>12(</w:t>
              </w:r>
              <w:r w:rsidRPr="00564BDD">
                <w:rPr>
                  <w:rStyle w:val="Hyperlink"/>
                  <w:rFonts w:cs="Times New Roman"/>
                  <w:sz w:val="20"/>
                  <w:szCs w:val="20"/>
                </w:rPr>
                <w:t>Add</w:t>
              </w:r>
              <w:r w:rsidRPr="0045796B">
                <w:rPr>
                  <w:rStyle w:val="Hyperlink"/>
                  <w:rFonts w:cs="Times New Roman"/>
                  <w:sz w:val="20"/>
                  <w:szCs w:val="20"/>
                  <w:lang w:val="ru-RU"/>
                </w:rPr>
                <w:t>.8)</w:t>
              </w:r>
            </w:hyperlink>
            <w:r w:rsidRPr="0045796B">
              <w:rPr>
                <w:rFonts w:cs="Times New Roman"/>
                <w:sz w:val="20"/>
                <w:szCs w:val="20"/>
                <w:lang w:val="ru-RU"/>
              </w:rPr>
              <w:t xml:space="preserve">, </w:t>
            </w:r>
            <w:hyperlink r:id="rId48" w:history="1">
              <w:r w:rsidRPr="0045796B">
                <w:rPr>
                  <w:rStyle w:val="Hyperlink"/>
                  <w:rFonts w:cs="Times New Roman"/>
                  <w:sz w:val="20"/>
                  <w:szCs w:val="20"/>
                  <w:lang w:val="ru-RU"/>
                </w:rPr>
                <w:t>43(</w:t>
              </w:r>
              <w:r w:rsidRPr="00564BDD">
                <w:rPr>
                  <w:rStyle w:val="Hyperlink"/>
                  <w:rFonts w:cs="Times New Roman"/>
                  <w:sz w:val="20"/>
                  <w:szCs w:val="20"/>
                </w:rPr>
                <w:t>Add</w:t>
              </w:r>
              <w:r w:rsidRPr="0045796B">
                <w:rPr>
                  <w:rStyle w:val="Hyperlink"/>
                  <w:rFonts w:cs="Times New Roman"/>
                  <w:sz w:val="20"/>
                  <w:szCs w:val="20"/>
                  <w:lang w:val="ru-RU"/>
                </w:rPr>
                <w:t>.3)</w:t>
              </w:r>
            </w:hyperlink>
            <w:r w:rsidRPr="0045796B">
              <w:rPr>
                <w:rFonts w:cs="Times New Roman"/>
                <w:sz w:val="20"/>
                <w:szCs w:val="20"/>
                <w:lang w:val="ru-RU"/>
              </w:rPr>
              <w:t xml:space="preserve">, </w:t>
            </w:r>
            <w:hyperlink r:id="rId49" w:history="1">
              <w:r w:rsidRPr="0045796B">
                <w:rPr>
                  <w:rStyle w:val="Hyperlink"/>
                  <w:rFonts w:cs="Times New Roman"/>
                  <w:sz w:val="20"/>
                  <w:szCs w:val="20"/>
                  <w:lang w:val="ru-RU"/>
                </w:rPr>
                <w:t>123</w:t>
              </w:r>
            </w:hyperlink>
            <w:r w:rsidRPr="0045796B">
              <w:rPr>
                <w:rFonts w:cs="Times New Roman"/>
                <w:sz w:val="20"/>
                <w:szCs w:val="20"/>
                <w:lang w:val="ru-RU"/>
              </w:rPr>
              <w:t xml:space="preserve">, </w:t>
            </w:r>
            <w:hyperlink r:id="rId50" w:history="1">
              <w:r w:rsidRPr="0045796B">
                <w:rPr>
                  <w:rStyle w:val="Hyperlink"/>
                  <w:rFonts w:cs="Times New Roman"/>
                  <w:sz w:val="20"/>
                  <w:szCs w:val="20"/>
                  <w:lang w:val="ru-RU"/>
                </w:rPr>
                <w:t>124</w:t>
              </w:r>
            </w:hyperlink>
            <w:r w:rsidRPr="0045796B">
              <w:rPr>
                <w:rFonts w:cs="Times New Roman"/>
                <w:sz w:val="20"/>
                <w:szCs w:val="20"/>
                <w:lang w:val="ru-RU"/>
              </w:rPr>
              <w:t xml:space="preserve"> </w:t>
            </w:r>
            <w:r w:rsidRPr="00564BDD">
              <w:rPr>
                <w:rFonts w:cs="Times New Roman"/>
                <w:sz w:val="20"/>
                <w:szCs w:val="20"/>
                <w:lang w:val="ru-RU"/>
              </w:rPr>
              <w:t>и</w:t>
            </w:r>
            <w:r w:rsidRPr="0045796B">
              <w:rPr>
                <w:rFonts w:cs="Times New Roman"/>
                <w:sz w:val="20"/>
                <w:szCs w:val="20"/>
                <w:lang w:val="ru-RU"/>
              </w:rPr>
              <w:t xml:space="preserve"> </w:t>
            </w:r>
            <w:hyperlink r:id="rId51" w:history="1">
              <w:r w:rsidRPr="0045796B">
                <w:rPr>
                  <w:rStyle w:val="Hyperlink"/>
                  <w:rFonts w:cs="Times New Roman"/>
                  <w:sz w:val="20"/>
                  <w:szCs w:val="20"/>
                  <w:lang w:val="ru-RU"/>
                </w:rPr>
                <w:t>221</w:t>
              </w:r>
            </w:hyperlink>
            <w:r w:rsidRPr="00564BDD">
              <w:rPr>
                <w:rStyle w:val="Hyperlink"/>
                <w:sz w:val="20"/>
                <w:szCs w:val="20"/>
                <w:u w:val="none"/>
                <w:lang w:val="ru-RU"/>
              </w:rPr>
              <w:t xml:space="preserve"> </w:t>
            </w:r>
            <w:r w:rsidRPr="00C732DC">
              <w:rPr>
                <w:sz w:val="20"/>
                <w:szCs w:val="20"/>
                <w:lang w:val="ru-RU"/>
              </w:rPr>
              <w:t>Конференции.) Настоящая Конференция, не принимая решения относительно адекватности правила Бюро, решила рассмотреть данный вопрос, поручив Бюро обрабатывать заявки на соответствующие сети ГСО в свете национальных/субрегиональных аспектов двух вышеупомянутых положений в порядке, описанном в Приложении 2 к настоящему документу".</w:t>
            </w:r>
          </w:p>
          <w:p w14:paraId="56F3FB11" w14:textId="3587CEE8"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8.2</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t xml:space="preserve">В Приложении 2 содержится описание элементов, учитываемых при обработке заявок на спутниковые сети в свете национальных/субрегиональных аспектов пп. 5.488 и 5.491 Регламента радиосвязи. Напоминая о том, что в предыдущих дискуссиях не было достигнуто согласия по этим двум примечаниям, содержащимся в Приложении 2, Председатель с удовлетворением сообщает, что после опубликования </w:t>
            </w:r>
            <w:hyperlink r:id="rId52" w:history="1">
              <w:r w:rsidRPr="00C06D01">
                <w:rPr>
                  <w:rStyle w:val="Hyperlink"/>
                  <w:rFonts w:asciiTheme="majorBidi" w:hAnsiTheme="majorBidi" w:cstheme="majorBidi"/>
                  <w:sz w:val="20"/>
                  <w:szCs w:val="20"/>
                  <w:lang w:val="ru-RU"/>
                </w:rPr>
                <w:t>Документа 384</w:t>
              </w:r>
            </w:hyperlink>
            <w:r w:rsidRPr="00C06D01">
              <w:rPr>
                <w:rFonts w:asciiTheme="majorBidi" w:hAnsiTheme="majorBidi" w:cstheme="majorBidi"/>
                <w:sz w:val="20"/>
                <w:szCs w:val="20"/>
                <w:lang w:val="ru-RU"/>
              </w:rPr>
              <w:t xml:space="preserve"> </w:t>
            </w:r>
            <w:r w:rsidRPr="00C732DC">
              <w:rPr>
                <w:rFonts w:asciiTheme="majorBidi" w:hAnsiTheme="majorBidi" w:cstheme="majorBidi"/>
                <w:sz w:val="20"/>
                <w:szCs w:val="20"/>
                <w:lang w:val="ru-RU"/>
              </w:rPr>
              <w:t xml:space="preserve">в отношении этих двух примечаний был достигнут компромисс: оба примечания следует исключить и заменить </w:t>
            </w:r>
            <w:r w:rsidRPr="00C732DC">
              <w:rPr>
                <w:rFonts w:asciiTheme="majorBidi" w:hAnsiTheme="majorBidi" w:cstheme="majorBidi"/>
                <w:sz w:val="20"/>
                <w:szCs w:val="20"/>
                <w:lang w:val="ru-RU"/>
              </w:rPr>
              <w:lastRenderedPageBreak/>
              <w:t>следующим примечанием: "По вопросу о том, должен ли применяться подход на основе равной даты получения к N</w:t>
            </w:r>
            <w:r w:rsidRPr="00C732DC">
              <w:rPr>
                <w:rFonts w:asciiTheme="majorBidi" w:hAnsiTheme="majorBidi" w:cstheme="majorBidi"/>
                <w:sz w:val="20"/>
                <w:szCs w:val="20"/>
                <w:lang w:val="ru-RU"/>
              </w:rPr>
              <w:noBreakHyphen/>
              <w:t>SAT</w:t>
            </w:r>
            <w:r w:rsidRPr="00C732DC">
              <w:rPr>
                <w:rFonts w:asciiTheme="majorBidi" w:hAnsiTheme="majorBidi" w:cstheme="majorBidi"/>
                <w:sz w:val="20"/>
                <w:szCs w:val="20"/>
                <w:lang w:val="ru-RU"/>
              </w:rPr>
              <w:noBreakHyphen/>
              <w:t>127 W по сравнению с NSS-7, мнения разошлись".</w:t>
            </w:r>
          </w:p>
          <w:p w14:paraId="68F3AF3D"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8.3</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b/>
                <w:bCs/>
                <w:sz w:val="20"/>
                <w:szCs w:val="20"/>
                <w:lang w:val="ru-RU"/>
              </w:rPr>
              <w:t>Председатель</w:t>
            </w:r>
            <w:r w:rsidRPr="00C732DC">
              <w:rPr>
                <w:rFonts w:asciiTheme="majorBidi" w:hAnsiTheme="majorBidi" w:cstheme="majorBidi"/>
                <w:sz w:val="20"/>
                <w:szCs w:val="20"/>
                <w:lang w:val="ru-RU"/>
              </w:rPr>
              <w:t xml:space="preserve"> говорит, что в отсутствие каких-либо возражений она понимает, что решение Конференции, отраженное в приведенном в п. 8.1, выше, тексте является приемлемым для заседания, что предложенное новое примечание также приемлемо, и что текст Приложения 2, с поправками, может быть приложен к протоколу заседания в соответствии с предложением (см. Приложение A).</w:t>
            </w:r>
          </w:p>
          <w:p w14:paraId="67969EDC"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8.4</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t xml:space="preserve">Соответствующее решение </w:t>
            </w:r>
            <w:r w:rsidRPr="00C732DC">
              <w:rPr>
                <w:rFonts w:asciiTheme="majorBidi" w:hAnsiTheme="majorBidi" w:cstheme="majorBidi"/>
                <w:b/>
                <w:bCs/>
                <w:sz w:val="20"/>
                <w:szCs w:val="20"/>
                <w:lang w:val="ru-RU"/>
              </w:rPr>
              <w:t>принимается</w:t>
            </w:r>
            <w:r w:rsidRPr="00C732DC">
              <w:rPr>
                <w:rFonts w:asciiTheme="majorBidi" w:hAnsiTheme="majorBidi" w:cstheme="majorBidi"/>
                <w:sz w:val="20"/>
                <w:szCs w:val="20"/>
                <w:lang w:val="ru-RU"/>
              </w:rPr>
              <w:t>.</w:t>
            </w:r>
          </w:p>
        </w:tc>
        <w:tc>
          <w:tcPr>
            <w:tcW w:w="1506" w:type="pct"/>
            <w:tcBorders>
              <w:bottom w:val="single" w:sz="4" w:space="0" w:color="auto"/>
            </w:tcBorders>
          </w:tcPr>
          <w:p w14:paraId="185946C0" w14:textId="77777777" w:rsidR="0027591D" w:rsidRPr="00C732DC" w:rsidRDefault="0027591D" w:rsidP="0027591D">
            <w:pPr>
              <w:pStyle w:val="Tabletext"/>
              <w:rPr>
                <w:rFonts w:asciiTheme="majorBidi" w:hAnsiTheme="majorBidi" w:cstheme="majorBidi"/>
                <w:sz w:val="20"/>
                <w:szCs w:val="20"/>
                <w:lang w:val="ru-RU"/>
              </w:rPr>
            </w:pPr>
          </w:p>
        </w:tc>
      </w:tr>
      <w:tr w:rsidR="0027591D" w:rsidRPr="00132E71" w14:paraId="353A0967" w14:textId="77777777" w:rsidTr="00495BEB">
        <w:tc>
          <w:tcPr>
            <w:tcW w:w="191" w:type="pct"/>
            <w:tcBorders>
              <w:bottom w:val="single" w:sz="4" w:space="0" w:color="auto"/>
            </w:tcBorders>
          </w:tcPr>
          <w:p w14:paraId="30D352F7" w14:textId="77777777" w:rsidR="0027591D" w:rsidRPr="00C732DC" w:rsidRDefault="0027591D" w:rsidP="0027591D">
            <w:pPr>
              <w:pStyle w:val="Tabletext"/>
              <w:rPr>
                <w:rFonts w:asciiTheme="majorBidi" w:eastAsia="Malgun Gothic" w:hAnsiTheme="majorBidi" w:cstheme="majorBidi"/>
                <w:bCs/>
                <w:sz w:val="20"/>
                <w:szCs w:val="20"/>
                <w:lang w:val="ru-RU" w:eastAsia="ko-KR"/>
              </w:rPr>
            </w:pPr>
          </w:p>
        </w:tc>
        <w:tc>
          <w:tcPr>
            <w:tcW w:w="438" w:type="pct"/>
            <w:tcBorders>
              <w:bottom w:val="single" w:sz="4" w:space="0" w:color="auto"/>
            </w:tcBorders>
          </w:tcPr>
          <w:p w14:paraId="36228BB2" w14:textId="77777777" w:rsidR="0027591D" w:rsidRPr="00C732DC" w:rsidRDefault="0027591D" w:rsidP="0027591D">
            <w:pPr>
              <w:pStyle w:val="Tabletext"/>
              <w:rPr>
                <w:rFonts w:asciiTheme="majorBidi" w:eastAsia="Malgun Gothic" w:hAnsiTheme="majorBidi" w:cstheme="majorBidi"/>
                <w:b/>
                <w:bCs/>
                <w:sz w:val="20"/>
                <w:szCs w:val="20"/>
                <w:lang w:val="ru-RU" w:eastAsia="ko-KR"/>
              </w:rPr>
            </w:pPr>
          </w:p>
        </w:tc>
        <w:tc>
          <w:tcPr>
            <w:tcW w:w="580" w:type="pct"/>
            <w:tcBorders>
              <w:bottom w:val="single" w:sz="4" w:space="0" w:color="auto"/>
            </w:tcBorders>
          </w:tcPr>
          <w:p w14:paraId="66560DD1" w14:textId="77777777" w:rsidR="0027591D" w:rsidRPr="00A955C7" w:rsidRDefault="0027591D" w:rsidP="0027591D">
            <w:pPr>
              <w:pStyle w:val="Tabletext"/>
              <w:rPr>
                <w:rFonts w:asciiTheme="majorBidi" w:eastAsia="Malgun Gothic" w:hAnsiTheme="majorBidi" w:cstheme="majorBidi"/>
                <w:bCs/>
                <w:sz w:val="20"/>
                <w:szCs w:val="20"/>
                <w:lang w:val="ru-RU" w:eastAsia="ko-KR"/>
              </w:rPr>
            </w:pPr>
          </w:p>
        </w:tc>
        <w:tc>
          <w:tcPr>
            <w:tcW w:w="2285" w:type="pct"/>
            <w:tcBorders>
              <w:bottom w:val="single" w:sz="4" w:space="0" w:color="auto"/>
            </w:tcBorders>
          </w:tcPr>
          <w:p w14:paraId="0E5D092F" w14:textId="77777777" w:rsidR="0027591D" w:rsidRPr="00C732DC" w:rsidRDefault="0027591D" w:rsidP="0027591D">
            <w:pPr>
              <w:pStyle w:val="AnnexNo"/>
              <w:spacing w:before="120"/>
              <w:rPr>
                <w:sz w:val="20"/>
                <w:szCs w:val="20"/>
                <w:lang w:val="ru-RU"/>
              </w:rPr>
            </w:pPr>
            <w:r w:rsidRPr="00C732DC">
              <w:rPr>
                <w:sz w:val="20"/>
                <w:szCs w:val="20"/>
                <w:lang w:val="ru-RU"/>
              </w:rPr>
              <w:t>ПРИЛОЖЕНИЕ A</w:t>
            </w:r>
          </w:p>
          <w:p w14:paraId="22360606" w14:textId="77777777" w:rsidR="0027591D" w:rsidRPr="00C732DC" w:rsidRDefault="0027591D" w:rsidP="0027591D">
            <w:pPr>
              <w:pStyle w:val="Annextitle"/>
              <w:rPr>
                <w:sz w:val="20"/>
                <w:szCs w:val="20"/>
                <w:lang w:val="ru-RU"/>
              </w:rPr>
            </w:pPr>
            <w:r w:rsidRPr="00C732DC">
              <w:rPr>
                <w:sz w:val="20"/>
                <w:szCs w:val="20"/>
                <w:lang w:val="ru-RU"/>
              </w:rPr>
              <w:t>Описание учитываемых элементов</w:t>
            </w:r>
          </w:p>
          <w:p w14:paraId="0D91E5A1"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1</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t>Следующие элементы распространяются на все частотные присвоения в полосе 11,7−12,2 ГГц в Районе 2 и полосе 12,2−12,5 ГГц в Районе 3 спутниковым сетям ГСО фиксированной спутниковой службы, информации по координации которых опубликована в Специальной секции ИФИК в течение трехмесячного предельного срока (правило Бюро) для предоставления соглашения о создании субрегиональной системы в соответствии с пп. S5.488/S5.491 (издание 1998 г. или более ранее) и в отношении которых не соблюден предельный срок.</w:t>
            </w:r>
          </w:p>
          <w:p w14:paraId="312315F9" w14:textId="77777777" w:rsidR="0027591D" w:rsidRPr="00C732DC" w:rsidRDefault="0027591D" w:rsidP="0027591D">
            <w:pPr>
              <w:pStyle w:val="Tabletext"/>
              <w:ind w:left="851" w:hanging="851"/>
              <w:rPr>
                <w:sz w:val="20"/>
                <w:szCs w:val="20"/>
                <w:lang w:val="ru-RU"/>
              </w:rPr>
            </w:pPr>
            <w:r w:rsidRPr="00C732DC">
              <w:rPr>
                <w:sz w:val="20"/>
                <w:szCs w:val="20"/>
                <w:lang w:val="ru-RU"/>
              </w:rPr>
              <w:t>a)</w:t>
            </w:r>
            <w:r w:rsidRPr="00C732DC">
              <w:rPr>
                <w:sz w:val="20"/>
                <w:szCs w:val="20"/>
                <w:lang w:val="ru-RU"/>
              </w:rPr>
              <w:tab/>
            </w:r>
            <w:r w:rsidRPr="00C732DC">
              <w:rPr>
                <w:sz w:val="20"/>
                <w:szCs w:val="20"/>
                <w:lang w:val="ru-RU"/>
              </w:rPr>
              <w:tab/>
            </w:r>
            <w:r w:rsidRPr="00C732DC">
              <w:rPr>
                <w:sz w:val="20"/>
                <w:szCs w:val="20"/>
                <w:lang w:val="ru-RU"/>
              </w:rPr>
              <w:tab/>
              <w:t>Для частотных присвоений, по которым Бюро опубликовало неблагоприятное заключение в последующей Специальной секции до 9 июня 2003 года, это неблагоприятное заключение сохраняется.</w:t>
            </w:r>
          </w:p>
          <w:p w14:paraId="2A0ECC0C" w14:textId="77777777" w:rsidR="0027591D" w:rsidRPr="00C732DC" w:rsidRDefault="0027591D" w:rsidP="0027591D">
            <w:pPr>
              <w:pStyle w:val="Tabletext"/>
              <w:ind w:left="851" w:hanging="851"/>
              <w:rPr>
                <w:sz w:val="20"/>
                <w:szCs w:val="20"/>
                <w:lang w:val="ru-RU"/>
              </w:rPr>
            </w:pPr>
            <w:r w:rsidRPr="00C732DC">
              <w:rPr>
                <w:sz w:val="20"/>
                <w:szCs w:val="20"/>
                <w:lang w:val="ru-RU"/>
              </w:rPr>
              <w:t>b)</w:t>
            </w:r>
            <w:r w:rsidRPr="00C732DC">
              <w:rPr>
                <w:sz w:val="20"/>
                <w:szCs w:val="20"/>
                <w:lang w:val="ru-RU"/>
              </w:rPr>
              <w:tab/>
            </w:r>
            <w:r w:rsidRPr="00C732DC">
              <w:rPr>
                <w:sz w:val="20"/>
                <w:szCs w:val="20"/>
                <w:lang w:val="ru-RU"/>
              </w:rPr>
              <w:tab/>
            </w:r>
            <w:r w:rsidRPr="00C732DC">
              <w:rPr>
                <w:sz w:val="20"/>
                <w:szCs w:val="20"/>
                <w:lang w:val="ru-RU"/>
              </w:rPr>
              <w:tab/>
              <w:t xml:space="preserve">Для частотных присвоений, по которым полная информация для координации получена Бюро с датой получения с 1 мая 1998 года по 2 июня 2000 года и по которым Бюро не опубликовало неблагоприятного заключения в последующей Специальной секции ИФИК, Бюро должно применять положения пп. 5.488 и 5.491 (издание 2001 г.). В результате, эти присвоения принимаются во внимание заявляемыми позднее присвоениями благодаря сохранению их даты приоритета. </w:t>
            </w:r>
          </w:p>
          <w:p w14:paraId="14B6B2FE" w14:textId="77777777" w:rsidR="0027591D" w:rsidRPr="00C732DC" w:rsidRDefault="0027591D" w:rsidP="0027591D">
            <w:pPr>
              <w:pStyle w:val="Tabletext"/>
              <w:ind w:left="851" w:hanging="851"/>
              <w:rPr>
                <w:sz w:val="20"/>
                <w:szCs w:val="20"/>
                <w:lang w:val="ru-RU"/>
              </w:rPr>
            </w:pPr>
            <w:r w:rsidRPr="00C732DC">
              <w:rPr>
                <w:sz w:val="20"/>
                <w:szCs w:val="20"/>
                <w:lang w:val="ru-RU"/>
              </w:rPr>
              <w:t>c)</w:t>
            </w:r>
            <w:r w:rsidRPr="00C732DC">
              <w:rPr>
                <w:sz w:val="20"/>
                <w:szCs w:val="20"/>
                <w:lang w:val="ru-RU"/>
              </w:rPr>
              <w:tab/>
            </w:r>
            <w:r w:rsidRPr="00C732DC">
              <w:rPr>
                <w:sz w:val="20"/>
                <w:szCs w:val="20"/>
                <w:lang w:val="ru-RU"/>
              </w:rPr>
              <w:tab/>
            </w:r>
            <w:r w:rsidRPr="00C732DC">
              <w:rPr>
                <w:sz w:val="20"/>
                <w:szCs w:val="20"/>
                <w:lang w:val="ru-RU"/>
              </w:rPr>
              <w:tab/>
              <w:t xml:space="preserve">Для частотных присвоений, по которым полная информация для координации получена до 1 мая 1998 года и по которым Бюро не </w:t>
            </w:r>
            <w:r w:rsidRPr="00C732DC">
              <w:rPr>
                <w:sz w:val="20"/>
                <w:szCs w:val="20"/>
                <w:lang w:val="ru-RU"/>
              </w:rPr>
              <w:lastRenderedPageBreak/>
              <w:t>опубликовало неблагоприятного заключения в какой-либо Специальной секции ИФИК, Бюро должно сохранить благоприятное заключение с учетом национального/ субрегионального аспектов пп. S5.488 и S5.491.</w:t>
            </w:r>
          </w:p>
          <w:p w14:paraId="3FFD6A74" w14:textId="77777777" w:rsidR="0027591D" w:rsidRPr="00C732DC" w:rsidRDefault="0027591D" w:rsidP="0027591D">
            <w:pPr>
              <w:pStyle w:val="Tabletext"/>
              <w:ind w:left="1418" w:hanging="567"/>
              <w:rPr>
                <w:rFonts w:asciiTheme="majorBidi" w:hAnsiTheme="majorBidi" w:cstheme="majorBidi"/>
                <w:spacing w:val="-2"/>
                <w:sz w:val="20"/>
                <w:szCs w:val="20"/>
                <w:lang w:val="ru-RU"/>
              </w:rPr>
            </w:pPr>
            <w:r w:rsidRPr="00C732DC">
              <w:rPr>
                <w:rFonts w:asciiTheme="majorBidi" w:hAnsiTheme="majorBidi" w:cstheme="majorBidi"/>
                <w:sz w:val="20"/>
                <w:szCs w:val="20"/>
                <w:lang w:val="ru-RU"/>
              </w:rPr>
              <w:t>i)</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spacing w:val="-2"/>
                <w:sz w:val="20"/>
                <w:szCs w:val="20"/>
                <w:lang w:val="ru-RU"/>
              </w:rPr>
              <w:t>Эти присвоения рассматриваются как присвоения, по которым информации о координации получена в ту же дату</w:t>
            </w:r>
            <w:r w:rsidRPr="00C732DC">
              <w:rPr>
                <w:rStyle w:val="FootnoteReference"/>
                <w:spacing w:val="-2"/>
                <w:sz w:val="20"/>
                <w:szCs w:val="20"/>
                <w:lang w:val="ru-RU"/>
              </w:rPr>
              <w:footnoteReference w:id="1"/>
            </w:r>
            <w:r w:rsidRPr="00C732DC">
              <w:rPr>
                <w:rFonts w:asciiTheme="majorBidi" w:hAnsiTheme="majorBidi" w:cstheme="majorBidi"/>
                <w:spacing w:val="-2"/>
                <w:sz w:val="20"/>
                <w:szCs w:val="20"/>
                <w:lang w:val="ru-RU"/>
              </w:rPr>
              <w:t>, что и по каждому из других заявленных позже присвоений, по которым информация о координации получена до 5 июля 2003 года, за исключением присвоений, охватываемых пп. b) и c).</w:t>
            </w:r>
          </w:p>
          <w:p w14:paraId="77E9B61C" w14:textId="77777777" w:rsidR="0027591D" w:rsidRPr="00C732DC" w:rsidRDefault="0027591D" w:rsidP="0027591D">
            <w:pPr>
              <w:pStyle w:val="Tabletext"/>
              <w:ind w:left="1418" w:hanging="567"/>
              <w:rPr>
                <w:rFonts w:asciiTheme="majorBidi" w:hAnsiTheme="majorBidi" w:cstheme="majorBidi"/>
                <w:sz w:val="20"/>
                <w:szCs w:val="20"/>
                <w:lang w:val="ru-RU"/>
              </w:rPr>
            </w:pPr>
            <w:r w:rsidRPr="00C732DC">
              <w:rPr>
                <w:rFonts w:asciiTheme="majorBidi" w:hAnsiTheme="majorBidi" w:cstheme="majorBidi"/>
                <w:sz w:val="20"/>
                <w:szCs w:val="20"/>
                <w:lang w:val="ru-RU"/>
              </w:rPr>
              <w:t>ii)</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t xml:space="preserve">Для этих присвоений их исходная дата приоритета сохраняется </w:t>
            </w:r>
            <w:r w:rsidRPr="00C732DC">
              <w:rPr>
                <w:rFonts w:asciiTheme="majorBidi" w:hAnsiTheme="majorBidi" w:cstheme="majorBidi"/>
                <w:spacing w:val="-2"/>
                <w:sz w:val="20"/>
                <w:szCs w:val="20"/>
                <w:lang w:val="ru-RU"/>
              </w:rPr>
              <w:t>только</w:t>
            </w:r>
            <w:r w:rsidRPr="00C732DC">
              <w:rPr>
                <w:rFonts w:asciiTheme="majorBidi" w:hAnsiTheme="majorBidi" w:cstheme="majorBidi"/>
                <w:sz w:val="20"/>
                <w:szCs w:val="20"/>
                <w:lang w:val="ru-RU"/>
              </w:rPr>
              <w:t xml:space="preserve"> по отношению к присвоениям, упомянутым в п. b), выше, присвоениям, которые относятся к п. c), и присвоениям, по которым полная информация о координации получена после 4 июля 2003 года.</w:t>
            </w:r>
          </w:p>
          <w:p w14:paraId="5BFC456F"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2</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t xml:space="preserve">Для всех присвоений, рассмотренных ранее в соответствии с пп. S5.488/S5.491 (издание 1998 г. или более ранее) и по которым Бюро </w:t>
            </w:r>
            <w:r w:rsidRPr="00C732DC">
              <w:rPr>
                <w:sz w:val="20"/>
                <w:szCs w:val="20"/>
                <w:lang w:val="ru-RU"/>
              </w:rPr>
              <w:t>не опубликовало неблагоприятного заключения в последующей Специальной секции ИФИК,</w:t>
            </w:r>
            <w:r w:rsidRPr="00C732DC">
              <w:rPr>
                <w:rFonts w:asciiTheme="majorBidi" w:hAnsiTheme="majorBidi" w:cstheme="majorBidi"/>
                <w:sz w:val="20"/>
                <w:szCs w:val="20"/>
                <w:lang w:val="ru-RU"/>
              </w:rPr>
              <w:t xml:space="preserve"> независимо от того, применялся ли трехмесячный предельный срок для представления соглашений на этапе координации или применялось требование о представлении соглашений только на этапе заявления, настоящая Конференция приняла решение, что такие соглашения не требуются.</w:t>
            </w:r>
          </w:p>
          <w:p w14:paraId="78009780"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3</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t>Бюро должно в кратчайшие возможные сроки после настоящей Конференции опубликовать список вышеупомянутых сетей, которые имеют частотные присвоения в соответствующих полосах и зоны обслуживания которых выходят за пределы национальной территории ответственной администрации, с пояснением решения, принятого Конференцией, и пояснением их координационного статуса по отношению к другим сетям.</w:t>
            </w:r>
          </w:p>
        </w:tc>
        <w:tc>
          <w:tcPr>
            <w:tcW w:w="1506" w:type="pct"/>
            <w:tcBorders>
              <w:bottom w:val="single" w:sz="4" w:space="0" w:color="auto"/>
            </w:tcBorders>
          </w:tcPr>
          <w:p w14:paraId="49C10415" w14:textId="77777777" w:rsidR="0027591D" w:rsidRPr="00C732DC" w:rsidRDefault="0027591D" w:rsidP="0027591D">
            <w:pPr>
              <w:pStyle w:val="Tabletext"/>
              <w:rPr>
                <w:rFonts w:asciiTheme="majorBidi" w:hAnsiTheme="majorBidi" w:cstheme="majorBidi"/>
                <w:sz w:val="20"/>
                <w:szCs w:val="20"/>
                <w:lang w:val="ru-RU"/>
              </w:rPr>
            </w:pPr>
          </w:p>
        </w:tc>
      </w:tr>
      <w:tr w:rsidR="0027591D" w:rsidRPr="00132E71" w14:paraId="4759DD98" w14:textId="77777777" w:rsidTr="00495BEB">
        <w:tc>
          <w:tcPr>
            <w:tcW w:w="191" w:type="pct"/>
            <w:tcBorders>
              <w:bottom w:val="nil"/>
            </w:tcBorders>
          </w:tcPr>
          <w:p w14:paraId="0E878CE9" w14:textId="77777777" w:rsidR="0027591D" w:rsidRPr="00C732DC" w:rsidRDefault="0027591D" w:rsidP="0027591D">
            <w:pPr>
              <w:pStyle w:val="Tabletext"/>
              <w:pageBreakBefore/>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lastRenderedPageBreak/>
              <w:t>15</w:t>
            </w:r>
          </w:p>
        </w:tc>
        <w:tc>
          <w:tcPr>
            <w:tcW w:w="438" w:type="pct"/>
            <w:tcBorders>
              <w:bottom w:val="nil"/>
            </w:tcBorders>
          </w:tcPr>
          <w:p w14:paraId="01358DFB" w14:textId="77777777" w:rsidR="0027591D" w:rsidRPr="00C732DC" w:rsidRDefault="0027591D" w:rsidP="0027591D">
            <w:pPr>
              <w:pStyle w:val="Tabletext"/>
              <w:rPr>
                <w:rFonts w:asciiTheme="majorBidi" w:eastAsia="Malgun Gothic" w:hAnsiTheme="majorBidi" w:cstheme="majorBidi"/>
                <w:sz w:val="20"/>
                <w:szCs w:val="20"/>
                <w:lang w:val="ru-RU" w:eastAsia="ko-KR"/>
              </w:rPr>
            </w:pPr>
            <w:r w:rsidRPr="00C732DC">
              <w:rPr>
                <w:rFonts w:asciiTheme="majorBidi" w:eastAsia="Malgun Gothic" w:hAnsiTheme="majorBidi" w:cstheme="majorBidi"/>
                <w:sz w:val="20"/>
                <w:szCs w:val="20"/>
                <w:lang w:val="ru-RU" w:eastAsia="ko-KR"/>
              </w:rPr>
              <w:t>ВКР-03</w:t>
            </w:r>
          </w:p>
        </w:tc>
        <w:tc>
          <w:tcPr>
            <w:tcW w:w="580" w:type="pct"/>
            <w:tcBorders>
              <w:bottom w:val="nil"/>
            </w:tcBorders>
          </w:tcPr>
          <w:p w14:paraId="7E9486A9" w14:textId="77777777" w:rsidR="0027591D" w:rsidRPr="00A955C7" w:rsidRDefault="0027591D" w:rsidP="0027591D">
            <w:pPr>
              <w:pStyle w:val="Tabletext"/>
              <w:rPr>
                <w:rFonts w:asciiTheme="majorBidi" w:eastAsia="Malgun Gothic" w:hAnsiTheme="majorBidi" w:cstheme="majorBidi"/>
                <w:bCs/>
                <w:sz w:val="20"/>
                <w:szCs w:val="20"/>
                <w:lang w:val="ru-RU" w:eastAsia="ko-KR"/>
              </w:rPr>
            </w:pPr>
            <w:r w:rsidRPr="00A955C7">
              <w:rPr>
                <w:rFonts w:asciiTheme="majorBidi" w:eastAsia="Malgun Gothic" w:hAnsiTheme="majorBidi" w:cstheme="majorBidi"/>
                <w:bCs/>
                <w:sz w:val="20"/>
                <w:szCs w:val="20"/>
                <w:lang w:val="ru-RU" w:eastAsia="ko-KR"/>
              </w:rPr>
              <w:t>13-е пленарное заседание</w:t>
            </w:r>
          </w:p>
          <w:p w14:paraId="22FEEF3E" w14:textId="4BA25D2C" w:rsidR="0027591D" w:rsidRPr="008E5F9B" w:rsidRDefault="00A465A6" w:rsidP="0027591D">
            <w:pPr>
              <w:pStyle w:val="Tabletext"/>
              <w:rPr>
                <w:rFonts w:asciiTheme="majorBidi" w:eastAsia="Malgun Gothic" w:hAnsiTheme="majorBidi" w:cstheme="majorBidi"/>
                <w:bCs/>
                <w:sz w:val="20"/>
                <w:szCs w:val="20"/>
                <w:lang w:val="ru-RU" w:eastAsia="ko-KR"/>
              </w:rPr>
            </w:pPr>
            <w:hyperlink r:id="rId53" w:history="1">
              <w:r w:rsidR="0027591D" w:rsidRPr="008E5F9B">
                <w:rPr>
                  <w:rStyle w:val="Hyperlink"/>
                  <w:rFonts w:asciiTheme="majorBidi" w:eastAsia="Malgun Gothic" w:hAnsiTheme="majorBidi" w:cstheme="majorBidi"/>
                  <w:bCs/>
                  <w:sz w:val="20"/>
                  <w:szCs w:val="20"/>
                  <w:lang w:val="ru-RU" w:eastAsia="ko-KR"/>
                </w:rPr>
                <w:t>Док. 409</w:t>
              </w:r>
            </w:hyperlink>
          </w:p>
        </w:tc>
        <w:tc>
          <w:tcPr>
            <w:tcW w:w="2285" w:type="pct"/>
            <w:tcBorders>
              <w:bottom w:val="nil"/>
            </w:tcBorders>
          </w:tcPr>
          <w:p w14:paraId="292CE77B" w14:textId="77777777" w:rsidR="0027591D" w:rsidRPr="00C732DC" w:rsidRDefault="0027591D" w:rsidP="0027591D">
            <w:pPr>
              <w:pStyle w:val="Tabletext"/>
              <w:rPr>
                <w:rFonts w:asciiTheme="majorBidi" w:hAnsiTheme="majorBidi" w:cstheme="majorBidi"/>
                <w:b/>
                <w:bCs/>
                <w:sz w:val="20"/>
                <w:szCs w:val="20"/>
                <w:lang w:val="ru-RU"/>
              </w:rPr>
            </w:pPr>
            <w:r w:rsidRPr="00C732DC">
              <w:rPr>
                <w:rFonts w:asciiTheme="majorBidi" w:hAnsiTheme="majorBidi" w:cstheme="majorBidi"/>
                <w:b/>
                <w:bCs/>
                <w:sz w:val="20"/>
                <w:szCs w:val="20"/>
                <w:lang w:val="ru-RU"/>
              </w:rPr>
              <w:t>9</w:t>
            </w:r>
            <w:r w:rsidRPr="00C732DC">
              <w:rPr>
                <w:rFonts w:asciiTheme="majorBidi" w:hAnsiTheme="majorBidi" w:cstheme="majorBidi"/>
                <w:b/>
                <w:bCs/>
                <w:sz w:val="20"/>
                <w:szCs w:val="20"/>
                <w:lang w:val="ru-RU"/>
              </w:rPr>
              <w:tab/>
            </w:r>
            <w:r w:rsidRPr="00C732DC">
              <w:rPr>
                <w:rFonts w:asciiTheme="majorBidi" w:hAnsiTheme="majorBidi" w:cstheme="majorBidi"/>
                <w:b/>
                <w:bCs/>
                <w:sz w:val="20"/>
                <w:szCs w:val="20"/>
                <w:lang w:val="ru-RU"/>
              </w:rPr>
              <w:tab/>
            </w:r>
            <w:r w:rsidRPr="00C732DC">
              <w:rPr>
                <w:rFonts w:asciiTheme="majorBidi" w:hAnsiTheme="majorBidi" w:cstheme="majorBidi"/>
                <w:b/>
                <w:bCs/>
                <w:sz w:val="20"/>
                <w:szCs w:val="20"/>
                <w:lang w:val="ru-RU"/>
              </w:rPr>
              <w:tab/>
              <w:t>Просьбы о продлении (Документы 165 и 382)</w:t>
            </w:r>
          </w:p>
          <w:p w14:paraId="3AB917E0" w14:textId="5ABCA7CC"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9.1</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b/>
                <w:bCs/>
                <w:sz w:val="20"/>
                <w:szCs w:val="20"/>
                <w:lang w:val="ru-RU"/>
              </w:rPr>
              <w:t xml:space="preserve">Председатель Комитета 4 </w:t>
            </w:r>
            <w:r w:rsidRPr="00C732DC">
              <w:rPr>
                <w:rFonts w:asciiTheme="majorBidi" w:hAnsiTheme="majorBidi" w:cstheme="majorBidi"/>
                <w:sz w:val="20"/>
                <w:szCs w:val="20"/>
                <w:lang w:val="ru-RU"/>
              </w:rPr>
              <w:t xml:space="preserve">говорит, что </w:t>
            </w:r>
            <w:hyperlink r:id="rId54" w:history="1">
              <w:r w:rsidRPr="00C06D01">
                <w:rPr>
                  <w:rStyle w:val="Hyperlink"/>
                  <w:rFonts w:asciiTheme="majorBidi" w:hAnsiTheme="majorBidi" w:cstheme="majorBidi"/>
                  <w:sz w:val="20"/>
                  <w:szCs w:val="20"/>
                  <w:lang w:val="ru-RU"/>
                </w:rPr>
                <w:t>Документ 165</w:t>
              </w:r>
            </w:hyperlink>
            <w:r w:rsidRPr="00C732DC">
              <w:rPr>
                <w:rFonts w:asciiTheme="majorBidi" w:hAnsiTheme="majorBidi" w:cstheme="majorBidi"/>
                <w:sz w:val="20"/>
                <w:szCs w:val="20"/>
                <w:lang w:val="ru-RU"/>
              </w:rPr>
              <w:t xml:space="preserve"> содержит просьбу Объединенных Арабских Эмиратов о предоставлении сетям EMARSAT продления на два года. Решение о согласии на продление вызвало определенные колебания, несмотря на тот факт, что Арабские Объединенные Эмираты сократили число сетей, к которым применялось бы это продление. В ходе неофициального обсуждения был достигнут компромисс, и оратор зачитывает следующее заявление, которое, как он надеется, поможет собранию удовлетворить эту просьбу:</w:t>
            </w:r>
          </w:p>
          <w:p w14:paraId="69D5BD12" w14:textId="79B13B10" w:rsidR="0027591D" w:rsidRPr="00C732DC" w:rsidRDefault="0027591D" w:rsidP="0027591D">
            <w:pPr>
              <w:pStyle w:val="Tabletext"/>
              <w:ind w:left="851"/>
              <w:rPr>
                <w:sz w:val="20"/>
                <w:szCs w:val="20"/>
                <w:lang w:val="ru-RU"/>
              </w:rPr>
            </w:pPr>
            <w:r w:rsidRPr="00C732DC">
              <w:rPr>
                <w:sz w:val="20"/>
                <w:szCs w:val="20"/>
                <w:lang w:val="ru-RU"/>
              </w:rPr>
              <w:t xml:space="preserve">"В Комитете 4 были высказаны определенные сомнения относительно просьбы Объединенных Арабских Эмиратов о продлении до ноября 2004 года периода, в течение которого частотные присвоения для определенных сетей могут быть введены в действие, как это подробно описано в </w:t>
            </w:r>
            <w:hyperlink r:id="rId55" w:history="1">
              <w:r w:rsidRPr="008E5F9B">
                <w:rPr>
                  <w:rStyle w:val="Hyperlink"/>
                  <w:sz w:val="20"/>
                  <w:szCs w:val="20"/>
                  <w:lang w:val="ru-RU"/>
                </w:rPr>
                <w:t>Документе 165</w:t>
              </w:r>
            </w:hyperlink>
            <w:r w:rsidRPr="00C732DC">
              <w:rPr>
                <w:sz w:val="20"/>
                <w:szCs w:val="20"/>
                <w:lang w:val="ru-RU"/>
              </w:rPr>
              <w:t>.</w:t>
            </w:r>
          </w:p>
          <w:p w14:paraId="47C34D6E" w14:textId="14F38CC5" w:rsidR="0027591D" w:rsidRPr="00C732DC" w:rsidRDefault="0027591D" w:rsidP="0027591D">
            <w:pPr>
              <w:pStyle w:val="Tabletext"/>
              <w:ind w:left="851"/>
              <w:rPr>
                <w:sz w:val="20"/>
                <w:szCs w:val="20"/>
                <w:lang w:val="ru-RU"/>
              </w:rPr>
            </w:pPr>
            <w:r w:rsidRPr="00C732DC">
              <w:rPr>
                <w:sz w:val="20"/>
                <w:szCs w:val="20"/>
                <w:lang w:val="ru-RU"/>
              </w:rPr>
              <w:t xml:space="preserve">Администрации Люксембурга, Федеративной Республики Германии, Соединенного Королевства и Нидерландов обсудили с Объединенными Арабскими Эмиратами проблемы, вызываемые просьбой, изложенной в </w:t>
            </w:r>
            <w:hyperlink r:id="rId56" w:history="1">
              <w:r w:rsidRPr="00C06D01">
                <w:rPr>
                  <w:rStyle w:val="Hyperlink"/>
                  <w:sz w:val="20"/>
                  <w:szCs w:val="20"/>
                  <w:lang w:val="ru-RU"/>
                </w:rPr>
                <w:t>Документе 165</w:t>
              </w:r>
            </w:hyperlink>
            <w:r w:rsidRPr="00C732DC">
              <w:rPr>
                <w:sz w:val="20"/>
                <w:szCs w:val="20"/>
                <w:lang w:val="ru-RU"/>
              </w:rPr>
              <w:t>. Эти администрации выразили общее сомнение, связанное с тем, что какая-либо ВКР разрешит продление периодов времени, определенных в Регламенте радиосвязи.</w:t>
            </w:r>
          </w:p>
          <w:p w14:paraId="2A7E5266" w14:textId="77777777" w:rsidR="0027591D" w:rsidRPr="00C732DC" w:rsidRDefault="0027591D" w:rsidP="0027591D">
            <w:pPr>
              <w:pStyle w:val="Tabletext"/>
              <w:ind w:left="851"/>
              <w:rPr>
                <w:sz w:val="20"/>
                <w:szCs w:val="20"/>
                <w:lang w:val="ru-RU"/>
              </w:rPr>
            </w:pPr>
            <w:r w:rsidRPr="00C732DC">
              <w:rPr>
                <w:sz w:val="20"/>
                <w:szCs w:val="20"/>
                <w:lang w:val="ru-RU"/>
              </w:rPr>
              <w:t>Объединенные Арабские Эмираты согласились ограничить свою просьбу только сетями EMARSAT</w:t>
            </w:r>
            <w:r w:rsidRPr="00C732DC">
              <w:rPr>
                <w:sz w:val="20"/>
                <w:szCs w:val="20"/>
                <w:lang w:val="ru-RU"/>
              </w:rPr>
              <w:noBreakHyphen/>
              <w:t>1A и EMARSAT</w:t>
            </w:r>
            <w:r w:rsidRPr="00C732DC">
              <w:rPr>
                <w:sz w:val="20"/>
                <w:szCs w:val="20"/>
                <w:lang w:val="ru-RU"/>
              </w:rPr>
              <w:noBreakHyphen/>
              <w:t>1B.</w:t>
            </w:r>
          </w:p>
          <w:p w14:paraId="4B2BD9F0" w14:textId="327F0498" w:rsidR="0027591D" w:rsidRPr="00C732DC" w:rsidRDefault="0027591D" w:rsidP="0027591D">
            <w:pPr>
              <w:pStyle w:val="Tabletext"/>
              <w:ind w:left="851"/>
              <w:rPr>
                <w:sz w:val="20"/>
                <w:szCs w:val="20"/>
                <w:lang w:val="ru-RU"/>
              </w:rPr>
            </w:pPr>
            <w:r w:rsidRPr="00C732DC">
              <w:rPr>
                <w:sz w:val="20"/>
                <w:szCs w:val="20"/>
                <w:lang w:val="ru-RU"/>
              </w:rPr>
              <w:t xml:space="preserve">Учитывая уважительные причины этой конкретной просьбы, указанные в отчете Директора, на который содержится ссылка в </w:t>
            </w:r>
            <w:hyperlink r:id="rId57" w:history="1">
              <w:r w:rsidRPr="00C06D01">
                <w:rPr>
                  <w:rStyle w:val="Hyperlink"/>
                  <w:sz w:val="20"/>
                  <w:szCs w:val="20"/>
                  <w:lang w:val="ru-RU"/>
                </w:rPr>
                <w:t>Документе 165</w:t>
              </w:r>
            </w:hyperlink>
            <w:r w:rsidRPr="00C732DC">
              <w:rPr>
                <w:sz w:val="20"/>
                <w:szCs w:val="20"/>
                <w:lang w:val="ru-RU"/>
              </w:rPr>
              <w:t>, и на основании результатов обсуждения, состоявшихся недавно между этими пятью администрациями, а также с учетом полученных согласий, было сделано заключение о том, что проблемы, связанные с этим запрашиваемым продлением, могут быть разрешены после ВКР-03.</w:t>
            </w:r>
          </w:p>
          <w:p w14:paraId="6C549F95" w14:textId="77777777" w:rsidR="0027591D" w:rsidRPr="00C732DC" w:rsidRDefault="0027591D" w:rsidP="0027591D">
            <w:pPr>
              <w:pStyle w:val="Tabletext"/>
              <w:ind w:left="851"/>
              <w:rPr>
                <w:rFonts w:asciiTheme="majorBidi" w:hAnsiTheme="majorBidi" w:cstheme="majorBidi"/>
                <w:sz w:val="20"/>
                <w:szCs w:val="20"/>
                <w:lang w:val="ru-RU"/>
              </w:rPr>
            </w:pPr>
            <w:r w:rsidRPr="00C732DC">
              <w:rPr>
                <w:rFonts w:asciiTheme="majorBidi" w:hAnsiTheme="majorBidi" w:cstheme="majorBidi"/>
                <w:sz w:val="20"/>
                <w:szCs w:val="20"/>
                <w:lang w:val="ru-RU"/>
              </w:rPr>
              <w:br w:type="page"/>
              <w:t xml:space="preserve">Вследствие этого, администрации </w:t>
            </w:r>
            <w:r w:rsidRPr="00C732DC">
              <w:rPr>
                <w:sz w:val="20"/>
                <w:szCs w:val="20"/>
                <w:lang w:val="ru-RU"/>
              </w:rPr>
              <w:t>Люксембурга, Федеративной Республики Германии, Соединенного Королевства и Нидерландов сообщили мне, что они более не имеют возражений против разрешения этого запрошенного продления</w:t>
            </w:r>
            <w:r w:rsidRPr="00C732DC">
              <w:rPr>
                <w:rFonts w:asciiTheme="majorBidi" w:hAnsiTheme="majorBidi" w:cstheme="majorBidi"/>
                <w:sz w:val="20"/>
                <w:szCs w:val="20"/>
                <w:lang w:val="ru-RU"/>
              </w:rPr>
              <w:t>.</w:t>
            </w:r>
          </w:p>
          <w:p w14:paraId="057AF757" w14:textId="77777777" w:rsidR="0027591D" w:rsidRPr="00C732DC" w:rsidRDefault="0027591D" w:rsidP="0027591D">
            <w:pPr>
              <w:pStyle w:val="Tabletext"/>
              <w:ind w:left="851"/>
              <w:rPr>
                <w:rFonts w:asciiTheme="majorBidi" w:hAnsiTheme="majorBidi" w:cstheme="majorBidi"/>
                <w:sz w:val="20"/>
                <w:szCs w:val="20"/>
                <w:lang w:val="ru-RU"/>
              </w:rPr>
            </w:pPr>
            <w:r w:rsidRPr="00C732DC">
              <w:rPr>
                <w:rFonts w:asciiTheme="majorBidi" w:hAnsiTheme="majorBidi" w:cstheme="majorBidi"/>
                <w:sz w:val="20"/>
                <w:szCs w:val="20"/>
                <w:lang w:val="ru-RU"/>
              </w:rPr>
              <w:lastRenderedPageBreak/>
              <w:t xml:space="preserve">Эти администрации </w:t>
            </w:r>
            <w:r w:rsidRPr="00C732DC">
              <w:rPr>
                <w:sz w:val="20"/>
                <w:szCs w:val="20"/>
                <w:lang w:val="ru-RU"/>
              </w:rPr>
              <w:t>сообщили</w:t>
            </w:r>
            <w:r w:rsidRPr="00C732DC">
              <w:rPr>
                <w:rFonts w:asciiTheme="majorBidi" w:hAnsiTheme="majorBidi" w:cstheme="majorBidi"/>
                <w:sz w:val="20"/>
                <w:szCs w:val="20"/>
                <w:lang w:val="ru-RU"/>
              </w:rPr>
              <w:t xml:space="preserve"> также, что их решение по данному случаю не влечет ограничения их позиции на будущих конференциях".</w:t>
            </w:r>
          </w:p>
          <w:p w14:paraId="596F80C6"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9.2</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b/>
                <w:bCs/>
                <w:sz w:val="20"/>
                <w:szCs w:val="20"/>
                <w:lang w:val="ru-RU"/>
              </w:rPr>
              <w:t>Делегат от Российской Федерации</w:t>
            </w:r>
            <w:r w:rsidRPr="00C732DC">
              <w:rPr>
                <w:rFonts w:asciiTheme="majorBidi" w:hAnsiTheme="majorBidi" w:cstheme="majorBidi"/>
                <w:sz w:val="20"/>
                <w:szCs w:val="20"/>
                <w:lang w:val="ru-RU"/>
              </w:rPr>
              <w:t xml:space="preserve"> говорит, что удовлетворение этой просьбы может стать стимулом для других операторов обращаться с просьбой о продлении на будущих конференциях. Учитывая, что Объединенные Арабские Эмираты уже получили продление на два года к исходному семилетнему периоду, он будет возражать против удовлетворения этой просьбы. </w:t>
            </w:r>
            <w:r w:rsidRPr="00C732DC">
              <w:rPr>
                <w:rFonts w:asciiTheme="majorBidi" w:hAnsiTheme="majorBidi" w:cstheme="majorBidi"/>
                <w:b/>
                <w:bCs/>
                <w:sz w:val="20"/>
                <w:szCs w:val="20"/>
                <w:lang w:val="ru-RU"/>
              </w:rPr>
              <w:t>Делегат от Соединенных Штатов</w:t>
            </w:r>
            <w:r w:rsidRPr="00C732DC">
              <w:rPr>
                <w:rFonts w:asciiTheme="majorBidi" w:hAnsiTheme="majorBidi" w:cstheme="majorBidi"/>
                <w:sz w:val="20"/>
                <w:szCs w:val="20"/>
                <w:lang w:val="ru-RU"/>
              </w:rPr>
              <w:t xml:space="preserve"> поддерживает это мнение и добавляет, что Конференция, разрешая продление, может создать опасный прецедент. По его мнению, не существует исключительных обстоятельств, связанных с этой просьбой, и любое решение Конференции, направленное на предоставление продления, вызовет сожаление.</w:t>
            </w:r>
          </w:p>
        </w:tc>
        <w:tc>
          <w:tcPr>
            <w:tcW w:w="1506" w:type="pct"/>
            <w:tcBorders>
              <w:bottom w:val="nil"/>
            </w:tcBorders>
          </w:tcPr>
          <w:p w14:paraId="25AC004D"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lastRenderedPageBreak/>
              <w:t>БР предоставило согласованное продление двум администрациям.</w:t>
            </w:r>
          </w:p>
        </w:tc>
      </w:tr>
      <w:tr w:rsidR="0027591D" w:rsidRPr="00132E71" w14:paraId="152DD7E2" w14:textId="77777777" w:rsidTr="00495BEB">
        <w:tc>
          <w:tcPr>
            <w:tcW w:w="191" w:type="pct"/>
            <w:tcBorders>
              <w:top w:val="nil"/>
              <w:bottom w:val="nil"/>
            </w:tcBorders>
          </w:tcPr>
          <w:p w14:paraId="5D96E436" w14:textId="77777777" w:rsidR="0027591D" w:rsidRPr="00C732DC" w:rsidRDefault="0027591D" w:rsidP="0027591D">
            <w:pPr>
              <w:pStyle w:val="Tabletext"/>
              <w:rPr>
                <w:rFonts w:asciiTheme="majorBidi" w:eastAsia="Malgun Gothic" w:hAnsiTheme="majorBidi" w:cstheme="majorBidi"/>
                <w:bCs/>
                <w:sz w:val="20"/>
                <w:szCs w:val="20"/>
                <w:highlight w:val="green"/>
                <w:lang w:val="ru-RU" w:eastAsia="ko-KR"/>
              </w:rPr>
            </w:pPr>
          </w:p>
        </w:tc>
        <w:tc>
          <w:tcPr>
            <w:tcW w:w="438" w:type="pct"/>
            <w:tcBorders>
              <w:top w:val="nil"/>
              <w:bottom w:val="nil"/>
            </w:tcBorders>
          </w:tcPr>
          <w:p w14:paraId="00BDDD36" w14:textId="77777777" w:rsidR="0027591D" w:rsidRPr="00C732DC" w:rsidRDefault="0027591D" w:rsidP="0027591D">
            <w:pPr>
              <w:pStyle w:val="Tabletext"/>
              <w:rPr>
                <w:rFonts w:asciiTheme="majorBidi" w:eastAsia="Malgun Gothic" w:hAnsiTheme="majorBidi" w:cstheme="majorBidi"/>
                <w:sz w:val="20"/>
                <w:szCs w:val="20"/>
                <w:highlight w:val="green"/>
                <w:lang w:val="ru-RU" w:eastAsia="ko-KR"/>
              </w:rPr>
            </w:pPr>
          </w:p>
        </w:tc>
        <w:tc>
          <w:tcPr>
            <w:tcW w:w="580" w:type="pct"/>
            <w:tcBorders>
              <w:top w:val="nil"/>
              <w:bottom w:val="nil"/>
            </w:tcBorders>
          </w:tcPr>
          <w:p w14:paraId="0EDC222F" w14:textId="77777777" w:rsidR="0027591D" w:rsidRPr="00A955C7" w:rsidRDefault="0027591D" w:rsidP="0027591D">
            <w:pPr>
              <w:pStyle w:val="Tabletext"/>
              <w:rPr>
                <w:rFonts w:asciiTheme="majorBidi" w:eastAsia="Malgun Gothic" w:hAnsiTheme="majorBidi" w:cstheme="majorBidi"/>
                <w:bCs/>
                <w:sz w:val="20"/>
                <w:szCs w:val="20"/>
                <w:lang w:val="ru-RU" w:eastAsia="ko-KR"/>
              </w:rPr>
            </w:pPr>
          </w:p>
        </w:tc>
        <w:tc>
          <w:tcPr>
            <w:tcW w:w="2285" w:type="pct"/>
            <w:tcBorders>
              <w:top w:val="nil"/>
              <w:bottom w:val="nil"/>
            </w:tcBorders>
          </w:tcPr>
          <w:p w14:paraId="2E181614"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9.3</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b/>
                <w:bCs/>
                <w:sz w:val="20"/>
                <w:szCs w:val="20"/>
                <w:lang w:val="ru-RU"/>
              </w:rPr>
              <w:t>Председатель</w:t>
            </w:r>
            <w:r w:rsidRPr="00C732DC">
              <w:rPr>
                <w:rFonts w:asciiTheme="majorBidi" w:hAnsiTheme="majorBidi" w:cstheme="majorBidi"/>
                <w:sz w:val="20"/>
                <w:szCs w:val="20"/>
                <w:lang w:val="ru-RU"/>
              </w:rPr>
              <w:t xml:space="preserve"> указывает на то, что были предприняты усилия для минимизации воздействия продления на затронутые страны и что эти страны согласились с разрешением на продление. Она говорит, понимая опасения о создании прецедента, что ситуация является исключительной, учитывая развитие системы и тот факт, что на заинтересованные страны будет оказываться минимальное воздействие. В отсутствие дальнейших возражений она будет считать, что просьба Объединенных Арабских Эмиратов о продлении для двух спутниковых сетей страны может быть удовлетворена.</w:t>
            </w:r>
          </w:p>
          <w:p w14:paraId="6D13DAA9"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9.4</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sz w:val="20"/>
                <w:szCs w:val="20"/>
                <w:lang w:val="ru-RU"/>
              </w:rPr>
              <w:t xml:space="preserve">Соответствующее решение </w:t>
            </w:r>
            <w:r w:rsidRPr="00C732DC">
              <w:rPr>
                <w:rFonts w:asciiTheme="majorBidi" w:hAnsiTheme="majorBidi" w:cstheme="majorBidi"/>
                <w:b/>
                <w:bCs/>
                <w:sz w:val="20"/>
                <w:szCs w:val="20"/>
                <w:lang w:val="ru-RU"/>
              </w:rPr>
              <w:t>принимается</w:t>
            </w:r>
            <w:r w:rsidRPr="00C732DC">
              <w:rPr>
                <w:rFonts w:asciiTheme="majorBidi" w:hAnsiTheme="majorBidi" w:cstheme="majorBidi"/>
                <w:sz w:val="20"/>
                <w:szCs w:val="20"/>
                <w:lang w:val="ru-RU"/>
              </w:rPr>
              <w:t>.</w:t>
            </w:r>
          </w:p>
          <w:p w14:paraId="2DB88257" w14:textId="6CB551A3"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9.5</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b/>
                <w:bCs/>
                <w:sz w:val="20"/>
                <w:szCs w:val="20"/>
                <w:lang w:val="ru-RU"/>
              </w:rPr>
              <w:t>Председатель</w:t>
            </w:r>
            <w:r w:rsidRPr="00C732DC">
              <w:rPr>
                <w:rFonts w:asciiTheme="majorBidi" w:hAnsiTheme="majorBidi" w:cstheme="majorBidi"/>
                <w:sz w:val="20"/>
                <w:szCs w:val="20"/>
                <w:lang w:val="ru-RU"/>
              </w:rPr>
              <w:t xml:space="preserve">, привлекая внимание к </w:t>
            </w:r>
            <w:hyperlink r:id="rId58" w:history="1">
              <w:r w:rsidRPr="00C06D01">
                <w:rPr>
                  <w:rStyle w:val="Hyperlink"/>
                  <w:rFonts w:asciiTheme="majorBidi" w:hAnsiTheme="majorBidi" w:cstheme="majorBidi"/>
                  <w:sz w:val="20"/>
                  <w:szCs w:val="20"/>
                  <w:lang w:val="ru-RU"/>
                </w:rPr>
                <w:t>Документу 382</w:t>
              </w:r>
            </w:hyperlink>
            <w:r w:rsidRPr="00C732DC">
              <w:rPr>
                <w:rFonts w:asciiTheme="majorBidi" w:hAnsiTheme="majorBidi" w:cstheme="majorBidi"/>
                <w:sz w:val="20"/>
                <w:szCs w:val="20"/>
                <w:lang w:val="ru-RU"/>
              </w:rPr>
              <w:t xml:space="preserve">, говорит, что был достигнут компромисс между администрациями Лаосской Народно-Демократической Республики, Республики Корея и Китайской Народной Республики. Вследствие этого Лаосская Народно-Демократическая Республика отзывает свою просьбу о продлении для сети LSTAR3B (116E) и сохраняет свою просьбу о трехлетнем продлении для сети LSTAR4B (126E). Просьба о продлении носит исключительный характер, и затронутые страны дали свое согласие. </w:t>
            </w:r>
          </w:p>
          <w:p w14:paraId="1A6D05EB"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9.6</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b/>
                <w:bCs/>
                <w:sz w:val="20"/>
                <w:szCs w:val="20"/>
                <w:lang w:val="ru-RU"/>
              </w:rPr>
              <w:t>Делегат от Франции</w:t>
            </w:r>
            <w:r w:rsidRPr="00C732DC">
              <w:rPr>
                <w:rFonts w:asciiTheme="majorBidi" w:hAnsiTheme="majorBidi" w:cstheme="majorBidi"/>
                <w:sz w:val="20"/>
                <w:szCs w:val="20"/>
                <w:lang w:val="ru-RU"/>
              </w:rPr>
              <w:t xml:space="preserve"> говорит, что может согласиться с этой просьбой, так как все заинтересованные стороны дали свое согласие. </w:t>
            </w:r>
          </w:p>
          <w:p w14:paraId="6388D8B1"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lastRenderedPageBreak/>
              <w:t>9.7</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b/>
                <w:bCs/>
                <w:sz w:val="20"/>
                <w:szCs w:val="20"/>
                <w:lang w:val="ru-RU"/>
              </w:rPr>
              <w:t>Председатель</w:t>
            </w:r>
            <w:r w:rsidRPr="00C732DC">
              <w:rPr>
                <w:rFonts w:asciiTheme="majorBidi" w:hAnsiTheme="majorBidi" w:cstheme="majorBidi"/>
                <w:sz w:val="20"/>
                <w:szCs w:val="20"/>
                <w:lang w:val="ru-RU"/>
              </w:rPr>
              <w:t xml:space="preserve"> говорит, что в отсутствие каких-либо возражений она понимает, что просьба Лаосской Народно-Демократической Республики удовлетворяется.</w:t>
            </w:r>
          </w:p>
          <w:p w14:paraId="13EDF3B7"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9.8</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sz w:val="20"/>
                <w:szCs w:val="20"/>
                <w:lang w:val="ru-RU"/>
              </w:rPr>
              <w:t xml:space="preserve">Соответствующее решение </w:t>
            </w:r>
            <w:r w:rsidRPr="00C732DC">
              <w:rPr>
                <w:rFonts w:asciiTheme="majorBidi" w:hAnsiTheme="majorBidi" w:cstheme="majorBidi"/>
                <w:b/>
                <w:bCs/>
                <w:sz w:val="20"/>
                <w:szCs w:val="20"/>
                <w:lang w:val="ru-RU"/>
              </w:rPr>
              <w:t>принимается</w:t>
            </w:r>
            <w:r w:rsidRPr="00C732DC">
              <w:rPr>
                <w:rFonts w:asciiTheme="majorBidi" w:hAnsiTheme="majorBidi" w:cstheme="majorBidi"/>
                <w:sz w:val="20"/>
                <w:szCs w:val="20"/>
                <w:lang w:val="ru-RU"/>
              </w:rPr>
              <w:t>.</w:t>
            </w:r>
          </w:p>
          <w:p w14:paraId="2AAB7F29"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9.9</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b/>
                <w:bCs/>
                <w:sz w:val="20"/>
                <w:szCs w:val="20"/>
                <w:lang w:val="ru-RU"/>
              </w:rPr>
              <w:t>Директор БР</w:t>
            </w:r>
            <w:r w:rsidRPr="00C732DC">
              <w:rPr>
                <w:rFonts w:asciiTheme="majorBidi" w:hAnsiTheme="majorBidi" w:cstheme="majorBidi"/>
                <w:sz w:val="20"/>
                <w:szCs w:val="20"/>
                <w:lang w:val="ru-RU"/>
              </w:rPr>
              <w:t xml:space="preserve"> отмечает, что Конференция удовлетворила две просьбы при том понимании, что прецедент не создается и что все заинтересованные стороны дали свое согласие. Он хотел бы отразить в протоколе тот факт, что отсутствуют перспективы каких-либо подобных повторных разрешений на продление в период между ВКР-03 и ВКР-07, так как ни при каких обстоятельствах Бюро не сможет позволить администрациям включить себя в список определенных администраций с целью заключения любых подобных соглашений.</w:t>
            </w:r>
          </w:p>
        </w:tc>
        <w:tc>
          <w:tcPr>
            <w:tcW w:w="1506" w:type="pct"/>
            <w:tcBorders>
              <w:top w:val="nil"/>
              <w:bottom w:val="nil"/>
            </w:tcBorders>
          </w:tcPr>
          <w:p w14:paraId="103A0CE8" w14:textId="77777777" w:rsidR="0027591D" w:rsidRPr="00C732DC" w:rsidRDefault="0027591D" w:rsidP="0027591D">
            <w:pPr>
              <w:pStyle w:val="Tabletext"/>
              <w:rPr>
                <w:rFonts w:asciiTheme="majorBidi" w:hAnsiTheme="majorBidi" w:cstheme="majorBidi"/>
                <w:sz w:val="20"/>
                <w:szCs w:val="20"/>
                <w:lang w:val="ru-RU"/>
              </w:rPr>
            </w:pPr>
          </w:p>
        </w:tc>
      </w:tr>
      <w:tr w:rsidR="0027591D" w:rsidRPr="00132E71" w14:paraId="49EC614F" w14:textId="77777777" w:rsidTr="00495BEB">
        <w:tc>
          <w:tcPr>
            <w:tcW w:w="191" w:type="pct"/>
            <w:tcBorders>
              <w:top w:val="nil"/>
            </w:tcBorders>
          </w:tcPr>
          <w:p w14:paraId="1ABFABE8" w14:textId="77777777" w:rsidR="0027591D" w:rsidRPr="00C732DC" w:rsidRDefault="0027591D" w:rsidP="0027591D">
            <w:pPr>
              <w:pStyle w:val="Tabletext"/>
              <w:rPr>
                <w:rFonts w:asciiTheme="majorBidi" w:eastAsia="Malgun Gothic" w:hAnsiTheme="majorBidi" w:cstheme="majorBidi"/>
                <w:bCs/>
                <w:sz w:val="20"/>
                <w:szCs w:val="20"/>
                <w:highlight w:val="green"/>
                <w:lang w:val="ru-RU" w:eastAsia="ko-KR"/>
              </w:rPr>
            </w:pPr>
          </w:p>
        </w:tc>
        <w:tc>
          <w:tcPr>
            <w:tcW w:w="438" w:type="pct"/>
            <w:tcBorders>
              <w:top w:val="nil"/>
            </w:tcBorders>
          </w:tcPr>
          <w:p w14:paraId="46329C9A" w14:textId="77777777" w:rsidR="0027591D" w:rsidRPr="00C732DC" w:rsidRDefault="0027591D" w:rsidP="0027591D">
            <w:pPr>
              <w:pStyle w:val="Tabletext"/>
              <w:rPr>
                <w:rFonts w:asciiTheme="majorBidi" w:eastAsia="Malgun Gothic" w:hAnsiTheme="majorBidi" w:cstheme="majorBidi"/>
                <w:sz w:val="20"/>
                <w:szCs w:val="20"/>
                <w:highlight w:val="green"/>
                <w:lang w:val="ru-RU" w:eastAsia="ko-KR"/>
              </w:rPr>
            </w:pPr>
          </w:p>
        </w:tc>
        <w:tc>
          <w:tcPr>
            <w:tcW w:w="580" w:type="pct"/>
            <w:tcBorders>
              <w:top w:val="nil"/>
            </w:tcBorders>
          </w:tcPr>
          <w:p w14:paraId="1EAE9810" w14:textId="77777777" w:rsidR="0027591D" w:rsidRPr="00A955C7" w:rsidRDefault="0027591D" w:rsidP="0027591D">
            <w:pPr>
              <w:pStyle w:val="Tabletext"/>
              <w:rPr>
                <w:rFonts w:asciiTheme="majorBidi" w:eastAsia="Malgun Gothic" w:hAnsiTheme="majorBidi" w:cstheme="majorBidi"/>
                <w:bCs/>
                <w:sz w:val="20"/>
                <w:szCs w:val="20"/>
                <w:lang w:val="ru-RU" w:eastAsia="ko-KR"/>
              </w:rPr>
            </w:pPr>
          </w:p>
        </w:tc>
        <w:tc>
          <w:tcPr>
            <w:tcW w:w="2285" w:type="pct"/>
            <w:tcBorders>
              <w:top w:val="nil"/>
            </w:tcBorders>
          </w:tcPr>
          <w:p w14:paraId="2B0C68AB" w14:textId="77777777" w:rsidR="0027591D" w:rsidRPr="00C732DC" w:rsidRDefault="0027591D" w:rsidP="0027591D">
            <w:pPr>
              <w:pStyle w:val="Tabletext"/>
              <w:rPr>
                <w:rFonts w:asciiTheme="majorBidi" w:hAnsiTheme="majorBidi" w:cstheme="majorBidi"/>
                <w:sz w:val="20"/>
                <w:szCs w:val="20"/>
                <w:lang w:val="ru-RU"/>
              </w:rPr>
            </w:pPr>
            <w:r w:rsidRPr="00080A4A">
              <w:rPr>
                <w:rFonts w:asciiTheme="majorBidi" w:hAnsiTheme="majorBidi" w:cstheme="majorBidi"/>
                <w:sz w:val="20"/>
                <w:szCs w:val="20"/>
                <w:lang w:val="ru-RU"/>
              </w:rPr>
              <w:t>9.10</w:t>
            </w:r>
            <w:r w:rsidRPr="00080A4A">
              <w:rPr>
                <w:rFonts w:asciiTheme="majorBidi" w:hAnsiTheme="majorBidi" w:cstheme="majorBidi"/>
                <w:sz w:val="20"/>
                <w:szCs w:val="20"/>
                <w:lang w:val="ru-RU"/>
              </w:rPr>
              <w:tab/>
            </w:r>
            <w:r w:rsidRPr="00080A4A">
              <w:rPr>
                <w:rFonts w:asciiTheme="majorBidi" w:hAnsiTheme="majorBidi" w:cstheme="majorBidi"/>
                <w:sz w:val="20"/>
                <w:szCs w:val="20"/>
                <w:lang w:val="ru-RU"/>
              </w:rPr>
              <w:tab/>
            </w:r>
            <w:r w:rsidRPr="00080A4A">
              <w:rPr>
                <w:rFonts w:asciiTheme="majorBidi" w:hAnsiTheme="majorBidi" w:cstheme="majorBidi"/>
                <w:b/>
                <w:bCs/>
                <w:sz w:val="20"/>
                <w:szCs w:val="20"/>
                <w:lang w:val="ru-RU"/>
              </w:rPr>
              <w:t>Делегат от Исламской Республики Иран</w:t>
            </w:r>
            <w:r w:rsidRPr="00080A4A">
              <w:rPr>
                <w:rFonts w:asciiTheme="majorBidi" w:hAnsiTheme="majorBidi" w:cstheme="majorBidi"/>
                <w:sz w:val="20"/>
                <w:szCs w:val="20"/>
                <w:lang w:val="ru-RU"/>
              </w:rPr>
              <w:t xml:space="preserve"> полностью поддерживает заявление Директора БР и говорит, что РРК не следует разрешать любые продления до ВКР-07.</w:t>
            </w:r>
          </w:p>
        </w:tc>
        <w:tc>
          <w:tcPr>
            <w:tcW w:w="1506" w:type="pct"/>
            <w:tcBorders>
              <w:top w:val="nil"/>
            </w:tcBorders>
          </w:tcPr>
          <w:p w14:paraId="16182D35" w14:textId="77777777" w:rsidR="0027591D" w:rsidRPr="00C732DC" w:rsidRDefault="0027591D" w:rsidP="0027591D">
            <w:pPr>
              <w:pStyle w:val="Tabletext"/>
              <w:rPr>
                <w:rFonts w:asciiTheme="majorBidi" w:hAnsiTheme="majorBidi" w:cstheme="majorBidi"/>
                <w:sz w:val="20"/>
                <w:szCs w:val="20"/>
                <w:lang w:val="ru-RU"/>
              </w:rPr>
            </w:pPr>
          </w:p>
        </w:tc>
      </w:tr>
      <w:tr w:rsidR="0027591D" w:rsidRPr="003B7E03" w14:paraId="15548108" w14:textId="77777777" w:rsidTr="00495BEB">
        <w:tc>
          <w:tcPr>
            <w:tcW w:w="191" w:type="pct"/>
            <w:tcBorders>
              <w:top w:val="single" w:sz="4" w:space="0" w:color="auto"/>
            </w:tcBorders>
          </w:tcPr>
          <w:p w14:paraId="0C5DED3E" w14:textId="77777777" w:rsidR="0027591D" w:rsidRPr="00C732DC" w:rsidRDefault="0027591D" w:rsidP="0027591D">
            <w:pPr>
              <w:pStyle w:val="Tabletext"/>
              <w:rPr>
                <w:rFonts w:asciiTheme="majorBidi" w:hAnsiTheme="majorBidi" w:cstheme="majorBidi"/>
                <w:bCs/>
                <w:sz w:val="20"/>
                <w:szCs w:val="20"/>
                <w:lang w:val="ru-RU"/>
              </w:rPr>
            </w:pPr>
            <w:r w:rsidRPr="00C732DC">
              <w:rPr>
                <w:rFonts w:asciiTheme="majorBidi" w:hAnsiTheme="majorBidi" w:cstheme="majorBidi"/>
                <w:bCs/>
                <w:sz w:val="20"/>
                <w:szCs w:val="20"/>
                <w:lang w:val="ru-RU"/>
              </w:rPr>
              <w:t>16</w:t>
            </w:r>
          </w:p>
        </w:tc>
        <w:tc>
          <w:tcPr>
            <w:tcW w:w="438" w:type="pct"/>
            <w:tcBorders>
              <w:top w:val="single" w:sz="4" w:space="0" w:color="auto"/>
            </w:tcBorders>
          </w:tcPr>
          <w:p w14:paraId="0A631953" w14:textId="77777777" w:rsidR="0027591D" w:rsidRPr="00C732DC" w:rsidRDefault="0027591D" w:rsidP="0027591D">
            <w:pPr>
              <w:pStyle w:val="Tabletext"/>
              <w:rPr>
                <w:rFonts w:asciiTheme="majorBidi" w:hAnsiTheme="majorBidi" w:cstheme="majorBidi"/>
                <w:bCs/>
                <w:sz w:val="20"/>
                <w:szCs w:val="20"/>
                <w:lang w:val="ru-RU"/>
              </w:rPr>
            </w:pPr>
            <w:r w:rsidRPr="00C732DC">
              <w:rPr>
                <w:rFonts w:asciiTheme="majorBidi" w:hAnsiTheme="majorBidi" w:cstheme="majorBidi"/>
                <w:bCs/>
                <w:sz w:val="20"/>
                <w:szCs w:val="20"/>
                <w:lang w:val="ru-RU"/>
              </w:rPr>
              <w:t>ВКР-03</w:t>
            </w:r>
          </w:p>
        </w:tc>
        <w:tc>
          <w:tcPr>
            <w:tcW w:w="580" w:type="pct"/>
            <w:tcBorders>
              <w:top w:val="single" w:sz="4" w:space="0" w:color="auto"/>
            </w:tcBorders>
          </w:tcPr>
          <w:p w14:paraId="16CF48AA" w14:textId="77777777" w:rsidR="0027591D" w:rsidRPr="00A955C7" w:rsidRDefault="0027591D" w:rsidP="0027591D">
            <w:pPr>
              <w:pStyle w:val="Tabletext"/>
              <w:rPr>
                <w:rFonts w:asciiTheme="majorBidi" w:hAnsiTheme="majorBidi" w:cstheme="majorBidi"/>
                <w:sz w:val="20"/>
                <w:szCs w:val="20"/>
                <w:lang w:val="ru-RU"/>
              </w:rPr>
            </w:pPr>
            <w:r w:rsidRPr="00A955C7">
              <w:rPr>
                <w:rFonts w:asciiTheme="majorBidi" w:hAnsiTheme="majorBidi" w:cstheme="majorBidi"/>
                <w:sz w:val="20"/>
                <w:szCs w:val="20"/>
                <w:lang w:val="ru-RU"/>
              </w:rPr>
              <w:t>14</w:t>
            </w:r>
            <w:r w:rsidRPr="00A955C7">
              <w:rPr>
                <w:rFonts w:asciiTheme="majorBidi" w:eastAsia="Malgun Gothic" w:hAnsiTheme="majorBidi" w:cstheme="majorBidi"/>
                <w:bCs/>
                <w:sz w:val="20"/>
                <w:szCs w:val="20"/>
                <w:lang w:val="ru-RU" w:eastAsia="ko-KR"/>
              </w:rPr>
              <w:t>-е пленарное заседание</w:t>
            </w:r>
          </w:p>
          <w:p w14:paraId="29236E7C" w14:textId="4504CF0D" w:rsidR="0027591D" w:rsidRPr="008E5F9B" w:rsidRDefault="00A465A6" w:rsidP="0027591D">
            <w:pPr>
              <w:pStyle w:val="Tabletext"/>
              <w:rPr>
                <w:rFonts w:asciiTheme="majorBidi" w:hAnsiTheme="majorBidi" w:cstheme="majorBidi"/>
                <w:sz w:val="20"/>
                <w:szCs w:val="20"/>
                <w:lang w:val="ru-RU"/>
              </w:rPr>
            </w:pPr>
            <w:hyperlink r:id="rId59" w:history="1">
              <w:r w:rsidR="0027591D" w:rsidRPr="008E5F9B">
                <w:rPr>
                  <w:rStyle w:val="Hyperlink"/>
                  <w:rFonts w:asciiTheme="majorBidi" w:hAnsiTheme="majorBidi" w:cstheme="majorBidi"/>
                  <w:sz w:val="20"/>
                  <w:szCs w:val="20"/>
                  <w:lang w:val="ru-RU"/>
                </w:rPr>
                <w:t>Док. 410</w:t>
              </w:r>
            </w:hyperlink>
          </w:p>
        </w:tc>
        <w:tc>
          <w:tcPr>
            <w:tcW w:w="2285" w:type="pct"/>
            <w:tcBorders>
              <w:top w:val="single" w:sz="4" w:space="0" w:color="auto"/>
            </w:tcBorders>
          </w:tcPr>
          <w:p w14:paraId="4F5264E3" w14:textId="26DDECE0"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11.23</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b/>
                <w:bCs/>
                <w:sz w:val="20"/>
                <w:szCs w:val="20"/>
                <w:lang w:val="ru-RU"/>
              </w:rPr>
              <w:t>Председатель Специальной группы 5 пленарного заседания</w:t>
            </w:r>
            <w:r w:rsidRPr="00C732DC">
              <w:rPr>
                <w:rFonts w:asciiTheme="majorBidi" w:hAnsiTheme="majorBidi" w:cstheme="majorBidi"/>
                <w:sz w:val="20"/>
                <w:szCs w:val="20"/>
                <w:lang w:val="ru-RU"/>
              </w:rPr>
              <w:t xml:space="preserve"> привлекает внимание к трем следующим вопросам. Во-первых, как отметил ранее делегат от Франции, следует расширить применение Резолюции 539 (Пересм. ВКР</w:t>
            </w:r>
            <w:r w:rsidRPr="00C732DC">
              <w:rPr>
                <w:rFonts w:asciiTheme="majorBidi" w:hAnsiTheme="majorBidi" w:cstheme="majorBidi"/>
                <w:sz w:val="20"/>
                <w:szCs w:val="20"/>
                <w:lang w:val="ru-RU"/>
              </w:rPr>
              <w:noBreakHyphen/>
              <w:t xml:space="preserve">03), с тем чтобы учитывать дополнительные 25 МГц между 2605 и 2630 МГц; он мог бы скоординировать этот вопрос с Редакционным комитетом. Во-вторых, н просит председателя Комитета 4 обеспечить, что все измененные примечания в </w:t>
            </w:r>
            <w:hyperlink r:id="rId60" w:history="1">
              <w:r w:rsidRPr="00C06D01">
                <w:rPr>
                  <w:rStyle w:val="Hyperlink"/>
                  <w:rFonts w:asciiTheme="majorBidi" w:hAnsiTheme="majorBidi" w:cstheme="majorBidi"/>
                  <w:sz w:val="20"/>
                  <w:szCs w:val="20"/>
                  <w:lang w:val="ru-RU"/>
                </w:rPr>
                <w:t>Документе 392</w:t>
              </w:r>
            </w:hyperlink>
            <w:r w:rsidRPr="00C732DC">
              <w:rPr>
                <w:rFonts w:asciiTheme="majorBidi" w:hAnsiTheme="majorBidi" w:cstheme="majorBidi"/>
                <w:sz w:val="20"/>
                <w:szCs w:val="20"/>
                <w:lang w:val="ru-RU"/>
              </w:rPr>
              <w:t xml:space="preserve"> вступают в силу немедленно после Конференции. В-третьих, как указано в Документе 368 и в связи с утверждением текстов, содержащихся в </w:t>
            </w:r>
            <w:r w:rsidRPr="00C06D01">
              <w:rPr>
                <w:rFonts w:asciiTheme="majorBidi" w:hAnsiTheme="majorBidi" w:cstheme="majorBidi"/>
                <w:sz w:val="20"/>
                <w:szCs w:val="20"/>
                <w:lang w:val="ru-RU"/>
              </w:rPr>
              <w:t>Документах </w:t>
            </w:r>
            <w:hyperlink r:id="rId61" w:history="1">
              <w:r w:rsidRPr="00C06D01">
                <w:rPr>
                  <w:rStyle w:val="Hyperlink"/>
                  <w:rFonts w:cs="Times New Roman"/>
                  <w:sz w:val="20"/>
                  <w:szCs w:val="20"/>
                  <w:lang w:val="ru-RU"/>
                </w:rPr>
                <w:t>391</w:t>
              </w:r>
            </w:hyperlink>
            <w:r w:rsidRPr="00C06D01">
              <w:rPr>
                <w:rFonts w:cs="Times New Roman"/>
                <w:sz w:val="20"/>
                <w:szCs w:val="20"/>
                <w:lang w:val="ru-RU"/>
              </w:rPr>
              <w:t xml:space="preserve"> </w:t>
            </w:r>
            <w:r w:rsidRPr="00C06D01">
              <w:rPr>
                <w:rFonts w:asciiTheme="majorBidi" w:hAnsiTheme="majorBidi" w:cstheme="majorBidi"/>
                <w:sz w:val="20"/>
                <w:szCs w:val="20"/>
                <w:lang w:val="ru-RU"/>
              </w:rPr>
              <w:t xml:space="preserve">и </w:t>
            </w:r>
            <w:hyperlink r:id="rId62" w:history="1">
              <w:r w:rsidRPr="00C06D01">
                <w:rPr>
                  <w:rStyle w:val="Hyperlink"/>
                  <w:rFonts w:cs="Times New Roman"/>
                  <w:sz w:val="20"/>
                  <w:szCs w:val="20"/>
                  <w:lang w:val="ru-RU"/>
                </w:rPr>
                <w:t>392</w:t>
              </w:r>
            </w:hyperlink>
            <w:r w:rsidRPr="00C06D01">
              <w:rPr>
                <w:rFonts w:asciiTheme="majorBidi" w:hAnsiTheme="majorBidi" w:cstheme="majorBidi"/>
                <w:sz w:val="20"/>
                <w:szCs w:val="20"/>
                <w:lang w:val="ru-RU"/>
              </w:rPr>
              <w:t>,</w:t>
            </w:r>
            <w:r w:rsidRPr="00C732DC">
              <w:rPr>
                <w:rFonts w:asciiTheme="majorBidi" w:hAnsiTheme="majorBidi" w:cstheme="majorBidi"/>
                <w:sz w:val="20"/>
                <w:szCs w:val="20"/>
                <w:lang w:val="ru-RU"/>
              </w:rPr>
              <w:t xml:space="preserve"> следует внести нижеприведенный текст в протокол пленарного заседания в качестве руководства по применению Резолюции 539 (Пересм. ВКР</w:t>
            </w:r>
            <w:r w:rsidRPr="00C732DC">
              <w:rPr>
                <w:rFonts w:asciiTheme="majorBidi" w:hAnsiTheme="majorBidi" w:cstheme="majorBidi"/>
                <w:sz w:val="20"/>
                <w:szCs w:val="20"/>
                <w:lang w:val="ru-RU"/>
              </w:rPr>
              <w:noBreakHyphen/>
              <w:t>03):</w:t>
            </w:r>
          </w:p>
          <w:p w14:paraId="26F52A23" w14:textId="77777777" w:rsidR="0027591D" w:rsidRPr="00C732DC" w:rsidRDefault="0027591D" w:rsidP="0027591D">
            <w:pPr>
              <w:pStyle w:val="Tabletext"/>
              <w:ind w:left="851"/>
              <w:rPr>
                <w:sz w:val="20"/>
                <w:szCs w:val="20"/>
                <w:lang w:val="ru-RU"/>
              </w:rPr>
            </w:pPr>
            <w:r w:rsidRPr="00C732DC">
              <w:rPr>
                <w:sz w:val="20"/>
                <w:szCs w:val="20"/>
                <w:lang w:val="ru-RU"/>
              </w:rPr>
              <w:t xml:space="preserve">"При применении Резолюции 539 (Пересм. ВКР-03), когда заявляющая администрация должна добиваться согласия затронутой администрации в соответствии с первым подпунктом пункта 1 раздела </w:t>
            </w:r>
            <w:r w:rsidRPr="00C732DC">
              <w:rPr>
                <w:i/>
                <w:iCs/>
                <w:sz w:val="20"/>
                <w:szCs w:val="20"/>
                <w:lang w:val="ru-RU"/>
              </w:rPr>
              <w:t xml:space="preserve">поручает Бюро радиосвязи </w:t>
            </w:r>
            <w:r w:rsidRPr="00C732DC">
              <w:rPr>
                <w:sz w:val="20"/>
                <w:szCs w:val="20"/>
                <w:lang w:val="ru-RU"/>
              </w:rPr>
              <w:t xml:space="preserve">и заявляющая администрация не получает ответа на просьбу о согласии от затронутой администрации, эта администрация может просить о помощи Бюро. Если несмотря на оказанную Бюро помощь, затронутая администрация по-прежнему не отвечает, это следует </w:t>
            </w:r>
            <w:r w:rsidRPr="00C732DC">
              <w:rPr>
                <w:sz w:val="20"/>
                <w:szCs w:val="20"/>
                <w:lang w:val="ru-RU"/>
              </w:rPr>
              <w:lastRenderedPageBreak/>
              <w:t>рассматривать как согласие администрации на превышение плотности потока мощности на территории ее страны".</w:t>
            </w:r>
          </w:p>
          <w:p w14:paraId="265E5A1B"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11.24</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b/>
                <w:bCs/>
                <w:sz w:val="20"/>
                <w:szCs w:val="20"/>
                <w:lang w:val="ru-RU"/>
              </w:rPr>
              <w:t>Председатель</w:t>
            </w:r>
            <w:r w:rsidRPr="00C732DC">
              <w:rPr>
                <w:rFonts w:asciiTheme="majorBidi" w:hAnsiTheme="majorBidi" w:cstheme="majorBidi"/>
                <w:sz w:val="20"/>
                <w:szCs w:val="20"/>
                <w:lang w:val="ru-RU"/>
              </w:rPr>
              <w:t xml:space="preserve"> говорит, что в отсутствие каких-либо возражений она понимает, что собрание желает утвердить подход, изложенный председателем Специальной группы 5 пленарного заседания, включая текст, касающийся применения Резолюции 539 (Пересм. ВКР</w:t>
            </w:r>
            <w:r w:rsidRPr="00C732DC">
              <w:rPr>
                <w:rFonts w:asciiTheme="majorBidi" w:hAnsiTheme="majorBidi" w:cstheme="majorBidi"/>
                <w:sz w:val="20"/>
                <w:szCs w:val="20"/>
                <w:lang w:val="ru-RU"/>
              </w:rPr>
              <w:noBreakHyphen/>
              <w:t>03).</w:t>
            </w:r>
          </w:p>
          <w:p w14:paraId="0CB38C0A"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11.25</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sz w:val="20"/>
                <w:szCs w:val="20"/>
                <w:lang w:val="ru-RU"/>
              </w:rPr>
              <w:t xml:space="preserve">Соответствующее решение </w:t>
            </w:r>
            <w:r w:rsidRPr="00C732DC">
              <w:rPr>
                <w:rFonts w:asciiTheme="majorBidi" w:hAnsiTheme="majorBidi" w:cstheme="majorBidi"/>
                <w:b/>
                <w:bCs/>
                <w:sz w:val="20"/>
                <w:szCs w:val="20"/>
                <w:lang w:val="ru-RU"/>
              </w:rPr>
              <w:t>принимается</w:t>
            </w:r>
            <w:r w:rsidRPr="00C732DC">
              <w:rPr>
                <w:rFonts w:asciiTheme="majorBidi" w:hAnsiTheme="majorBidi" w:cstheme="majorBidi"/>
                <w:sz w:val="20"/>
                <w:szCs w:val="20"/>
                <w:lang w:val="ru-RU"/>
              </w:rPr>
              <w:t>.</w:t>
            </w:r>
          </w:p>
        </w:tc>
        <w:tc>
          <w:tcPr>
            <w:tcW w:w="1506" w:type="pct"/>
            <w:tcBorders>
              <w:top w:val="single" w:sz="4" w:space="0" w:color="auto"/>
            </w:tcBorders>
          </w:tcPr>
          <w:p w14:paraId="5F100105" w14:textId="77777777" w:rsidR="0027591D" w:rsidRPr="00C732DC" w:rsidRDefault="0027591D" w:rsidP="0027591D">
            <w:pPr>
              <w:pStyle w:val="Tabletext"/>
              <w:rPr>
                <w:rFonts w:asciiTheme="majorBidi" w:hAnsiTheme="majorBidi" w:cstheme="majorBidi"/>
                <w:sz w:val="20"/>
                <w:szCs w:val="20"/>
                <w:lang w:val="ru-RU"/>
              </w:rPr>
            </w:pPr>
          </w:p>
        </w:tc>
      </w:tr>
      <w:tr w:rsidR="0027591D" w:rsidRPr="00132E71" w14:paraId="2E17C51D" w14:textId="77777777" w:rsidTr="00495BEB">
        <w:tblPrEx>
          <w:tblLook w:val="04A0" w:firstRow="1" w:lastRow="0" w:firstColumn="1" w:lastColumn="0" w:noHBand="0" w:noVBand="1"/>
        </w:tblPrEx>
        <w:tc>
          <w:tcPr>
            <w:tcW w:w="191" w:type="pct"/>
          </w:tcPr>
          <w:p w14:paraId="65E6BF2F" w14:textId="77777777" w:rsidR="0027591D" w:rsidRPr="00C732DC" w:rsidRDefault="0027591D" w:rsidP="0027591D">
            <w:pPr>
              <w:pStyle w:val="Tabletext"/>
              <w:rPr>
                <w:rFonts w:asciiTheme="majorBidi" w:hAnsiTheme="majorBidi" w:cstheme="majorBidi"/>
                <w:bCs/>
                <w:sz w:val="20"/>
                <w:szCs w:val="20"/>
                <w:lang w:val="ru-RU"/>
              </w:rPr>
            </w:pPr>
            <w:r w:rsidRPr="00C732DC">
              <w:rPr>
                <w:rFonts w:asciiTheme="majorBidi" w:hAnsiTheme="majorBidi" w:cstheme="majorBidi"/>
                <w:bCs/>
                <w:sz w:val="20"/>
                <w:szCs w:val="20"/>
                <w:lang w:val="ru-RU"/>
              </w:rPr>
              <w:t>17</w:t>
            </w:r>
          </w:p>
        </w:tc>
        <w:tc>
          <w:tcPr>
            <w:tcW w:w="438" w:type="pct"/>
          </w:tcPr>
          <w:p w14:paraId="60415F84" w14:textId="77777777" w:rsidR="0027591D" w:rsidRPr="00C732DC" w:rsidRDefault="0027591D" w:rsidP="0027591D">
            <w:pPr>
              <w:pStyle w:val="Tabletext"/>
              <w:rPr>
                <w:rFonts w:asciiTheme="majorBidi" w:hAnsiTheme="majorBidi" w:cstheme="majorBidi"/>
                <w:bCs/>
                <w:sz w:val="20"/>
                <w:szCs w:val="20"/>
                <w:lang w:val="ru-RU"/>
              </w:rPr>
            </w:pPr>
            <w:r w:rsidRPr="00C732DC">
              <w:rPr>
                <w:rFonts w:asciiTheme="majorBidi" w:hAnsiTheme="majorBidi" w:cstheme="majorBidi"/>
                <w:bCs/>
                <w:sz w:val="20"/>
                <w:szCs w:val="20"/>
                <w:lang w:val="ru-RU"/>
              </w:rPr>
              <w:t>ВКР-03</w:t>
            </w:r>
          </w:p>
        </w:tc>
        <w:tc>
          <w:tcPr>
            <w:tcW w:w="580" w:type="pct"/>
          </w:tcPr>
          <w:p w14:paraId="46FA24F1" w14:textId="77777777" w:rsidR="0027591D" w:rsidRPr="00A955C7" w:rsidRDefault="0027591D" w:rsidP="0027591D">
            <w:pPr>
              <w:pStyle w:val="Tabletext"/>
              <w:rPr>
                <w:rFonts w:asciiTheme="majorBidi" w:hAnsiTheme="majorBidi" w:cstheme="majorBidi"/>
                <w:sz w:val="20"/>
                <w:szCs w:val="20"/>
                <w:lang w:val="ru-RU"/>
              </w:rPr>
            </w:pPr>
            <w:r w:rsidRPr="00A955C7">
              <w:rPr>
                <w:rFonts w:asciiTheme="majorBidi" w:hAnsiTheme="majorBidi" w:cstheme="majorBidi"/>
                <w:sz w:val="20"/>
                <w:szCs w:val="20"/>
                <w:lang w:val="ru-RU"/>
              </w:rPr>
              <w:t>14</w:t>
            </w:r>
            <w:r w:rsidRPr="00A955C7">
              <w:rPr>
                <w:rFonts w:asciiTheme="majorBidi" w:eastAsia="Malgun Gothic" w:hAnsiTheme="majorBidi" w:cstheme="majorBidi"/>
                <w:bCs/>
                <w:sz w:val="20"/>
                <w:szCs w:val="20"/>
                <w:lang w:val="ru-RU" w:eastAsia="ko-KR"/>
              </w:rPr>
              <w:t>-е пленарное заседание</w:t>
            </w:r>
          </w:p>
          <w:p w14:paraId="0568112A" w14:textId="0ADBE7CE" w:rsidR="0027591D" w:rsidRPr="008E5F9B" w:rsidRDefault="00A465A6" w:rsidP="0027591D">
            <w:pPr>
              <w:pStyle w:val="Tabletext"/>
              <w:rPr>
                <w:rFonts w:asciiTheme="majorBidi" w:hAnsiTheme="majorBidi" w:cstheme="majorBidi"/>
                <w:sz w:val="20"/>
                <w:szCs w:val="20"/>
                <w:lang w:val="ru-RU"/>
              </w:rPr>
            </w:pPr>
            <w:hyperlink r:id="rId63" w:history="1">
              <w:r w:rsidR="0027591D" w:rsidRPr="008E5F9B">
                <w:rPr>
                  <w:rStyle w:val="Hyperlink"/>
                  <w:rFonts w:asciiTheme="majorBidi" w:hAnsiTheme="majorBidi" w:cstheme="majorBidi"/>
                  <w:sz w:val="20"/>
                  <w:szCs w:val="20"/>
                  <w:lang w:val="ru-RU"/>
                </w:rPr>
                <w:t>Док. 410</w:t>
              </w:r>
            </w:hyperlink>
          </w:p>
        </w:tc>
        <w:tc>
          <w:tcPr>
            <w:tcW w:w="2285" w:type="pct"/>
          </w:tcPr>
          <w:p w14:paraId="0467230C" w14:textId="77777777" w:rsidR="0027591D" w:rsidRPr="00C732DC" w:rsidRDefault="0027591D" w:rsidP="0027591D">
            <w:pPr>
              <w:pStyle w:val="Tabletext"/>
              <w:rPr>
                <w:rFonts w:asciiTheme="majorBidi" w:hAnsiTheme="majorBidi" w:cstheme="majorBidi"/>
                <w:b/>
                <w:bCs/>
                <w:sz w:val="20"/>
                <w:szCs w:val="20"/>
                <w:lang w:val="ru-RU"/>
              </w:rPr>
            </w:pPr>
            <w:r w:rsidRPr="00C732DC">
              <w:rPr>
                <w:rFonts w:asciiTheme="majorBidi" w:hAnsiTheme="majorBidi" w:cstheme="majorBidi"/>
                <w:b/>
                <w:bCs/>
                <w:sz w:val="20"/>
                <w:szCs w:val="20"/>
                <w:lang w:val="ru-RU"/>
              </w:rPr>
              <w:t>28</w:t>
            </w:r>
            <w:r w:rsidRPr="00C732DC">
              <w:rPr>
                <w:rFonts w:asciiTheme="majorBidi" w:hAnsiTheme="majorBidi" w:cstheme="majorBidi"/>
                <w:b/>
                <w:bCs/>
                <w:sz w:val="20"/>
                <w:szCs w:val="20"/>
                <w:lang w:val="ru-RU"/>
              </w:rPr>
              <w:tab/>
            </w:r>
            <w:r w:rsidRPr="00C732DC">
              <w:rPr>
                <w:rFonts w:asciiTheme="majorBidi" w:hAnsiTheme="majorBidi" w:cstheme="majorBidi"/>
                <w:b/>
                <w:bCs/>
                <w:sz w:val="20"/>
                <w:szCs w:val="20"/>
                <w:lang w:val="ru-RU"/>
              </w:rPr>
              <w:tab/>
            </w:r>
            <w:r w:rsidRPr="00C732DC">
              <w:rPr>
                <w:rFonts w:asciiTheme="majorBidi" w:hAnsiTheme="majorBidi" w:cstheme="majorBidi"/>
                <w:b/>
                <w:bCs/>
                <w:sz w:val="20"/>
                <w:szCs w:val="20"/>
                <w:lang w:val="ru-RU"/>
              </w:rPr>
              <w:tab/>
              <w:t>Отчет Председателя Комитета 6 (Документ 370)</w:t>
            </w:r>
          </w:p>
          <w:p w14:paraId="03B82BF9" w14:textId="2ADE323F"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28.1</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b/>
                <w:bCs/>
                <w:sz w:val="20"/>
                <w:szCs w:val="20"/>
                <w:lang w:val="ru-RU"/>
              </w:rPr>
              <w:t>Председатель Комитета 6</w:t>
            </w:r>
            <w:r w:rsidRPr="00C732DC">
              <w:rPr>
                <w:rFonts w:asciiTheme="majorBidi" w:hAnsiTheme="majorBidi" w:cstheme="majorBidi"/>
                <w:sz w:val="20"/>
                <w:szCs w:val="20"/>
                <w:lang w:val="ru-RU"/>
              </w:rPr>
              <w:t xml:space="preserve"> говорит, что </w:t>
            </w:r>
            <w:hyperlink r:id="rId64" w:history="1">
              <w:r w:rsidRPr="00C06D01">
                <w:rPr>
                  <w:rStyle w:val="Hyperlink"/>
                  <w:rFonts w:asciiTheme="majorBidi" w:hAnsiTheme="majorBidi" w:cstheme="majorBidi"/>
                  <w:sz w:val="20"/>
                  <w:szCs w:val="20"/>
                  <w:lang w:val="ru-RU"/>
                </w:rPr>
                <w:t>Документ 370</w:t>
              </w:r>
            </w:hyperlink>
            <w:r w:rsidRPr="00C732DC">
              <w:rPr>
                <w:rFonts w:asciiTheme="majorBidi" w:hAnsiTheme="majorBidi" w:cstheme="majorBidi"/>
                <w:sz w:val="20"/>
                <w:szCs w:val="20"/>
                <w:lang w:val="ru-RU"/>
              </w:rPr>
              <w:t xml:space="preserve"> содержит ряд заявлений, представляющих для Бюро радиосвязи важность в его повседневной деятельности, связанной с применением Регламента радиосвязи. Оратор просит отразить эти заявления в протоколе заседания.</w:t>
            </w:r>
          </w:p>
          <w:p w14:paraId="4B7BB42A" w14:textId="4EBA81FC"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28.2</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rFonts w:asciiTheme="majorBidi" w:hAnsiTheme="majorBidi" w:cstheme="majorBidi"/>
                <w:b/>
                <w:bCs/>
                <w:sz w:val="20"/>
                <w:szCs w:val="20"/>
                <w:lang w:val="ru-RU"/>
              </w:rPr>
              <w:t>Делегат от Франции</w:t>
            </w:r>
            <w:r w:rsidRPr="00C732DC">
              <w:rPr>
                <w:rFonts w:asciiTheme="majorBidi" w:hAnsiTheme="majorBidi" w:cstheme="majorBidi"/>
                <w:sz w:val="20"/>
                <w:szCs w:val="20"/>
                <w:lang w:val="ru-RU"/>
              </w:rPr>
              <w:t xml:space="preserve"> предлагает, что следует считать, что пленарное заседание утверждает заключения Комитета 6, содержащиеся в </w:t>
            </w:r>
            <w:hyperlink r:id="rId65" w:history="1">
              <w:r w:rsidRPr="00C06D01">
                <w:rPr>
                  <w:rStyle w:val="Hyperlink"/>
                  <w:rFonts w:asciiTheme="majorBidi" w:hAnsiTheme="majorBidi" w:cstheme="majorBidi"/>
                  <w:sz w:val="20"/>
                  <w:szCs w:val="20"/>
                  <w:lang w:val="ru-RU"/>
                </w:rPr>
                <w:t>Документе 370</w:t>
              </w:r>
            </w:hyperlink>
            <w:r w:rsidRPr="00C732DC">
              <w:rPr>
                <w:rFonts w:asciiTheme="majorBidi" w:hAnsiTheme="majorBidi" w:cstheme="majorBidi"/>
                <w:sz w:val="20"/>
                <w:szCs w:val="20"/>
                <w:lang w:val="ru-RU"/>
              </w:rPr>
              <w:t>.</w:t>
            </w:r>
          </w:p>
          <w:p w14:paraId="63BB9EC0" w14:textId="36ABF21B"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28.3</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hyperlink r:id="rId66" w:history="1">
              <w:r w:rsidRPr="00C06D01">
                <w:rPr>
                  <w:rStyle w:val="Hyperlink"/>
                  <w:rFonts w:asciiTheme="majorBidi" w:hAnsiTheme="majorBidi" w:cstheme="majorBidi"/>
                  <w:sz w:val="20"/>
                  <w:szCs w:val="20"/>
                  <w:lang w:val="ru-RU"/>
                </w:rPr>
                <w:t>Документ 370</w:t>
              </w:r>
            </w:hyperlink>
            <w:r w:rsidRPr="00C732DC">
              <w:rPr>
                <w:rFonts w:asciiTheme="majorBidi" w:hAnsiTheme="majorBidi" w:cstheme="majorBidi"/>
                <w:sz w:val="20"/>
                <w:szCs w:val="20"/>
                <w:lang w:val="ru-RU"/>
              </w:rPr>
              <w:t xml:space="preserve"> </w:t>
            </w:r>
            <w:r w:rsidRPr="00C732DC">
              <w:rPr>
                <w:rFonts w:asciiTheme="majorBidi" w:hAnsiTheme="majorBidi" w:cstheme="majorBidi"/>
                <w:b/>
                <w:bCs/>
                <w:sz w:val="20"/>
                <w:szCs w:val="20"/>
                <w:lang w:val="ru-RU"/>
              </w:rPr>
              <w:t>утверждается</w:t>
            </w:r>
            <w:r w:rsidRPr="00C732DC">
              <w:rPr>
                <w:rFonts w:asciiTheme="majorBidi" w:hAnsiTheme="majorBidi" w:cstheme="majorBidi"/>
                <w:sz w:val="20"/>
                <w:szCs w:val="20"/>
                <w:lang w:val="ru-RU"/>
              </w:rPr>
              <w:t>.</w:t>
            </w:r>
          </w:p>
        </w:tc>
        <w:tc>
          <w:tcPr>
            <w:tcW w:w="1506" w:type="pct"/>
          </w:tcPr>
          <w:p w14:paraId="2FC61061" w14:textId="77777777" w:rsidR="0027591D" w:rsidRPr="00C732DC" w:rsidRDefault="0027591D" w:rsidP="0027591D">
            <w:pPr>
              <w:pStyle w:val="Tabletext"/>
              <w:rPr>
                <w:rFonts w:asciiTheme="majorBidi" w:hAnsiTheme="majorBidi" w:cstheme="majorBidi"/>
                <w:sz w:val="20"/>
                <w:szCs w:val="20"/>
                <w:lang w:val="ru-RU" w:eastAsia="ja-JP"/>
              </w:rPr>
            </w:pPr>
            <w:r w:rsidRPr="00C732DC">
              <w:rPr>
                <w:rFonts w:asciiTheme="majorBidi" w:hAnsiTheme="majorBidi" w:cstheme="majorBidi"/>
                <w:sz w:val="20"/>
                <w:szCs w:val="20"/>
                <w:lang w:val="ru-RU" w:eastAsia="ja-JP"/>
              </w:rPr>
              <w:t>Вопросы, касающиеся повторного открытия 30</w:t>
            </w:r>
            <w:r w:rsidRPr="00C732DC">
              <w:rPr>
                <w:rFonts w:asciiTheme="majorBidi" w:hAnsiTheme="majorBidi" w:cstheme="majorBidi"/>
                <w:sz w:val="20"/>
                <w:szCs w:val="20"/>
                <w:lang w:val="ru-RU" w:eastAsia="ja-JP"/>
              </w:rPr>
              <w:noBreakHyphen/>
              <w:t>дневного периода, допуска 0,05 дБ (введенного в Дополнение 4 к Приложению 30B на ВКР</w:t>
            </w:r>
            <w:r w:rsidRPr="00C732DC">
              <w:rPr>
                <w:rFonts w:asciiTheme="majorBidi" w:hAnsiTheme="majorBidi" w:cstheme="majorBidi"/>
                <w:sz w:val="20"/>
                <w:szCs w:val="20"/>
                <w:lang w:val="ru-RU" w:eastAsia="ja-JP"/>
              </w:rPr>
              <w:noBreakHyphen/>
              <w:t>07), регламентарного предельного срока, о котором говорится в §§ 4.1.3 или 4.2.6, применения §§ 4.1.10</w:t>
            </w:r>
            <w:r w:rsidRPr="00C732DC">
              <w:rPr>
                <w:rFonts w:asciiTheme="majorBidi" w:hAnsiTheme="majorBidi" w:cstheme="majorBidi"/>
                <w:i/>
                <w:iCs/>
                <w:sz w:val="20"/>
                <w:szCs w:val="20"/>
                <w:lang w:val="ru-RU" w:eastAsia="ja-JP"/>
              </w:rPr>
              <w:t>ter</w:t>
            </w:r>
            <w:r w:rsidRPr="00C732DC">
              <w:rPr>
                <w:rFonts w:asciiTheme="majorBidi" w:hAnsiTheme="majorBidi" w:cstheme="majorBidi"/>
                <w:sz w:val="20"/>
                <w:szCs w:val="20"/>
                <w:lang w:val="ru-RU" w:eastAsia="ja-JP"/>
              </w:rPr>
              <w:t xml:space="preserve"> и 4.2.14</w:t>
            </w:r>
            <w:r w:rsidRPr="00C732DC">
              <w:rPr>
                <w:rFonts w:asciiTheme="majorBidi" w:hAnsiTheme="majorBidi" w:cstheme="majorBidi"/>
                <w:i/>
                <w:iCs/>
                <w:sz w:val="20"/>
                <w:szCs w:val="20"/>
                <w:lang w:val="ru-RU" w:eastAsia="ja-JP"/>
              </w:rPr>
              <w:t>ter</w:t>
            </w:r>
            <w:r w:rsidRPr="00C732DC">
              <w:rPr>
                <w:rFonts w:asciiTheme="majorBidi" w:hAnsiTheme="majorBidi" w:cstheme="majorBidi"/>
                <w:sz w:val="20"/>
                <w:szCs w:val="20"/>
                <w:lang w:val="ru-RU" w:eastAsia="ja-JP"/>
              </w:rPr>
              <w:t>, пересмотра таблиц в Статьях 11 и 9A, были реализованы.</w:t>
            </w:r>
          </w:p>
          <w:p w14:paraId="5C6F30E7" w14:textId="77777777" w:rsidR="0027591D" w:rsidRPr="00C732DC" w:rsidRDefault="0027591D" w:rsidP="0027591D">
            <w:pPr>
              <w:pStyle w:val="Tabletext"/>
              <w:rPr>
                <w:rFonts w:asciiTheme="majorBidi" w:hAnsiTheme="majorBidi" w:cstheme="majorBidi"/>
                <w:sz w:val="20"/>
                <w:szCs w:val="20"/>
                <w:lang w:val="ru-RU" w:eastAsia="ja-JP"/>
              </w:rPr>
            </w:pPr>
            <w:r w:rsidRPr="00C732DC">
              <w:rPr>
                <w:rFonts w:asciiTheme="majorBidi" w:hAnsiTheme="majorBidi" w:cstheme="majorBidi"/>
                <w:sz w:val="20"/>
                <w:szCs w:val="20"/>
                <w:lang w:val="ru-RU" w:eastAsia="ja-JP"/>
              </w:rPr>
              <w:t>Изменения в План для Района 2, представленные Канадой, применимость Резолюции 49 к представлениям по Статье 2A, применение примечаний 4</w:t>
            </w:r>
            <w:r w:rsidRPr="00C732DC">
              <w:rPr>
                <w:rFonts w:asciiTheme="majorBidi" w:hAnsiTheme="majorBidi" w:cstheme="majorBidi"/>
                <w:i/>
                <w:iCs/>
                <w:sz w:val="20"/>
                <w:szCs w:val="20"/>
                <w:lang w:val="ru-RU" w:eastAsia="ja-JP"/>
              </w:rPr>
              <w:t>bis</w:t>
            </w:r>
            <w:r w:rsidRPr="00C732DC">
              <w:rPr>
                <w:rFonts w:asciiTheme="majorBidi" w:hAnsiTheme="majorBidi" w:cstheme="majorBidi"/>
                <w:sz w:val="20"/>
                <w:szCs w:val="20"/>
                <w:lang w:val="ru-RU" w:eastAsia="ja-JP"/>
              </w:rPr>
              <w:t xml:space="preserve"> и 8</w:t>
            </w:r>
            <w:r w:rsidRPr="00C732DC">
              <w:rPr>
                <w:rFonts w:asciiTheme="majorBidi" w:hAnsiTheme="majorBidi" w:cstheme="majorBidi"/>
                <w:i/>
                <w:iCs/>
                <w:sz w:val="20"/>
                <w:szCs w:val="20"/>
                <w:lang w:val="ru-RU" w:eastAsia="ja-JP"/>
              </w:rPr>
              <w:t>bis</w:t>
            </w:r>
            <w:r w:rsidRPr="00C732DC">
              <w:rPr>
                <w:rFonts w:asciiTheme="majorBidi" w:hAnsiTheme="majorBidi" w:cstheme="majorBidi"/>
                <w:sz w:val="20"/>
                <w:szCs w:val="20"/>
                <w:lang w:val="ru-RU" w:eastAsia="ja-JP"/>
              </w:rPr>
              <w:t xml:space="preserve"> к §§ 4.1.1 и 4.2.2, рассмотрение согласно § 5.2.1d) сохраняют актуальность.</w:t>
            </w:r>
          </w:p>
          <w:p w14:paraId="30B3FBB0" w14:textId="32821D0F" w:rsidR="0027591D" w:rsidRPr="00C732DC" w:rsidRDefault="0027591D" w:rsidP="0027591D">
            <w:pPr>
              <w:pStyle w:val="Tabletext"/>
              <w:rPr>
                <w:rFonts w:asciiTheme="majorBidi" w:hAnsiTheme="majorBidi" w:cstheme="majorBidi"/>
                <w:color w:val="000000"/>
                <w:sz w:val="20"/>
                <w:szCs w:val="20"/>
                <w:lang w:val="ru-RU" w:eastAsia="zh-CN"/>
              </w:rPr>
            </w:pPr>
            <w:r w:rsidRPr="00C732DC">
              <w:rPr>
                <w:rFonts w:asciiTheme="majorBidi" w:hAnsiTheme="majorBidi" w:cstheme="majorBidi"/>
                <w:sz w:val="20"/>
                <w:szCs w:val="20"/>
                <w:lang w:val="ru-RU" w:eastAsia="ja-JP"/>
              </w:rPr>
              <w:t>Концепция группирования: 32-е собрание РРК (1−5 декабря 2003 г.) приняло измененное Правило процедуры, касающееся §4.1.1a) и §4.1.1b) Приложений 30 и 30A (</w:t>
            </w:r>
            <w:hyperlink r:id="rId67" w:history="1">
              <w:r w:rsidRPr="00C06D01">
                <w:rPr>
                  <w:rStyle w:val="Hyperlink"/>
                  <w:rFonts w:asciiTheme="majorBidi" w:hAnsiTheme="majorBidi" w:cstheme="majorBidi"/>
                  <w:sz w:val="20"/>
                  <w:szCs w:val="20"/>
                  <w:lang w:val="ru-RU" w:eastAsia="ja-JP"/>
                </w:rPr>
                <w:t>CR/208</w:t>
              </w:r>
            </w:hyperlink>
            <w:r w:rsidRPr="00C732DC">
              <w:rPr>
                <w:rFonts w:asciiTheme="majorBidi" w:hAnsiTheme="majorBidi" w:cstheme="majorBidi"/>
                <w:sz w:val="20"/>
                <w:szCs w:val="20"/>
                <w:lang w:val="ru-RU" w:eastAsia="ja-JP"/>
              </w:rPr>
              <w:t>).</w:t>
            </w:r>
          </w:p>
        </w:tc>
      </w:tr>
      <w:tr w:rsidR="0027591D" w:rsidRPr="00132E71" w14:paraId="599A28BE" w14:textId="77777777" w:rsidTr="00495BEB">
        <w:tc>
          <w:tcPr>
            <w:tcW w:w="191" w:type="pct"/>
            <w:tcBorders>
              <w:top w:val="single" w:sz="4" w:space="0" w:color="auto"/>
            </w:tcBorders>
          </w:tcPr>
          <w:p w14:paraId="60F1A853" w14:textId="77777777" w:rsidR="0027591D" w:rsidRPr="00C732DC" w:rsidRDefault="0027591D" w:rsidP="0027591D">
            <w:pPr>
              <w:pStyle w:val="Tabletext"/>
              <w:rPr>
                <w:rFonts w:asciiTheme="majorBidi" w:hAnsiTheme="majorBidi" w:cstheme="majorBidi"/>
                <w:bCs/>
                <w:sz w:val="20"/>
                <w:szCs w:val="20"/>
                <w:lang w:val="ru-RU"/>
              </w:rPr>
            </w:pPr>
            <w:r w:rsidRPr="00C732DC">
              <w:rPr>
                <w:rFonts w:asciiTheme="majorBidi" w:hAnsiTheme="majorBidi" w:cstheme="majorBidi"/>
                <w:bCs/>
                <w:sz w:val="20"/>
                <w:szCs w:val="20"/>
                <w:lang w:val="ru-RU"/>
              </w:rPr>
              <w:t>18</w:t>
            </w:r>
          </w:p>
        </w:tc>
        <w:tc>
          <w:tcPr>
            <w:tcW w:w="438" w:type="pct"/>
            <w:tcBorders>
              <w:top w:val="single" w:sz="4" w:space="0" w:color="auto"/>
            </w:tcBorders>
          </w:tcPr>
          <w:p w14:paraId="31D35A3C" w14:textId="77777777" w:rsidR="0027591D" w:rsidRPr="00C732DC" w:rsidRDefault="0027591D" w:rsidP="0027591D">
            <w:pPr>
              <w:pStyle w:val="Tabletext"/>
              <w:rPr>
                <w:rFonts w:asciiTheme="majorBidi" w:hAnsiTheme="majorBidi" w:cstheme="majorBidi"/>
                <w:bCs/>
                <w:sz w:val="20"/>
                <w:szCs w:val="20"/>
                <w:lang w:val="ru-RU"/>
              </w:rPr>
            </w:pPr>
            <w:r w:rsidRPr="00C732DC">
              <w:rPr>
                <w:rFonts w:asciiTheme="majorBidi" w:hAnsiTheme="majorBidi" w:cstheme="majorBidi"/>
                <w:bCs/>
                <w:sz w:val="20"/>
                <w:szCs w:val="20"/>
                <w:lang w:val="ru-RU"/>
              </w:rPr>
              <w:t>ВКР-07</w:t>
            </w:r>
          </w:p>
        </w:tc>
        <w:tc>
          <w:tcPr>
            <w:tcW w:w="580" w:type="pct"/>
            <w:tcBorders>
              <w:top w:val="single" w:sz="4" w:space="0" w:color="auto"/>
            </w:tcBorders>
          </w:tcPr>
          <w:p w14:paraId="143980B9" w14:textId="77777777" w:rsidR="0027591D" w:rsidRPr="00A955C7" w:rsidRDefault="0027591D" w:rsidP="0027591D">
            <w:pPr>
              <w:pStyle w:val="Tabletext"/>
              <w:rPr>
                <w:rFonts w:asciiTheme="majorBidi" w:hAnsiTheme="majorBidi" w:cstheme="majorBidi"/>
                <w:sz w:val="20"/>
                <w:szCs w:val="20"/>
                <w:lang w:val="ru-RU"/>
              </w:rPr>
            </w:pPr>
            <w:r w:rsidRPr="00A955C7">
              <w:rPr>
                <w:rFonts w:asciiTheme="majorBidi" w:hAnsiTheme="majorBidi" w:cstheme="majorBidi"/>
                <w:sz w:val="20"/>
                <w:szCs w:val="20"/>
                <w:lang w:val="ru-RU"/>
              </w:rPr>
              <w:t>6</w:t>
            </w:r>
            <w:r w:rsidRPr="00A955C7">
              <w:rPr>
                <w:rFonts w:asciiTheme="majorBidi" w:eastAsia="Malgun Gothic" w:hAnsiTheme="majorBidi" w:cstheme="majorBidi"/>
                <w:bCs/>
                <w:sz w:val="20"/>
                <w:szCs w:val="20"/>
                <w:lang w:val="ru-RU" w:eastAsia="ko-KR"/>
              </w:rPr>
              <w:t>-е пленарное заседание</w:t>
            </w:r>
          </w:p>
          <w:p w14:paraId="7D0BF346" w14:textId="2CD1F5E4" w:rsidR="0027591D" w:rsidRPr="008E5F9B" w:rsidRDefault="00A465A6" w:rsidP="0027591D">
            <w:pPr>
              <w:pStyle w:val="Tabletext"/>
              <w:rPr>
                <w:rFonts w:asciiTheme="majorBidi" w:hAnsiTheme="majorBidi" w:cstheme="majorBidi"/>
                <w:sz w:val="20"/>
                <w:szCs w:val="20"/>
                <w:lang w:val="ru-RU"/>
              </w:rPr>
            </w:pPr>
            <w:hyperlink r:id="rId68" w:history="1">
              <w:r w:rsidR="0027591D" w:rsidRPr="008E5F9B">
                <w:rPr>
                  <w:rStyle w:val="Hyperlink"/>
                  <w:rFonts w:asciiTheme="majorBidi" w:hAnsiTheme="majorBidi" w:cstheme="majorBidi"/>
                  <w:sz w:val="20"/>
                  <w:szCs w:val="20"/>
                  <w:lang w:val="ru-RU"/>
                </w:rPr>
                <w:t>Док. 399</w:t>
              </w:r>
            </w:hyperlink>
          </w:p>
        </w:tc>
        <w:tc>
          <w:tcPr>
            <w:tcW w:w="2285" w:type="pct"/>
            <w:tcBorders>
              <w:top w:val="single" w:sz="4" w:space="0" w:color="auto"/>
            </w:tcBorders>
          </w:tcPr>
          <w:p w14:paraId="4E80BBDD" w14:textId="44E3AEFC" w:rsidR="0027591D" w:rsidRPr="00C732DC" w:rsidRDefault="0027591D" w:rsidP="0027591D">
            <w:pPr>
              <w:pStyle w:val="Tabletext"/>
              <w:rPr>
                <w:sz w:val="20"/>
                <w:szCs w:val="20"/>
                <w:lang w:val="ru-RU"/>
              </w:rPr>
            </w:pPr>
            <w:r w:rsidRPr="00C732DC">
              <w:rPr>
                <w:sz w:val="20"/>
                <w:szCs w:val="20"/>
                <w:lang w:val="ru-RU"/>
              </w:rPr>
              <w:t>4.4</w:t>
            </w:r>
            <w:r w:rsidRPr="00C732DC">
              <w:rPr>
                <w:sz w:val="20"/>
                <w:szCs w:val="20"/>
                <w:lang w:val="ru-RU"/>
              </w:rPr>
              <w:tab/>
            </w:r>
            <w:r w:rsidRPr="00C732DC">
              <w:rPr>
                <w:sz w:val="20"/>
                <w:szCs w:val="20"/>
                <w:lang w:val="ru-RU"/>
              </w:rPr>
              <w:tab/>
            </w:r>
            <w:r w:rsidRPr="00C732DC">
              <w:rPr>
                <w:sz w:val="20"/>
                <w:szCs w:val="20"/>
                <w:lang w:val="ru-RU"/>
              </w:rPr>
              <w:tab/>
            </w:r>
            <w:r w:rsidRPr="00C732DC">
              <w:rPr>
                <w:b/>
                <w:bCs/>
                <w:sz w:val="20"/>
                <w:szCs w:val="20"/>
                <w:lang w:val="ru-RU"/>
              </w:rPr>
              <w:t>Председатель</w:t>
            </w:r>
            <w:r w:rsidRPr="00C732DC">
              <w:rPr>
                <w:sz w:val="20"/>
                <w:szCs w:val="20"/>
                <w:lang w:val="ru-RU"/>
              </w:rPr>
              <w:t xml:space="preserve"> говорит, что, как он понимает, выводы Комитета 5 являются результатом дискуссий, состоявшихся между всеми заинтересованными администрациями, и в ходе которых было достигнуто полное согласие. Оратор благодарит делегата от Исламской Республики Иран за его вклад в достижение этого результата и предлагает пленарному заседанию утвердить </w:t>
            </w:r>
            <w:hyperlink r:id="rId69" w:history="1">
              <w:r w:rsidRPr="008E5F9B">
                <w:rPr>
                  <w:rStyle w:val="Hyperlink"/>
                  <w:sz w:val="20"/>
                  <w:szCs w:val="20"/>
                  <w:lang w:val="ru-RU"/>
                </w:rPr>
                <w:t>Документ 278</w:t>
              </w:r>
            </w:hyperlink>
            <w:r w:rsidRPr="00C732DC">
              <w:rPr>
                <w:sz w:val="20"/>
                <w:szCs w:val="20"/>
                <w:lang w:val="ru-RU"/>
              </w:rPr>
              <w:t xml:space="preserve">. </w:t>
            </w:r>
          </w:p>
          <w:p w14:paraId="3BB3FBCE" w14:textId="77777777" w:rsidR="0027591D" w:rsidRPr="00C732DC" w:rsidRDefault="0027591D" w:rsidP="0027591D">
            <w:pPr>
              <w:pStyle w:val="Tabletext"/>
              <w:rPr>
                <w:sz w:val="20"/>
                <w:szCs w:val="20"/>
                <w:lang w:val="ru-RU"/>
              </w:rPr>
            </w:pPr>
            <w:r w:rsidRPr="00C732DC">
              <w:rPr>
                <w:bCs/>
                <w:sz w:val="20"/>
                <w:szCs w:val="20"/>
                <w:lang w:val="ru-RU"/>
              </w:rPr>
              <w:t>4.5</w:t>
            </w:r>
            <w:r w:rsidRPr="00C732DC">
              <w:rPr>
                <w:bCs/>
                <w:sz w:val="20"/>
                <w:szCs w:val="20"/>
                <w:lang w:val="ru-RU"/>
              </w:rPr>
              <w:tab/>
            </w:r>
            <w:r w:rsidRPr="00C732DC">
              <w:rPr>
                <w:bCs/>
                <w:sz w:val="20"/>
                <w:szCs w:val="20"/>
                <w:lang w:val="ru-RU"/>
              </w:rPr>
              <w:tab/>
            </w:r>
            <w:r w:rsidRPr="00C732DC">
              <w:rPr>
                <w:bCs/>
                <w:sz w:val="20"/>
                <w:szCs w:val="20"/>
                <w:lang w:val="ru-RU"/>
              </w:rPr>
              <w:tab/>
              <w:t xml:space="preserve">Предложение </w:t>
            </w:r>
            <w:r w:rsidRPr="00C732DC">
              <w:rPr>
                <w:b/>
                <w:bCs/>
                <w:sz w:val="20"/>
                <w:szCs w:val="20"/>
                <w:lang w:val="ru-RU"/>
              </w:rPr>
              <w:t>принимается</w:t>
            </w:r>
            <w:r w:rsidRPr="00C732DC">
              <w:rPr>
                <w:sz w:val="20"/>
                <w:szCs w:val="20"/>
                <w:lang w:val="ru-RU"/>
              </w:rPr>
              <w:t>.</w:t>
            </w:r>
          </w:p>
          <w:p w14:paraId="02CFE49B" w14:textId="77777777" w:rsidR="0027591D" w:rsidRPr="00C732DC" w:rsidRDefault="0027591D" w:rsidP="0027591D">
            <w:pPr>
              <w:pStyle w:val="Tabletext"/>
              <w:rPr>
                <w:rFonts w:asciiTheme="majorBidi" w:hAnsiTheme="majorBidi" w:cstheme="majorBidi"/>
                <w:sz w:val="20"/>
                <w:szCs w:val="20"/>
                <w:lang w:val="ru-RU"/>
              </w:rPr>
            </w:pPr>
            <w:r w:rsidRPr="00C732DC">
              <w:rPr>
                <w:sz w:val="20"/>
                <w:szCs w:val="20"/>
                <w:lang w:val="ru-RU"/>
              </w:rPr>
              <w:t>4.7</w:t>
            </w:r>
            <w:r w:rsidRPr="00C732DC">
              <w:rPr>
                <w:sz w:val="20"/>
                <w:szCs w:val="20"/>
                <w:lang w:val="ru-RU"/>
              </w:rPr>
              <w:tab/>
            </w:r>
            <w:r w:rsidRPr="00C732DC">
              <w:rPr>
                <w:sz w:val="20"/>
                <w:szCs w:val="20"/>
                <w:lang w:val="ru-RU"/>
              </w:rPr>
              <w:tab/>
            </w:r>
            <w:r w:rsidRPr="00C732DC">
              <w:rPr>
                <w:sz w:val="20"/>
                <w:szCs w:val="20"/>
                <w:lang w:val="ru-RU"/>
              </w:rPr>
              <w:tab/>
            </w:r>
            <w:r w:rsidRPr="00C732DC">
              <w:rPr>
                <w:b/>
                <w:bCs/>
                <w:sz w:val="20"/>
                <w:szCs w:val="20"/>
                <w:lang w:val="ru-RU"/>
              </w:rPr>
              <w:t>Председатель</w:t>
            </w:r>
            <w:r w:rsidRPr="00C732DC">
              <w:rPr>
                <w:sz w:val="20"/>
                <w:szCs w:val="20"/>
                <w:lang w:val="ru-RU"/>
              </w:rPr>
              <w:t xml:space="preserve"> отмечает, что сделанные исключения являются результатом непростых решений и что каждое из них всесторонне обсуждалось с администрациями, которые могли оказаться затронутыми. Он говорит, что такой результат, который не был получен автоматически, </w:t>
            </w:r>
            <w:r w:rsidRPr="00C732DC">
              <w:rPr>
                <w:sz w:val="20"/>
                <w:szCs w:val="20"/>
                <w:lang w:val="ru-RU"/>
              </w:rPr>
              <w:lastRenderedPageBreak/>
              <w:t>свидетельствует об атмосфере доброжелательности, установившейся на Конференции, а также о духе сотрудничества, проявляемом всеми присутствующими администрациями.</w:t>
            </w:r>
          </w:p>
        </w:tc>
        <w:tc>
          <w:tcPr>
            <w:tcW w:w="1506" w:type="pct"/>
            <w:tcBorders>
              <w:top w:val="single" w:sz="4" w:space="0" w:color="auto"/>
            </w:tcBorders>
          </w:tcPr>
          <w:p w14:paraId="7C81CED2" w14:textId="77777777" w:rsidR="0027591D" w:rsidRPr="00C732DC" w:rsidRDefault="0027591D" w:rsidP="0027591D">
            <w:pPr>
              <w:pStyle w:val="Tabletext"/>
              <w:rPr>
                <w:rFonts w:asciiTheme="majorBidi" w:hAnsiTheme="majorBidi" w:cstheme="majorBidi"/>
                <w:sz w:val="20"/>
                <w:szCs w:val="20"/>
                <w:lang w:val="ru-RU"/>
              </w:rPr>
            </w:pPr>
          </w:p>
        </w:tc>
      </w:tr>
      <w:tr w:rsidR="0027591D" w:rsidRPr="00132E71" w14:paraId="1A4DF809" w14:textId="77777777" w:rsidTr="00495BEB">
        <w:tc>
          <w:tcPr>
            <w:tcW w:w="191" w:type="pct"/>
            <w:tcBorders>
              <w:top w:val="single" w:sz="4" w:space="0" w:color="auto"/>
              <w:bottom w:val="nil"/>
            </w:tcBorders>
          </w:tcPr>
          <w:p w14:paraId="0A19E7FB" w14:textId="77777777" w:rsidR="0027591D" w:rsidRPr="00C732DC" w:rsidRDefault="0027591D" w:rsidP="0027591D">
            <w:pPr>
              <w:pStyle w:val="Tabletext"/>
              <w:rPr>
                <w:rFonts w:asciiTheme="majorBidi" w:hAnsiTheme="majorBidi" w:cstheme="majorBidi"/>
                <w:bCs/>
                <w:sz w:val="20"/>
                <w:szCs w:val="20"/>
                <w:highlight w:val="yellow"/>
                <w:lang w:val="ru-RU"/>
              </w:rPr>
            </w:pPr>
          </w:p>
        </w:tc>
        <w:tc>
          <w:tcPr>
            <w:tcW w:w="438" w:type="pct"/>
            <w:tcBorders>
              <w:top w:val="single" w:sz="4" w:space="0" w:color="auto"/>
              <w:bottom w:val="nil"/>
            </w:tcBorders>
          </w:tcPr>
          <w:p w14:paraId="1EE52B54" w14:textId="77777777" w:rsidR="0027591D" w:rsidRPr="00C732DC" w:rsidRDefault="0027591D" w:rsidP="0027591D">
            <w:pPr>
              <w:pStyle w:val="Tabletext"/>
              <w:rPr>
                <w:rFonts w:asciiTheme="majorBidi" w:hAnsiTheme="majorBidi" w:cstheme="majorBidi"/>
                <w:bCs/>
                <w:sz w:val="20"/>
                <w:szCs w:val="20"/>
                <w:highlight w:val="yellow"/>
                <w:lang w:val="ru-RU"/>
              </w:rPr>
            </w:pPr>
            <w:r w:rsidRPr="00C732DC">
              <w:rPr>
                <w:rFonts w:asciiTheme="majorBidi" w:hAnsiTheme="majorBidi" w:cstheme="majorBidi"/>
                <w:bCs/>
                <w:sz w:val="20"/>
                <w:szCs w:val="20"/>
                <w:lang w:val="ru-RU"/>
              </w:rPr>
              <w:t>ВКР-07</w:t>
            </w:r>
          </w:p>
        </w:tc>
        <w:tc>
          <w:tcPr>
            <w:tcW w:w="580" w:type="pct"/>
            <w:tcBorders>
              <w:top w:val="single" w:sz="4" w:space="0" w:color="auto"/>
              <w:bottom w:val="nil"/>
            </w:tcBorders>
          </w:tcPr>
          <w:p w14:paraId="58BBF042" w14:textId="77777777" w:rsidR="0027591D" w:rsidRPr="00A955C7" w:rsidRDefault="0027591D" w:rsidP="0027591D">
            <w:pPr>
              <w:pStyle w:val="Tabletext"/>
              <w:rPr>
                <w:rFonts w:asciiTheme="majorBidi" w:hAnsiTheme="majorBidi" w:cstheme="majorBidi"/>
                <w:sz w:val="20"/>
                <w:szCs w:val="20"/>
                <w:lang w:val="ru-RU"/>
              </w:rPr>
            </w:pPr>
          </w:p>
        </w:tc>
        <w:tc>
          <w:tcPr>
            <w:tcW w:w="2285" w:type="pct"/>
            <w:tcBorders>
              <w:top w:val="single" w:sz="4" w:space="0" w:color="auto"/>
              <w:bottom w:val="nil"/>
            </w:tcBorders>
          </w:tcPr>
          <w:p w14:paraId="3CFCFD67" w14:textId="77777777" w:rsidR="0027591D" w:rsidRPr="00C732DC" w:rsidRDefault="0027591D" w:rsidP="0027591D">
            <w:pPr>
              <w:pStyle w:val="Tabletext"/>
              <w:keepNext/>
              <w:rPr>
                <w:rFonts w:asciiTheme="majorBidi" w:hAnsiTheme="majorBidi" w:cstheme="majorBidi"/>
                <w:b/>
                <w:sz w:val="20"/>
                <w:szCs w:val="20"/>
                <w:lang w:val="ru-RU"/>
              </w:rPr>
            </w:pPr>
            <w:r w:rsidRPr="00C732DC">
              <w:rPr>
                <w:rFonts w:asciiTheme="majorBidi" w:hAnsiTheme="majorBidi" w:cstheme="majorBidi"/>
                <w:b/>
                <w:sz w:val="20"/>
                <w:szCs w:val="20"/>
                <w:lang w:val="ru-RU"/>
              </w:rPr>
              <w:t>Предложения в Документе 278, согласованные шестым пленарным заседанием</w:t>
            </w:r>
            <w:r w:rsidRPr="00C732DC">
              <w:rPr>
                <w:rFonts w:asciiTheme="majorBidi" w:hAnsiTheme="majorBidi" w:cstheme="majorBidi"/>
                <w:bCs/>
                <w:sz w:val="20"/>
                <w:szCs w:val="20"/>
                <w:lang w:val="ru-RU"/>
              </w:rPr>
              <w:t>:</w:t>
            </w:r>
          </w:p>
          <w:p w14:paraId="509221B2" w14:textId="77777777" w:rsidR="0027591D" w:rsidRPr="00C732DC" w:rsidRDefault="0027591D" w:rsidP="0027591D">
            <w:pPr>
              <w:pStyle w:val="Tabletext"/>
              <w:keepNext/>
              <w:spacing w:before="120"/>
              <w:rPr>
                <w:rFonts w:asciiTheme="majorBidi" w:hAnsiTheme="majorBidi" w:cstheme="majorBidi"/>
                <w:b/>
                <w:bCs/>
                <w:sz w:val="20"/>
                <w:szCs w:val="20"/>
                <w:u w:val="single"/>
                <w:lang w:val="ru-RU"/>
              </w:rPr>
            </w:pPr>
            <w:r w:rsidRPr="00C732DC">
              <w:rPr>
                <w:b/>
                <w:bCs/>
                <w:sz w:val="20"/>
                <w:szCs w:val="20"/>
                <w:lang w:val="ru-RU"/>
              </w:rPr>
              <w:t>Спутниковая сеть VENESAT-1 (бывшая URUSAT-3)</w:t>
            </w:r>
          </w:p>
          <w:p w14:paraId="11239C3C" w14:textId="77777777" w:rsidR="0027591D" w:rsidRPr="00C732DC" w:rsidRDefault="0027591D" w:rsidP="0027591D">
            <w:pPr>
              <w:pStyle w:val="Tabletext"/>
              <w:rPr>
                <w:rFonts w:asciiTheme="majorBidi" w:hAnsiTheme="majorBidi" w:cstheme="majorBidi"/>
                <w:sz w:val="20"/>
                <w:szCs w:val="20"/>
                <w:lang w:val="ru-RU"/>
              </w:rPr>
            </w:pPr>
            <w:r w:rsidRPr="00C732DC">
              <w:rPr>
                <w:sz w:val="20"/>
                <w:szCs w:val="20"/>
                <w:lang w:val="ru-RU"/>
              </w:rPr>
              <w:t>После рассмотрения всех вопросов, связанных с данным конкретным случаем, Комитет 5 пришел к заключению, что просьба об отсрочке заявленной в соответствии с п. 11.44 РР даты ввода в действие любого присвоения спутниковой сети VENESAT-1 (78° з. д.) должна быть удовлетворена. Конкретно это означает, что заявленной датой ввода в действие любых присвоений этой спутниковой сети должна быть дата не позже 15 ноября 2008 года.</w:t>
            </w:r>
          </w:p>
        </w:tc>
        <w:tc>
          <w:tcPr>
            <w:tcW w:w="1506" w:type="pct"/>
            <w:tcBorders>
              <w:top w:val="single" w:sz="4" w:space="0" w:color="auto"/>
              <w:bottom w:val="nil"/>
            </w:tcBorders>
          </w:tcPr>
          <w:p w14:paraId="1E2D52DC" w14:textId="77777777" w:rsidR="0027591D" w:rsidRPr="00C732DC" w:rsidRDefault="0027591D" w:rsidP="0027591D">
            <w:pPr>
              <w:pStyle w:val="Tabletext"/>
              <w:rPr>
                <w:rFonts w:asciiTheme="majorBidi" w:hAnsiTheme="majorBidi" w:cstheme="majorBidi"/>
                <w:sz w:val="20"/>
                <w:szCs w:val="20"/>
                <w:lang w:val="ru-RU"/>
              </w:rPr>
            </w:pPr>
          </w:p>
        </w:tc>
      </w:tr>
      <w:tr w:rsidR="0027591D" w:rsidRPr="00132E71" w14:paraId="76150AD6" w14:textId="77777777" w:rsidTr="00495BEB">
        <w:tblPrEx>
          <w:tblLook w:val="04A0" w:firstRow="1" w:lastRow="0" w:firstColumn="1" w:lastColumn="0" w:noHBand="0" w:noVBand="1"/>
        </w:tblPrEx>
        <w:tc>
          <w:tcPr>
            <w:tcW w:w="191" w:type="pct"/>
            <w:tcBorders>
              <w:top w:val="nil"/>
              <w:left w:val="single" w:sz="4" w:space="0" w:color="auto"/>
              <w:bottom w:val="nil"/>
              <w:right w:val="single" w:sz="4" w:space="0" w:color="auto"/>
            </w:tcBorders>
          </w:tcPr>
          <w:p w14:paraId="3C3131C9" w14:textId="77777777" w:rsidR="0027591D" w:rsidRPr="00C732DC" w:rsidRDefault="0027591D" w:rsidP="0027591D">
            <w:pPr>
              <w:pStyle w:val="Tabletext"/>
              <w:rPr>
                <w:rFonts w:asciiTheme="majorBidi" w:hAnsiTheme="majorBidi" w:cstheme="majorBidi"/>
                <w:bCs/>
                <w:sz w:val="20"/>
                <w:szCs w:val="20"/>
                <w:lang w:val="ru-RU"/>
              </w:rPr>
            </w:pPr>
          </w:p>
        </w:tc>
        <w:tc>
          <w:tcPr>
            <w:tcW w:w="438" w:type="pct"/>
            <w:tcBorders>
              <w:top w:val="nil"/>
              <w:left w:val="single" w:sz="4" w:space="0" w:color="auto"/>
              <w:bottom w:val="nil"/>
              <w:right w:val="single" w:sz="4" w:space="0" w:color="auto"/>
            </w:tcBorders>
          </w:tcPr>
          <w:p w14:paraId="464FAE8E" w14:textId="77777777" w:rsidR="0027591D" w:rsidRPr="00C732DC" w:rsidRDefault="0027591D" w:rsidP="0027591D">
            <w:pPr>
              <w:pStyle w:val="Tabletext"/>
              <w:rPr>
                <w:rFonts w:asciiTheme="majorBidi" w:hAnsiTheme="majorBidi" w:cstheme="majorBidi"/>
                <w:sz w:val="20"/>
                <w:szCs w:val="20"/>
                <w:lang w:val="ru-RU"/>
              </w:rPr>
            </w:pPr>
          </w:p>
        </w:tc>
        <w:tc>
          <w:tcPr>
            <w:tcW w:w="580" w:type="pct"/>
            <w:tcBorders>
              <w:top w:val="nil"/>
              <w:left w:val="single" w:sz="4" w:space="0" w:color="auto"/>
              <w:bottom w:val="nil"/>
              <w:right w:val="single" w:sz="4" w:space="0" w:color="auto"/>
            </w:tcBorders>
          </w:tcPr>
          <w:p w14:paraId="79E862D0" w14:textId="77777777" w:rsidR="0027591D" w:rsidRPr="00A955C7" w:rsidRDefault="0027591D" w:rsidP="0027591D">
            <w:pPr>
              <w:pStyle w:val="Tabletext"/>
              <w:rPr>
                <w:rFonts w:asciiTheme="majorBidi" w:hAnsiTheme="majorBidi" w:cstheme="majorBidi"/>
                <w:sz w:val="20"/>
                <w:szCs w:val="20"/>
                <w:lang w:val="ru-RU"/>
              </w:rPr>
            </w:pPr>
          </w:p>
        </w:tc>
        <w:tc>
          <w:tcPr>
            <w:tcW w:w="2285" w:type="pct"/>
            <w:tcBorders>
              <w:top w:val="nil"/>
              <w:left w:val="single" w:sz="4" w:space="0" w:color="auto"/>
              <w:bottom w:val="nil"/>
              <w:right w:val="single" w:sz="4" w:space="0" w:color="auto"/>
            </w:tcBorders>
          </w:tcPr>
          <w:p w14:paraId="6323AE9C" w14:textId="77777777" w:rsidR="0027591D" w:rsidRPr="00C732DC" w:rsidRDefault="0027591D" w:rsidP="0027591D">
            <w:pPr>
              <w:pStyle w:val="Tabletext"/>
              <w:spacing w:before="120"/>
              <w:rPr>
                <w:rFonts w:asciiTheme="majorBidi" w:hAnsiTheme="majorBidi" w:cstheme="majorBidi"/>
                <w:b/>
                <w:bCs/>
                <w:sz w:val="20"/>
                <w:szCs w:val="20"/>
                <w:u w:val="single"/>
                <w:lang w:val="ru-RU"/>
              </w:rPr>
            </w:pPr>
            <w:r w:rsidRPr="00C732DC">
              <w:rPr>
                <w:rFonts w:asciiTheme="majorBidi" w:hAnsiTheme="majorBidi" w:cstheme="majorBidi"/>
                <w:b/>
                <w:bCs/>
                <w:sz w:val="20"/>
                <w:szCs w:val="20"/>
                <w:lang w:val="ru-RU"/>
              </w:rPr>
              <w:t xml:space="preserve">Спутниковая сеть </w:t>
            </w:r>
            <w:r w:rsidRPr="00C732DC">
              <w:rPr>
                <w:rFonts w:asciiTheme="majorBidi" w:hAnsiTheme="majorBidi" w:cstheme="majorBidi"/>
                <w:sz w:val="20"/>
                <w:szCs w:val="20"/>
                <w:lang w:val="ru-RU"/>
              </w:rPr>
              <w:t>"</w:t>
            </w:r>
            <w:r w:rsidRPr="00C732DC">
              <w:rPr>
                <w:rFonts w:asciiTheme="majorBidi" w:hAnsiTheme="majorBidi" w:cstheme="majorBidi"/>
                <w:b/>
                <w:bCs/>
                <w:sz w:val="20"/>
                <w:szCs w:val="20"/>
                <w:lang w:val="ru-RU"/>
              </w:rPr>
              <w:t>Симон Боливар-2</w:t>
            </w:r>
            <w:r w:rsidRPr="00C732DC">
              <w:rPr>
                <w:rFonts w:asciiTheme="majorBidi" w:hAnsiTheme="majorBidi" w:cstheme="majorBidi"/>
                <w:sz w:val="20"/>
                <w:szCs w:val="20"/>
                <w:lang w:val="ru-RU"/>
              </w:rPr>
              <w:t>"</w:t>
            </w:r>
          </w:p>
          <w:p w14:paraId="6AEE89FC"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После рассмотрения всех вопросов, связанных с данным конкретным случаем, Комитет 5 пришел к заключению, что просьба об отсрочке даты, на которую приостановленные присвоения спутниковой сети "Симон Боливар-2" (67° з. д.) согласно п. 11.49 подлежат повторному вводу в действие на регулярной основе, должна быть удовлетворена. Конкретно это означает, что датой повторного ввода в действие на регулярной основе любого присвоения данной спутниковой сети должна быть дата не позже 18 сентября 2010 года.</w:t>
            </w:r>
          </w:p>
        </w:tc>
        <w:tc>
          <w:tcPr>
            <w:tcW w:w="1506" w:type="pct"/>
            <w:tcBorders>
              <w:top w:val="nil"/>
              <w:left w:val="single" w:sz="4" w:space="0" w:color="auto"/>
              <w:bottom w:val="nil"/>
              <w:right w:val="single" w:sz="4" w:space="0" w:color="auto"/>
            </w:tcBorders>
          </w:tcPr>
          <w:p w14:paraId="5C30774A" w14:textId="77777777" w:rsidR="0027591D" w:rsidRPr="00C732DC" w:rsidRDefault="0027591D" w:rsidP="0027591D">
            <w:pPr>
              <w:pStyle w:val="Tabletext"/>
              <w:rPr>
                <w:rFonts w:asciiTheme="majorBidi" w:hAnsiTheme="majorBidi" w:cstheme="majorBidi"/>
                <w:sz w:val="20"/>
                <w:szCs w:val="20"/>
                <w:lang w:val="ru-RU"/>
              </w:rPr>
            </w:pPr>
          </w:p>
        </w:tc>
      </w:tr>
      <w:tr w:rsidR="0027591D" w:rsidRPr="00132E71" w14:paraId="4569F843" w14:textId="77777777" w:rsidTr="00495BEB">
        <w:tblPrEx>
          <w:tblLook w:val="04A0" w:firstRow="1" w:lastRow="0" w:firstColumn="1" w:lastColumn="0" w:noHBand="0" w:noVBand="1"/>
        </w:tblPrEx>
        <w:tc>
          <w:tcPr>
            <w:tcW w:w="191" w:type="pct"/>
            <w:tcBorders>
              <w:top w:val="nil"/>
              <w:left w:val="single" w:sz="4" w:space="0" w:color="auto"/>
              <w:bottom w:val="nil"/>
              <w:right w:val="single" w:sz="4" w:space="0" w:color="auto"/>
            </w:tcBorders>
          </w:tcPr>
          <w:p w14:paraId="204DBBE4" w14:textId="77777777" w:rsidR="0027591D" w:rsidRPr="00C732DC" w:rsidRDefault="0027591D" w:rsidP="0027591D">
            <w:pPr>
              <w:pStyle w:val="Tabletext"/>
              <w:rPr>
                <w:rFonts w:asciiTheme="majorBidi" w:hAnsiTheme="majorBidi" w:cstheme="majorBidi"/>
                <w:bCs/>
                <w:sz w:val="20"/>
                <w:szCs w:val="20"/>
                <w:lang w:val="ru-RU"/>
              </w:rPr>
            </w:pPr>
          </w:p>
        </w:tc>
        <w:tc>
          <w:tcPr>
            <w:tcW w:w="438" w:type="pct"/>
            <w:tcBorders>
              <w:top w:val="nil"/>
              <w:left w:val="single" w:sz="4" w:space="0" w:color="auto"/>
              <w:bottom w:val="nil"/>
              <w:right w:val="single" w:sz="4" w:space="0" w:color="auto"/>
            </w:tcBorders>
          </w:tcPr>
          <w:p w14:paraId="612DCEF3" w14:textId="77777777" w:rsidR="0027591D" w:rsidRPr="00C732DC" w:rsidRDefault="0027591D" w:rsidP="0027591D">
            <w:pPr>
              <w:pStyle w:val="Tabletext"/>
              <w:rPr>
                <w:rFonts w:asciiTheme="majorBidi" w:hAnsiTheme="majorBidi" w:cstheme="majorBidi"/>
                <w:sz w:val="20"/>
                <w:szCs w:val="20"/>
                <w:lang w:val="ru-RU"/>
              </w:rPr>
            </w:pPr>
          </w:p>
        </w:tc>
        <w:tc>
          <w:tcPr>
            <w:tcW w:w="580" w:type="pct"/>
            <w:tcBorders>
              <w:top w:val="nil"/>
              <w:left w:val="single" w:sz="4" w:space="0" w:color="auto"/>
              <w:bottom w:val="nil"/>
              <w:right w:val="single" w:sz="4" w:space="0" w:color="auto"/>
            </w:tcBorders>
          </w:tcPr>
          <w:p w14:paraId="3569382A" w14:textId="77777777" w:rsidR="0027591D" w:rsidRPr="00A955C7" w:rsidRDefault="0027591D" w:rsidP="0027591D">
            <w:pPr>
              <w:pStyle w:val="Tabletext"/>
              <w:rPr>
                <w:rFonts w:asciiTheme="majorBidi" w:hAnsiTheme="majorBidi" w:cstheme="majorBidi"/>
                <w:sz w:val="20"/>
                <w:szCs w:val="20"/>
                <w:lang w:val="ru-RU"/>
              </w:rPr>
            </w:pPr>
          </w:p>
        </w:tc>
        <w:tc>
          <w:tcPr>
            <w:tcW w:w="2285" w:type="pct"/>
            <w:tcBorders>
              <w:top w:val="nil"/>
              <w:left w:val="single" w:sz="4" w:space="0" w:color="auto"/>
              <w:bottom w:val="nil"/>
              <w:right w:val="single" w:sz="4" w:space="0" w:color="auto"/>
            </w:tcBorders>
          </w:tcPr>
          <w:p w14:paraId="209C6EB6" w14:textId="77777777" w:rsidR="0027591D" w:rsidRPr="00C732DC" w:rsidRDefault="0027591D" w:rsidP="0027591D">
            <w:pPr>
              <w:pStyle w:val="Tabletext"/>
              <w:spacing w:before="120"/>
              <w:rPr>
                <w:rFonts w:asciiTheme="majorBidi" w:hAnsiTheme="majorBidi" w:cstheme="majorBidi"/>
                <w:b/>
                <w:bCs/>
                <w:sz w:val="20"/>
                <w:szCs w:val="20"/>
                <w:u w:val="single"/>
                <w:lang w:val="ru-RU"/>
              </w:rPr>
            </w:pPr>
            <w:r w:rsidRPr="00C732DC">
              <w:rPr>
                <w:rFonts w:asciiTheme="majorBidi" w:hAnsiTheme="majorBidi" w:cstheme="majorBidi"/>
                <w:b/>
                <w:bCs/>
                <w:sz w:val="20"/>
                <w:szCs w:val="20"/>
                <w:lang w:val="ru-RU"/>
              </w:rPr>
              <w:t>Спутниковые сети INDOSTAR-1, PALAPA-C1 и PALAPA-C4</w:t>
            </w:r>
          </w:p>
          <w:p w14:paraId="2C501296"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После рассмотрения всех вопросов, связанных с данным конкретным случаем, Комитет 5 пришел к заключению, что повторно представленная информация для заявления спутниковых сетей INDOSTAR-1 (107,7° в. д.), PALAPA-C1 (113° в. д.) и PALAPA-C4 (150,5° в. д.) согласно п. 11.46, должна учитываться. Конкретно это означает, что информация для заявления, представленная 18 декабря 2006 года для INDOSTAR-1 (107,7° в. д.), 18 октября 2007 года для PALAPA-C1 (113° в. д.) и 1 февраля 2006 года для PALAPA-C4 (150,5° в. д.), для регистрации присвоений спутниковых сетей должна рассматриваться как полученная (как заявление в соответствии п. 11.15) в период, установленный в п. 11.44.1.</w:t>
            </w:r>
          </w:p>
        </w:tc>
        <w:tc>
          <w:tcPr>
            <w:tcW w:w="1506" w:type="pct"/>
            <w:tcBorders>
              <w:top w:val="nil"/>
              <w:left w:val="single" w:sz="4" w:space="0" w:color="auto"/>
              <w:bottom w:val="nil"/>
              <w:right w:val="single" w:sz="4" w:space="0" w:color="auto"/>
            </w:tcBorders>
          </w:tcPr>
          <w:p w14:paraId="16E5CF80" w14:textId="77777777" w:rsidR="0027591D" w:rsidRPr="00C732DC" w:rsidRDefault="0027591D" w:rsidP="0027591D">
            <w:pPr>
              <w:pStyle w:val="Tabletext"/>
              <w:rPr>
                <w:rFonts w:asciiTheme="majorBidi" w:hAnsiTheme="majorBidi" w:cstheme="majorBidi"/>
                <w:sz w:val="20"/>
                <w:szCs w:val="20"/>
                <w:lang w:val="ru-RU"/>
              </w:rPr>
            </w:pPr>
          </w:p>
        </w:tc>
      </w:tr>
      <w:tr w:rsidR="0027591D" w:rsidRPr="00132E71" w14:paraId="66B7537B" w14:textId="77777777" w:rsidTr="00495BEB">
        <w:tblPrEx>
          <w:tblLook w:val="04A0" w:firstRow="1" w:lastRow="0" w:firstColumn="1" w:lastColumn="0" w:noHBand="0" w:noVBand="1"/>
        </w:tblPrEx>
        <w:tc>
          <w:tcPr>
            <w:tcW w:w="191" w:type="pct"/>
            <w:tcBorders>
              <w:top w:val="nil"/>
              <w:left w:val="single" w:sz="4" w:space="0" w:color="auto"/>
              <w:bottom w:val="nil"/>
              <w:right w:val="single" w:sz="4" w:space="0" w:color="auto"/>
            </w:tcBorders>
          </w:tcPr>
          <w:p w14:paraId="0D65F31E" w14:textId="77777777" w:rsidR="0027591D" w:rsidRPr="00C732DC" w:rsidRDefault="0027591D" w:rsidP="0027591D">
            <w:pPr>
              <w:pStyle w:val="Tabletext"/>
              <w:rPr>
                <w:rFonts w:asciiTheme="majorBidi" w:hAnsiTheme="majorBidi" w:cstheme="majorBidi"/>
                <w:bCs/>
                <w:sz w:val="20"/>
                <w:szCs w:val="20"/>
                <w:lang w:val="ru-RU"/>
              </w:rPr>
            </w:pPr>
          </w:p>
        </w:tc>
        <w:tc>
          <w:tcPr>
            <w:tcW w:w="438" w:type="pct"/>
            <w:tcBorders>
              <w:top w:val="nil"/>
              <w:left w:val="single" w:sz="4" w:space="0" w:color="auto"/>
              <w:bottom w:val="nil"/>
              <w:right w:val="single" w:sz="4" w:space="0" w:color="auto"/>
            </w:tcBorders>
          </w:tcPr>
          <w:p w14:paraId="1B2C7209" w14:textId="77777777" w:rsidR="0027591D" w:rsidRPr="00C732DC" w:rsidRDefault="0027591D" w:rsidP="0027591D">
            <w:pPr>
              <w:pStyle w:val="Tabletext"/>
              <w:rPr>
                <w:rFonts w:asciiTheme="majorBidi" w:hAnsiTheme="majorBidi" w:cstheme="majorBidi"/>
                <w:sz w:val="20"/>
                <w:szCs w:val="20"/>
                <w:lang w:val="ru-RU"/>
              </w:rPr>
            </w:pPr>
          </w:p>
        </w:tc>
        <w:tc>
          <w:tcPr>
            <w:tcW w:w="580" w:type="pct"/>
            <w:tcBorders>
              <w:top w:val="nil"/>
              <w:left w:val="single" w:sz="4" w:space="0" w:color="auto"/>
              <w:bottom w:val="nil"/>
              <w:right w:val="single" w:sz="4" w:space="0" w:color="auto"/>
            </w:tcBorders>
          </w:tcPr>
          <w:p w14:paraId="131F7639" w14:textId="77777777" w:rsidR="0027591D" w:rsidRPr="00A955C7" w:rsidRDefault="0027591D" w:rsidP="0027591D">
            <w:pPr>
              <w:pStyle w:val="Tabletext"/>
              <w:rPr>
                <w:rFonts w:asciiTheme="majorBidi" w:hAnsiTheme="majorBidi" w:cstheme="majorBidi"/>
                <w:sz w:val="20"/>
                <w:szCs w:val="20"/>
                <w:lang w:val="ru-RU"/>
              </w:rPr>
            </w:pPr>
          </w:p>
        </w:tc>
        <w:tc>
          <w:tcPr>
            <w:tcW w:w="2285" w:type="pct"/>
            <w:tcBorders>
              <w:top w:val="nil"/>
              <w:left w:val="single" w:sz="4" w:space="0" w:color="auto"/>
              <w:bottom w:val="nil"/>
              <w:right w:val="single" w:sz="4" w:space="0" w:color="auto"/>
            </w:tcBorders>
          </w:tcPr>
          <w:p w14:paraId="39072FF7" w14:textId="77777777" w:rsidR="0027591D" w:rsidRPr="00C732DC" w:rsidRDefault="0027591D" w:rsidP="0027591D">
            <w:pPr>
              <w:pStyle w:val="Tabletext"/>
              <w:spacing w:before="120"/>
              <w:rPr>
                <w:rFonts w:asciiTheme="majorBidi" w:hAnsiTheme="majorBidi" w:cstheme="majorBidi"/>
                <w:b/>
                <w:bCs/>
                <w:sz w:val="20"/>
                <w:szCs w:val="20"/>
                <w:u w:val="single"/>
                <w:lang w:val="ru-RU"/>
              </w:rPr>
            </w:pPr>
            <w:r w:rsidRPr="00C732DC">
              <w:rPr>
                <w:rFonts w:asciiTheme="majorBidi" w:hAnsiTheme="majorBidi" w:cstheme="majorBidi"/>
                <w:b/>
                <w:bCs/>
                <w:sz w:val="20"/>
                <w:szCs w:val="20"/>
                <w:lang w:val="ru-RU"/>
              </w:rPr>
              <w:t>Спутниковая сеть VINASAT-4A2</w:t>
            </w:r>
          </w:p>
          <w:p w14:paraId="63C7E69A"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После рассмотрения всех вопросов, связанных с данным конкретным случаем, Комитет 5 не смог принять решение об удовлетворении этой просьбы, поданной в отношении возможного будущего продления предельного срока ввода в действие, см. п. 11.44 РР, заявленных присвоений спутниковой сети VINASAT-4A2 (132° в. д.). Комитет 5 пришел к заключению, что Радиорегламентарному комитету должно быть поручено, в данном исключительном случае, принять любое соответствующее решение в отношении спутниковой сети VINASAT-4A2, с тем чтобы продолжать учитывать ее до 23 мая 2009 года в случае задержки запуска спутника, вызванной запланированным запуском второго спутника, который выводится на орбиту с помощью той же ракеты-носителя, что и спутниковая станция VINASAT-4A2, или до 23 мая 2011 года в случае неудачи запуска. Рассматриваемые присвоения спутниковой станции VINASAT-4A2 ограничиваются теми, которые включены в Специальную секцию RES49/1217 ИФИК БР 2601 от 21 августа 2007 года. В этом отношении принимаемые меры должны, насколько это возможно, сводить к минимуму последствия для заинтересованных администраций.</w:t>
            </w:r>
          </w:p>
        </w:tc>
        <w:tc>
          <w:tcPr>
            <w:tcW w:w="1506" w:type="pct"/>
            <w:tcBorders>
              <w:top w:val="nil"/>
              <w:left w:val="single" w:sz="4" w:space="0" w:color="auto"/>
              <w:bottom w:val="nil"/>
              <w:right w:val="single" w:sz="4" w:space="0" w:color="auto"/>
            </w:tcBorders>
          </w:tcPr>
          <w:p w14:paraId="06E693EA" w14:textId="77777777" w:rsidR="0027591D" w:rsidRPr="00C732DC" w:rsidRDefault="0027591D" w:rsidP="0027591D">
            <w:pPr>
              <w:pStyle w:val="Tabletext"/>
              <w:rPr>
                <w:rFonts w:asciiTheme="majorBidi" w:hAnsiTheme="majorBidi" w:cstheme="majorBidi"/>
                <w:sz w:val="20"/>
                <w:szCs w:val="20"/>
                <w:lang w:val="ru-RU"/>
              </w:rPr>
            </w:pPr>
          </w:p>
        </w:tc>
      </w:tr>
      <w:tr w:rsidR="0027591D" w:rsidRPr="00132E71" w14:paraId="23BD9A29" w14:textId="77777777" w:rsidTr="00495BEB">
        <w:tblPrEx>
          <w:tblLook w:val="04A0" w:firstRow="1" w:lastRow="0" w:firstColumn="1" w:lastColumn="0" w:noHBand="0" w:noVBand="1"/>
        </w:tblPrEx>
        <w:tc>
          <w:tcPr>
            <w:tcW w:w="191" w:type="pct"/>
            <w:tcBorders>
              <w:top w:val="nil"/>
              <w:left w:val="single" w:sz="4" w:space="0" w:color="auto"/>
              <w:right w:val="single" w:sz="4" w:space="0" w:color="auto"/>
            </w:tcBorders>
          </w:tcPr>
          <w:p w14:paraId="220A8FD2" w14:textId="77777777" w:rsidR="0027591D" w:rsidRPr="00C732DC" w:rsidRDefault="0027591D" w:rsidP="0027591D">
            <w:pPr>
              <w:pStyle w:val="Tabletext"/>
              <w:rPr>
                <w:rFonts w:asciiTheme="majorBidi" w:hAnsiTheme="majorBidi" w:cstheme="majorBidi"/>
                <w:bCs/>
                <w:sz w:val="20"/>
                <w:szCs w:val="20"/>
                <w:lang w:val="ru-RU"/>
              </w:rPr>
            </w:pPr>
          </w:p>
        </w:tc>
        <w:tc>
          <w:tcPr>
            <w:tcW w:w="438" w:type="pct"/>
            <w:tcBorders>
              <w:top w:val="nil"/>
              <w:left w:val="single" w:sz="4" w:space="0" w:color="auto"/>
              <w:right w:val="single" w:sz="4" w:space="0" w:color="auto"/>
            </w:tcBorders>
          </w:tcPr>
          <w:p w14:paraId="0A3C219E" w14:textId="77777777" w:rsidR="0027591D" w:rsidRPr="00C732DC" w:rsidRDefault="0027591D" w:rsidP="0027591D">
            <w:pPr>
              <w:pStyle w:val="Tabletext"/>
              <w:rPr>
                <w:rFonts w:asciiTheme="majorBidi" w:hAnsiTheme="majorBidi" w:cstheme="majorBidi"/>
                <w:sz w:val="20"/>
                <w:szCs w:val="20"/>
                <w:lang w:val="ru-RU"/>
              </w:rPr>
            </w:pPr>
          </w:p>
        </w:tc>
        <w:tc>
          <w:tcPr>
            <w:tcW w:w="580" w:type="pct"/>
            <w:tcBorders>
              <w:top w:val="nil"/>
              <w:left w:val="single" w:sz="4" w:space="0" w:color="auto"/>
              <w:right w:val="single" w:sz="4" w:space="0" w:color="auto"/>
            </w:tcBorders>
          </w:tcPr>
          <w:p w14:paraId="3FE251F6" w14:textId="77777777" w:rsidR="0027591D" w:rsidRPr="00A955C7" w:rsidRDefault="0027591D" w:rsidP="0027591D">
            <w:pPr>
              <w:pStyle w:val="Tabletext"/>
              <w:rPr>
                <w:rFonts w:asciiTheme="majorBidi" w:hAnsiTheme="majorBidi" w:cstheme="majorBidi"/>
                <w:sz w:val="20"/>
                <w:szCs w:val="20"/>
                <w:lang w:val="ru-RU"/>
              </w:rPr>
            </w:pPr>
          </w:p>
        </w:tc>
        <w:tc>
          <w:tcPr>
            <w:tcW w:w="2285" w:type="pct"/>
            <w:tcBorders>
              <w:top w:val="nil"/>
              <w:left w:val="single" w:sz="4" w:space="0" w:color="auto"/>
              <w:right w:val="single" w:sz="4" w:space="0" w:color="auto"/>
            </w:tcBorders>
          </w:tcPr>
          <w:p w14:paraId="686F209C" w14:textId="77777777" w:rsidR="0027591D" w:rsidRPr="00C732DC" w:rsidRDefault="0027591D" w:rsidP="0027591D">
            <w:pPr>
              <w:pStyle w:val="Tabletext"/>
              <w:keepNext/>
              <w:spacing w:before="120"/>
              <w:rPr>
                <w:rFonts w:asciiTheme="majorBidi" w:hAnsiTheme="majorBidi" w:cstheme="majorBidi"/>
                <w:b/>
                <w:bCs/>
                <w:sz w:val="20"/>
                <w:szCs w:val="20"/>
                <w:lang w:val="ru-RU"/>
              </w:rPr>
            </w:pPr>
            <w:r w:rsidRPr="00C732DC">
              <w:rPr>
                <w:rFonts w:asciiTheme="majorBidi" w:hAnsiTheme="majorBidi" w:cstheme="majorBidi"/>
                <w:b/>
                <w:bCs/>
                <w:sz w:val="20"/>
                <w:szCs w:val="20"/>
                <w:lang w:val="ru-RU"/>
              </w:rPr>
              <w:t>Присвоения в Плане для РСС и фидерных линий Пакистана</w:t>
            </w:r>
          </w:p>
          <w:p w14:paraId="0A42DD23" w14:textId="77777777" w:rsidR="0027591D" w:rsidRPr="00C732DC" w:rsidRDefault="0027591D" w:rsidP="0027591D">
            <w:pPr>
              <w:pStyle w:val="Tabletext"/>
              <w:rPr>
                <w:rFonts w:eastAsia="SimSun"/>
                <w:sz w:val="20"/>
                <w:szCs w:val="20"/>
                <w:lang w:val="ru-RU" w:eastAsia="zh-CN"/>
              </w:rPr>
            </w:pPr>
            <w:r w:rsidRPr="00C732DC">
              <w:rPr>
                <w:sz w:val="20"/>
                <w:szCs w:val="20"/>
                <w:lang w:val="ru-RU"/>
              </w:rPr>
              <w:t xml:space="preserve">После </w:t>
            </w:r>
            <w:r w:rsidRPr="00C732DC">
              <w:rPr>
                <w:rFonts w:asciiTheme="majorBidi" w:hAnsiTheme="majorBidi" w:cstheme="majorBidi"/>
                <w:sz w:val="20"/>
                <w:szCs w:val="20"/>
                <w:lang w:val="ru-RU"/>
              </w:rPr>
              <w:t>рассмотрения</w:t>
            </w:r>
            <w:r w:rsidRPr="00C732DC">
              <w:rPr>
                <w:sz w:val="20"/>
                <w:szCs w:val="20"/>
                <w:lang w:val="ru-RU"/>
              </w:rPr>
              <w:t xml:space="preserve"> всех вопросов, связанных с данным конкретным случаем, Комитет 5 пришел к заключению, что просьба о временном решении в отношении смещения присвоений в Плане для РСС и фидерных линий Пакистана с позиции 38,2° в. д. на позицию 38° в. д. должна быть удовлетворена. Конкретно это означает, что Радиорегламентарному комитету (РРК) будет поручено заменить присвоения Пакистану в Плане присвоениями в Списке, соответствующими опубликованным в Специальных секциях </w:t>
            </w:r>
            <w:r w:rsidRPr="009F0A82">
              <w:rPr>
                <w:rFonts w:eastAsia="SimSun"/>
                <w:b/>
                <w:bCs/>
                <w:sz w:val="20"/>
                <w:szCs w:val="20"/>
                <w:lang w:val="ru-RU" w:eastAsia="zh-CN"/>
              </w:rPr>
              <w:t>AP30/E/441</w:t>
            </w:r>
            <w:r w:rsidRPr="00C732DC">
              <w:rPr>
                <w:rFonts w:eastAsia="SimSun"/>
                <w:sz w:val="20"/>
                <w:szCs w:val="20"/>
                <w:lang w:val="ru-RU" w:eastAsia="zh-CN"/>
              </w:rPr>
              <w:t xml:space="preserve"> и </w:t>
            </w:r>
            <w:r w:rsidRPr="009F0A82">
              <w:rPr>
                <w:rFonts w:eastAsia="SimSun"/>
                <w:b/>
                <w:bCs/>
                <w:sz w:val="20"/>
                <w:szCs w:val="20"/>
                <w:lang w:val="ru-RU" w:eastAsia="zh-CN"/>
              </w:rPr>
              <w:t>AP30A/E/441</w:t>
            </w:r>
            <w:r w:rsidRPr="00C732DC">
              <w:rPr>
                <w:rFonts w:eastAsia="SimSun"/>
                <w:sz w:val="20"/>
                <w:szCs w:val="20"/>
                <w:lang w:val="ru-RU" w:eastAsia="zh-CN"/>
              </w:rPr>
              <w:t xml:space="preserve"> ИФИК БР 2604 от 2 октября 2007 года, после выполнения следующих условий:</w:t>
            </w:r>
          </w:p>
          <w:p w14:paraId="422A40BC" w14:textId="77777777" w:rsidR="0027591D" w:rsidRPr="00C732DC" w:rsidRDefault="0027591D" w:rsidP="0027591D">
            <w:pPr>
              <w:pStyle w:val="Tabletext"/>
              <w:ind w:left="851" w:hanging="851"/>
              <w:rPr>
                <w:sz w:val="20"/>
                <w:szCs w:val="20"/>
                <w:lang w:val="ru-RU"/>
              </w:rPr>
            </w:pPr>
            <w:r w:rsidRPr="00C732DC">
              <w:rPr>
                <w:sz w:val="20"/>
                <w:szCs w:val="20"/>
                <w:lang w:val="ru-RU"/>
              </w:rPr>
              <w:t>–</w:t>
            </w:r>
            <w:r w:rsidRPr="00C732DC">
              <w:rPr>
                <w:sz w:val="20"/>
                <w:szCs w:val="20"/>
                <w:lang w:val="ru-RU"/>
              </w:rPr>
              <w:tab/>
            </w:r>
            <w:r w:rsidRPr="00C732DC">
              <w:rPr>
                <w:sz w:val="20"/>
                <w:szCs w:val="20"/>
                <w:lang w:val="ru-RU"/>
              </w:rPr>
              <w:tab/>
            </w:r>
            <w:r w:rsidRPr="00C732DC">
              <w:rPr>
                <w:sz w:val="20"/>
                <w:szCs w:val="20"/>
                <w:lang w:val="ru-RU"/>
              </w:rPr>
              <w:tab/>
              <w:t>успешное завершение процедуры Статьи 4 при получении всех согласий по итогам координации до следующей компетентной конференции; и</w:t>
            </w:r>
          </w:p>
          <w:p w14:paraId="6A024EE6" w14:textId="77777777" w:rsidR="0027591D" w:rsidRPr="00C732DC" w:rsidRDefault="0027591D" w:rsidP="0027591D">
            <w:pPr>
              <w:pStyle w:val="Tabletext"/>
              <w:ind w:left="851" w:hanging="851"/>
              <w:rPr>
                <w:rFonts w:asciiTheme="majorBidi" w:hAnsiTheme="majorBidi" w:cstheme="majorBidi"/>
                <w:sz w:val="20"/>
                <w:szCs w:val="20"/>
                <w:lang w:val="ru-RU"/>
              </w:rPr>
            </w:pPr>
            <w:r w:rsidRPr="00C732DC">
              <w:rPr>
                <w:sz w:val="20"/>
                <w:szCs w:val="20"/>
                <w:lang w:val="ru-RU"/>
              </w:rPr>
              <w:t>–</w:t>
            </w:r>
            <w:r w:rsidRPr="00C732DC">
              <w:rPr>
                <w:sz w:val="20"/>
                <w:szCs w:val="20"/>
                <w:lang w:val="ru-RU"/>
              </w:rPr>
              <w:tab/>
            </w:r>
            <w:r w:rsidRPr="00C732DC">
              <w:rPr>
                <w:sz w:val="20"/>
                <w:szCs w:val="20"/>
                <w:lang w:val="ru-RU"/>
              </w:rPr>
              <w:tab/>
            </w:r>
            <w:r w:rsidRPr="00C732DC">
              <w:rPr>
                <w:sz w:val="20"/>
                <w:szCs w:val="20"/>
                <w:lang w:val="ru-RU"/>
              </w:rPr>
              <w:tab/>
              <w:t xml:space="preserve">характеристики присвоений должны обладать теми же параметрами, что и действующие присвоения Пакистану в </w:t>
            </w:r>
            <w:r w:rsidRPr="00C732DC">
              <w:rPr>
                <w:sz w:val="20"/>
                <w:szCs w:val="20"/>
                <w:lang w:val="ru-RU"/>
              </w:rPr>
              <w:lastRenderedPageBreak/>
              <w:t>Плане за исключением орбитальной позиции (в том числе 12 каналов в Районе 3 на национальной территории).</w:t>
            </w:r>
          </w:p>
        </w:tc>
        <w:tc>
          <w:tcPr>
            <w:tcW w:w="1506" w:type="pct"/>
            <w:tcBorders>
              <w:top w:val="nil"/>
              <w:left w:val="single" w:sz="4" w:space="0" w:color="auto"/>
              <w:right w:val="single" w:sz="4" w:space="0" w:color="auto"/>
            </w:tcBorders>
          </w:tcPr>
          <w:p w14:paraId="7599CF41" w14:textId="77777777" w:rsidR="0027591D" w:rsidRPr="00C732DC" w:rsidRDefault="0027591D" w:rsidP="0027591D">
            <w:pPr>
              <w:pStyle w:val="Tabletext"/>
              <w:rPr>
                <w:rFonts w:asciiTheme="majorBidi" w:hAnsiTheme="majorBidi" w:cstheme="majorBidi"/>
                <w:sz w:val="20"/>
                <w:szCs w:val="20"/>
                <w:lang w:val="ru-RU"/>
              </w:rPr>
            </w:pPr>
          </w:p>
        </w:tc>
      </w:tr>
      <w:tr w:rsidR="0027591D" w:rsidRPr="00132E71" w14:paraId="48FABFAA" w14:textId="77777777" w:rsidTr="00495BEB">
        <w:tblPrEx>
          <w:tblLook w:val="04A0" w:firstRow="1" w:lastRow="0" w:firstColumn="1" w:lastColumn="0" w:noHBand="0" w:noVBand="1"/>
        </w:tblPrEx>
        <w:tc>
          <w:tcPr>
            <w:tcW w:w="191" w:type="pct"/>
          </w:tcPr>
          <w:p w14:paraId="3BCFD430" w14:textId="77777777" w:rsidR="0027591D" w:rsidRPr="00C732DC" w:rsidRDefault="0027591D" w:rsidP="0027591D">
            <w:pPr>
              <w:pStyle w:val="Tabletext"/>
              <w:rPr>
                <w:rFonts w:asciiTheme="majorBidi" w:hAnsiTheme="majorBidi" w:cstheme="majorBidi"/>
                <w:bCs/>
                <w:sz w:val="20"/>
                <w:szCs w:val="20"/>
                <w:lang w:val="ru-RU"/>
              </w:rPr>
            </w:pPr>
            <w:r w:rsidRPr="00C732DC">
              <w:rPr>
                <w:rFonts w:asciiTheme="majorBidi" w:hAnsiTheme="majorBidi" w:cstheme="majorBidi"/>
                <w:bCs/>
                <w:sz w:val="20"/>
                <w:szCs w:val="20"/>
                <w:lang w:val="ru-RU"/>
              </w:rPr>
              <w:t>19</w:t>
            </w:r>
          </w:p>
        </w:tc>
        <w:tc>
          <w:tcPr>
            <w:tcW w:w="438" w:type="pct"/>
          </w:tcPr>
          <w:p w14:paraId="2F0BFF3E"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ВКР-07</w:t>
            </w:r>
          </w:p>
        </w:tc>
        <w:tc>
          <w:tcPr>
            <w:tcW w:w="580" w:type="pct"/>
          </w:tcPr>
          <w:p w14:paraId="7A4BC423" w14:textId="77777777" w:rsidR="0027591D" w:rsidRPr="00A955C7" w:rsidRDefault="0027591D" w:rsidP="0027591D">
            <w:pPr>
              <w:pStyle w:val="Tabletext"/>
              <w:rPr>
                <w:rFonts w:asciiTheme="majorBidi" w:eastAsia="Malgun Gothic" w:hAnsiTheme="majorBidi" w:cstheme="majorBidi"/>
                <w:bCs/>
                <w:sz w:val="20"/>
                <w:szCs w:val="20"/>
                <w:lang w:val="ru-RU" w:eastAsia="ko-KR"/>
              </w:rPr>
            </w:pPr>
            <w:r w:rsidRPr="00A955C7">
              <w:rPr>
                <w:rFonts w:asciiTheme="majorBidi" w:hAnsiTheme="majorBidi" w:cstheme="majorBidi"/>
                <w:sz w:val="20"/>
                <w:szCs w:val="20"/>
                <w:lang w:val="ru-RU"/>
              </w:rPr>
              <w:t>9</w:t>
            </w:r>
            <w:r w:rsidRPr="00A955C7">
              <w:rPr>
                <w:rFonts w:asciiTheme="majorBidi" w:eastAsia="Malgun Gothic" w:hAnsiTheme="majorBidi" w:cstheme="majorBidi"/>
                <w:bCs/>
                <w:sz w:val="20"/>
                <w:szCs w:val="20"/>
                <w:lang w:val="ru-RU" w:eastAsia="ko-KR"/>
              </w:rPr>
              <w:t xml:space="preserve">-е пленарное заседание </w:t>
            </w:r>
          </w:p>
          <w:p w14:paraId="47B07205" w14:textId="5DF1FA4F" w:rsidR="0027591D" w:rsidRPr="008E5F9B" w:rsidRDefault="00A465A6" w:rsidP="0027591D">
            <w:pPr>
              <w:pStyle w:val="Tabletext"/>
              <w:rPr>
                <w:rFonts w:asciiTheme="majorBidi" w:hAnsiTheme="majorBidi" w:cstheme="majorBidi"/>
                <w:sz w:val="20"/>
                <w:szCs w:val="20"/>
                <w:lang w:val="ru-RU"/>
              </w:rPr>
            </w:pPr>
            <w:hyperlink r:id="rId70" w:history="1">
              <w:r w:rsidR="0027591D" w:rsidRPr="008E5F9B">
                <w:rPr>
                  <w:rStyle w:val="Hyperlink"/>
                  <w:rFonts w:asciiTheme="majorBidi" w:eastAsia="Malgun Gothic" w:hAnsiTheme="majorBidi" w:cstheme="majorBidi"/>
                  <w:bCs/>
                  <w:sz w:val="20"/>
                  <w:szCs w:val="20"/>
                  <w:lang w:val="ru-RU" w:eastAsia="ko-KR"/>
                </w:rPr>
                <w:t xml:space="preserve">Док. </w:t>
              </w:r>
              <w:r w:rsidR="0027591D" w:rsidRPr="008E5F9B">
                <w:rPr>
                  <w:rStyle w:val="Hyperlink"/>
                  <w:rFonts w:asciiTheme="majorBidi" w:hAnsiTheme="majorBidi" w:cstheme="majorBidi"/>
                  <w:sz w:val="20"/>
                  <w:szCs w:val="20"/>
                  <w:lang w:val="ru-RU"/>
                </w:rPr>
                <w:t>431</w:t>
              </w:r>
            </w:hyperlink>
          </w:p>
        </w:tc>
        <w:tc>
          <w:tcPr>
            <w:tcW w:w="2285" w:type="pct"/>
          </w:tcPr>
          <w:p w14:paraId="5712F4AB" w14:textId="77777777" w:rsidR="0027591D" w:rsidRPr="00C732DC" w:rsidRDefault="0027591D" w:rsidP="0027591D">
            <w:pPr>
              <w:pStyle w:val="Tabletext"/>
              <w:rPr>
                <w:sz w:val="20"/>
                <w:szCs w:val="20"/>
                <w:lang w:val="ru-RU"/>
              </w:rPr>
            </w:pPr>
            <w:r w:rsidRPr="00C732DC">
              <w:rPr>
                <w:sz w:val="20"/>
                <w:szCs w:val="20"/>
                <w:lang w:val="ru-RU"/>
              </w:rPr>
              <w:t>1.1</w:t>
            </w:r>
            <w:r w:rsidRPr="00C732DC">
              <w:rPr>
                <w:sz w:val="20"/>
                <w:szCs w:val="20"/>
                <w:lang w:val="ru-RU"/>
              </w:rPr>
              <w:tab/>
            </w:r>
            <w:r w:rsidRPr="00C732DC">
              <w:rPr>
                <w:sz w:val="20"/>
                <w:szCs w:val="20"/>
                <w:lang w:val="ru-RU"/>
              </w:rPr>
              <w:tab/>
            </w:r>
            <w:r w:rsidRPr="00C732DC">
              <w:rPr>
                <w:sz w:val="20"/>
                <w:szCs w:val="20"/>
                <w:lang w:val="ru-RU"/>
              </w:rPr>
              <w:tab/>
            </w:r>
            <w:r w:rsidRPr="00C732DC">
              <w:rPr>
                <w:b/>
                <w:bCs/>
                <w:sz w:val="20"/>
                <w:szCs w:val="20"/>
                <w:lang w:val="ru-RU"/>
              </w:rPr>
              <w:t>Председатель</w:t>
            </w:r>
            <w:r w:rsidRPr="00C732DC">
              <w:rPr>
                <w:sz w:val="20"/>
                <w:szCs w:val="20"/>
                <w:lang w:val="ru-RU"/>
              </w:rPr>
              <w:t xml:space="preserve"> делает следующее заявление:</w:t>
            </w:r>
          </w:p>
          <w:p w14:paraId="0D412F92" w14:textId="77777777" w:rsidR="0027591D" w:rsidRPr="00C732DC" w:rsidRDefault="0027591D" w:rsidP="0027591D">
            <w:pPr>
              <w:pStyle w:val="Tabletext"/>
              <w:ind w:left="851"/>
              <w:rPr>
                <w:sz w:val="20"/>
                <w:szCs w:val="20"/>
                <w:lang w:val="ru-RU"/>
              </w:rPr>
            </w:pPr>
            <w:r w:rsidRPr="00C732DC">
              <w:rPr>
                <w:sz w:val="20"/>
                <w:szCs w:val="20"/>
                <w:lang w:val="ru-RU"/>
              </w:rPr>
              <w:t>"Рад сообщить вам, что Государство Израиль и Палестинский орган при моем содействии согласись возобновить переговоры по вопросам электросвязи, включая связанные со спектром вопросы, путем проведения собраний Объединенного технического комитета начиная с 29 ноября 2007 года с целью подготовки к 31 декабря 2007 года графика высвобождения спектра для Палестинского органа.</w:t>
            </w:r>
          </w:p>
          <w:p w14:paraId="18CAB9A6" w14:textId="77777777" w:rsidR="0027591D" w:rsidRPr="00C732DC" w:rsidRDefault="0027591D" w:rsidP="0027591D">
            <w:pPr>
              <w:pStyle w:val="Tabletext"/>
              <w:rPr>
                <w:sz w:val="20"/>
                <w:szCs w:val="20"/>
                <w:lang w:val="ru-RU"/>
              </w:rPr>
            </w:pPr>
            <w:r w:rsidRPr="00C732DC">
              <w:rPr>
                <w:sz w:val="20"/>
                <w:szCs w:val="20"/>
                <w:lang w:val="ru-RU"/>
              </w:rPr>
              <w:t>Также рад предложить пленарному заседанию следующий порядок действий:</w:t>
            </w:r>
          </w:p>
          <w:p w14:paraId="3440E554" w14:textId="77777777" w:rsidR="0027591D" w:rsidRPr="00C732DC" w:rsidRDefault="0027591D" w:rsidP="0027591D">
            <w:pPr>
              <w:pStyle w:val="Tabletext"/>
              <w:ind w:left="851" w:hanging="851"/>
              <w:rPr>
                <w:sz w:val="20"/>
                <w:szCs w:val="20"/>
                <w:lang w:val="ru-RU"/>
              </w:rPr>
            </w:pPr>
            <w:r w:rsidRPr="00C732DC">
              <w:rPr>
                <w:sz w:val="20"/>
                <w:szCs w:val="20"/>
                <w:lang w:val="ru-RU"/>
              </w:rPr>
              <w:t>1)</w:t>
            </w:r>
            <w:r w:rsidRPr="00C732DC">
              <w:rPr>
                <w:sz w:val="20"/>
                <w:szCs w:val="20"/>
                <w:lang w:val="ru-RU"/>
              </w:rPr>
              <w:tab/>
            </w:r>
            <w:r w:rsidRPr="00C732DC">
              <w:rPr>
                <w:sz w:val="20"/>
                <w:szCs w:val="20"/>
                <w:lang w:val="ru-RU"/>
              </w:rPr>
              <w:tab/>
            </w:r>
            <w:r w:rsidRPr="00C732DC">
              <w:rPr>
                <w:sz w:val="20"/>
                <w:szCs w:val="20"/>
                <w:lang w:val="ru-RU"/>
              </w:rPr>
              <w:tab/>
              <w:t>В процедуры Приложения 30B будет включено примечание</w:t>
            </w:r>
            <w:r w:rsidRPr="00C732DC">
              <w:rPr>
                <w:rStyle w:val="FootnoteReference"/>
                <w:sz w:val="20"/>
                <w:szCs w:val="20"/>
                <w:lang w:val="ru-RU"/>
              </w:rPr>
              <w:t>(a)</w:t>
            </w:r>
            <w:r w:rsidRPr="00C732DC">
              <w:rPr>
                <w:sz w:val="20"/>
                <w:szCs w:val="20"/>
                <w:lang w:val="ru-RU"/>
              </w:rPr>
              <w:t>, указывающее, что Палестина может применять эти процедуры для получения присвоений/выделения в Плане Приложения 30B.</w:t>
            </w:r>
          </w:p>
          <w:p w14:paraId="38AAA10E" w14:textId="77777777" w:rsidR="0027591D" w:rsidRPr="00C732DC" w:rsidRDefault="0027591D" w:rsidP="0027591D">
            <w:pPr>
              <w:pStyle w:val="Tabletext"/>
              <w:ind w:left="851" w:hanging="851"/>
              <w:rPr>
                <w:sz w:val="20"/>
                <w:szCs w:val="20"/>
                <w:lang w:val="ru-RU"/>
              </w:rPr>
            </w:pPr>
            <w:r w:rsidRPr="00C732DC">
              <w:rPr>
                <w:sz w:val="20"/>
                <w:szCs w:val="20"/>
                <w:lang w:val="ru-RU"/>
              </w:rPr>
              <w:t>2)</w:t>
            </w:r>
            <w:r w:rsidRPr="00C732DC">
              <w:rPr>
                <w:sz w:val="20"/>
                <w:szCs w:val="20"/>
                <w:lang w:val="ru-RU"/>
              </w:rPr>
              <w:tab/>
            </w:r>
            <w:r w:rsidRPr="00C732DC">
              <w:rPr>
                <w:sz w:val="20"/>
                <w:szCs w:val="20"/>
                <w:lang w:val="ru-RU"/>
              </w:rPr>
              <w:tab/>
            </w:r>
            <w:r w:rsidRPr="00C732DC">
              <w:rPr>
                <w:sz w:val="20"/>
                <w:szCs w:val="20"/>
                <w:lang w:val="ru-RU"/>
              </w:rPr>
              <w:tab/>
              <w:t>Пленарное заседание попросит Директора Бюро продолжить предоставлять помощь Палестинскому органу, согласно предыдущим соответствующим резолюциям МСЭ.</w:t>
            </w:r>
          </w:p>
          <w:p w14:paraId="04F17240" w14:textId="33DB967C" w:rsidR="0027591D" w:rsidRPr="00C732DC" w:rsidRDefault="0027591D" w:rsidP="0027591D">
            <w:pPr>
              <w:pStyle w:val="Tabletext"/>
              <w:ind w:left="851" w:hanging="851"/>
              <w:rPr>
                <w:sz w:val="20"/>
                <w:szCs w:val="20"/>
                <w:lang w:val="ru-RU"/>
              </w:rPr>
            </w:pPr>
            <w:r w:rsidRPr="00C732DC">
              <w:rPr>
                <w:sz w:val="20"/>
                <w:szCs w:val="20"/>
                <w:lang w:val="ru-RU"/>
              </w:rPr>
              <w:t>3)</w:t>
            </w:r>
            <w:r w:rsidRPr="00C732DC">
              <w:rPr>
                <w:sz w:val="20"/>
                <w:szCs w:val="20"/>
                <w:lang w:val="ru-RU"/>
              </w:rPr>
              <w:tab/>
            </w:r>
            <w:r w:rsidRPr="00C732DC">
              <w:rPr>
                <w:sz w:val="20"/>
                <w:szCs w:val="20"/>
                <w:lang w:val="ru-RU"/>
              </w:rPr>
              <w:tab/>
            </w:r>
            <w:r w:rsidRPr="00C732DC">
              <w:rPr>
                <w:sz w:val="20"/>
                <w:szCs w:val="20"/>
                <w:lang w:val="ru-RU"/>
              </w:rPr>
              <w:tab/>
              <w:t xml:space="preserve">В результате этого больше нет необходимости рассматривать </w:t>
            </w:r>
            <w:hyperlink r:id="rId71" w:history="1">
              <w:r w:rsidRPr="00C06D01">
                <w:rPr>
                  <w:rStyle w:val="Hyperlink"/>
                  <w:sz w:val="20"/>
                  <w:szCs w:val="20"/>
                  <w:lang w:val="ru-RU"/>
                </w:rPr>
                <w:t>Документ 118</w:t>
              </w:r>
            </w:hyperlink>
            <w:r w:rsidRPr="00C732DC">
              <w:rPr>
                <w:sz w:val="20"/>
                <w:szCs w:val="20"/>
                <w:lang w:val="ru-RU"/>
              </w:rPr>
              <w:t>.</w:t>
            </w:r>
          </w:p>
          <w:p w14:paraId="3DB8C4C3" w14:textId="77777777" w:rsidR="0027591D" w:rsidRPr="00C732DC" w:rsidRDefault="0027591D" w:rsidP="0027591D">
            <w:pPr>
              <w:pStyle w:val="Tabletext"/>
              <w:rPr>
                <w:sz w:val="20"/>
                <w:szCs w:val="20"/>
                <w:lang w:val="ru-RU"/>
              </w:rPr>
            </w:pPr>
            <w:r w:rsidRPr="00C732DC">
              <w:rPr>
                <w:sz w:val="20"/>
                <w:szCs w:val="20"/>
                <w:lang w:val="ru-RU"/>
              </w:rPr>
              <w:t>Обе стороны согласились с данным порядком действий без каких-либо оговорок.</w:t>
            </w:r>
          </w:p>
          <w:p w14:paraId="74613990" w14:textId="77777777" w:rsidR="0027591D" w:rsidRPr="00C732DC" w:rsidRDefault="0027591D" w:rsidP="0027591D">
            <w:pPr>
              <w:pStyle w:val="Tabletext"/>
              <w:rPr>
                <w:rStyle w:val="FootnoteTextChar"/>
                <w:sz w:val="20"/>
                <w:szCs w:val="20"/>
                <w:lang w:val="ru-RU"/>
              </w:rPr>
            </w:pPr>
            <w:r w:rsidRPr="00C732DC">
              <w:rPr>
                <w:position w:val="6"/>
                <w:sz w:val="20"/>
                <w:szCs w:val="20"/>
                <w:lang w:val="ru-RU"/>
              </w:rPr>
              <w:t>(a)</w:t>
            </w:r>
            <w:r w:rsidRPr="00C732DC">
              <w:rPr>
                <w:sz w:val="20"/>
                <w:szCs w:val="20"/>
                <w:lang w:val="ru-RU"/>
              </w:rPr>
              <w:tab/>
            </w:r>
            <w:r w:rsidRPr="00C732DC">
              <w:rPr>
                <w:sz w:val="20"/>
                <w:szCs w:val="20"/>
                <w:lang w:val="ru-RU"/>
              </w:rPr>
              <w:tab/>
            </w:r>
            <w:r w:rsidRPr="00C732DC">
              <w:rPr>
                <w:sz w:val="20"/>
                <w:szCs w:val="20"/>
                <w:lang w:val="ru-RU"/>
              </w:rPr>
              <w:tab/>
              <w:t>Настоящее</w:t>
            </w:r>
            <w:r w:rsidRPr="00C732DC">
              <w:rPr>
                <w:rStyle w:val="FootnoteTextChar"/>
                <w:sz w:val="20"/>
                <w:szCs w:val="20"/>
                <w:lang w:val="ru-RU"/>
              </w:rPr>
              <w:t xml:space="preserve"> примечание следующего содержания будет добавлено после слова "страны" в ADD 6.35 и MOD 7.1 Приложения 30B (Пересм. ВКР-07):</w:t>
            </w:r>
          </w:p>
          <w:p w14:paraId="50EA4984" w14:textId="77777777" w:rsidR="0027591D" w:rsidRPr="00C732DC" w:rsidRDefault="0027591D" w:rsidP="0027591D">
            <w:pPr>
              <w:pStyle w:val="Tabletext"/>
              <w:rPr>
                <w:sz w:val="20"/>
                <w:szCs w:val="20"/>
                <w:lang w:val="ru-RU"/>
              </w:rPr>
            </w:pPr>
            <w:r w:rsidRPr="00C732DC">
              <w:rPr>
                <w:sz w:val="20"/>
                <w:szCs w:val="20"/>
                <w:lang w:val="ru-RU"/>
              </w:rPr>
              <w:t>1.2</w:t>
            </w:r>
            <w:r w:rsidRPr="00C732DC">
              <w:rPr>
                <w:sz w:val="20"/>
                <w:szCs w:val="20"/>
                <w:lang w:val="ru-RU"/>
              </w:rPr>
              <w:tab/>
            </w:r>
            <w:r w:rsidRPr="00C732DC">
              <w:rPr>
                <w:sz w:val="20"/>
                <w:szCs w:val="20"/>
                <w:lang w:val="ru-RU"/>
              </w:rPr>
              <w:tab/>
            </w:r>
            <w:r w:rsidRPr="00C732DC">
              <w:rPr>
                <w:sz w:val="20"/>
                <w:szCs w:val="20"/>
                <w:lang w:val="ru-RU"/>
              </w:rPr>
              <w:tab/>
              <w:t>Председатель предлагает заседанию одобрить его заявление в качестве решения пленарного заседания без оговорок.</w:t>
            </w:r>
          </w:p>
          <w:p w14:paraId="47131EB3" w14:textId="77777777" w:rsidR="0027591D" w:rsidRPr="00C732DC" w:rsidRDefault="0027591D" w:rsidP="0027591D">
            <w:pPr>
              <w:pStyle w:val="Tabletext"/>
              <w:rPr>
                <w:sz w:val="20"/>
                <w:szCs w:val="20"/>
                <w:lang w:val="ru-RU"/>
              </w:rPr>
            </w:pPr>
            <w:r w:rsidRPr="00C732DC">
              <w:rPr>
                <w:sz w:val="20"/>
                <w:szCs w:val="20"/>
                <w:lang w:val="ru-RU"/>
              </w:rPr>
              <w:t>1.3</w:t>
            </w:r>
            <w:r w:rsidRPr="00C732DC">
              <w:rPr>
                <w:sz w:val="20"/>
                <w:szCs w:val="20"/>
                <w:lang w:val="ru-RU"/>
              </w:rPr>
              <w:tab/>
            </w:r>
            <w:r w:rsidRPr="00C732DC">
              <w:rPr>
                <w:sz w:val="20"/>
                <w:szCs w:val="20"/>
                <w:lang w:val="ru-RU"/>
              </w:rPr>
              <w:tab/>
            </w:r>
            <w:r w:rsidRPr="00C732DC">
              <w:rPr>
                <w:sz w:val="20"/>
                <w:szCs w:val="20"/>
                <w:lang w:val="ru-RU"/>
              </w:rPr>
              <w:tab/>
              <w:t xml:space="preserve">Предложение </w:t>
            </w:r>
            <w:r w:rsidRPr="00C732DC">
              <w:rPr>
                <w:b/>
                <w:bCs/>
                <w:sz w:val="20"/>
                <w:szCs w:val="20"/>
                <w:lang w:val="ru-RU"/>
              </w:rPr>
              <w:t>принимается</w:t>
            </w:r>
            <w:r w:rsidRPr="00C732DC">
              <w:rPr>
                <w:sz w:val="20"/>
                <w:szCs w:val="20"/>
                <w:lang w:val="ru-RU"/>
              </w:rPr>
              <w:t>.</w:t>
            </w:r>
          </w:p>
        </w:tc>
        <w:tc>
          <w:tcPr>
            <w:tcW w:w="1506" w:type="pct"/>
          </w:tcPr>
          <w:p w14:paraId="438D9963"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Положения, к которым было добавлено это примечание, были утверждены ВКР-07.</w:t>
            </w:r>
          </w:p>
        </w:tc>
      </w:tr>
      <w:tr w:rsidR="0027591D" w:rsidRPr="0045796B" w14:paraId="37F45372" w14:textId="77777777" w:rsidTr="00495BEB">
        <w:tc>
          <w:tcPr>
            <w:tcW w:w="191" w:type="pct"/>
            <w:tcBorders>
              <w:top w:val="single" w:sz="4" w:space="0" w:color="auto"/>
            </w:tcBorders>
          </w:tcPr>
          <w:p w14:paraId="5697CB93" w14:textId="77777777" w:rsidR="0027591D" w:rsidRPr="00C732DC" w:rsidRDefault="0027591D" w:rsidP="0027591D">
            <w:pPr>
              <w:pStyle w:val="Tabletext"/>
              <w:rPr>
                <w:rFonts w:asciiTheme="majorBidi" w:hAnsiTheme="majorBidi" w:cstheme="majorBidi"/>
                <w:bCs/>
                <w:sz w:val="20"/>
                <w:szCs w:val="20"/>
                <w:lang w:val="ru-RU"/>
              </w:rPr>
            </w:pPr>
            <w:r w:rsidRPr="00C732DC">
              <w:rPr>
                <w:rFonts w:asciiTheme="majorBidi" w:hAnsiTheme="majorBidi" w:cstheme="majorBidi"/>
                <w:bCs/>
                <w:sz w:val="20"/>
                <w:szCs w:val="20"/>
                <w:lang w:val="ru-RU"/>
              </w:rPr>
              <w:t>20</w:t>
            </w:r>
          </w:p>
        </w:tc>
        <w:tc>
          <w:tcPr>
            <w:tcW w:w="438" w:type="pct"/>
            <w:tcBorders>
              <w:top w:val="single" w:sz="4" w:space="0" w:color="auto"/>
            </w:tcBorders>
          </w:tcPr>
          <w:p w14:paraId="1869B90C" w14:textId="77777777" w:rsidR="0027591D" w:rsidRPr="00C732DC" w:rsidRDefault="0027591D" w:rsidP="0027591D">
            <w:pPr>
              <w:pStyle w:val="Tabletext"/>
              <w:rPr>
                <w:rFonts w:asciiTheme="majorBidi" w:eastAsia="Malgun Gothic" w:hAnsiTheme="majorBidi" w:cstheme="majorBidi"/>
                <w:bCs/>
                <w:sz w:val="20"/>
                <w:szCs w:val="20"/>
                <w:highlight w:val="green"/>
                <w:lang w:val="ru-RU" w:eastAsia="ko-KR"/>
              </w:rPr>
            </w:pPr>
            <w:r w:rsidRPr="00C732DC">
              <w:rPr>
                <w:rFonts w:asciiTheme="majorBidi" w:hAnsiTheme="majorBidi" w:cstheme="majorBidi"/>
                <w:bCs/>
                <w:sz w:val="20"/>
                <w:szCs w:val="20"/>
                <w:lang w:val="ru-RU"/>
              </w:rPr>
              <w:t>ВКР-07</w:t>
            </w:r>
          </w:p>
        </w:tc>
        <w:tc>
          <w:tcPr>
            <w:tcW w:w="580" w:type="pct"/>
            <w:tcBorders>
              <w:top w:val="single" w:sz="4" w:space="0" w:color="auto"/>
            </w:tcBorders>
          </w:tcPr>
          <w:p w14:paraId="2AECB164" w14:textId="77777777" w:rsidR="0027591D" w:rsidRPr="00A955C7" w:rsidRDefault="0027591D" w:rsidP="0027591D">
            <w:pPr>
              <w:pStyle w:val="Tabletext"/>
              <w:rPr>
                <w:rFonts w:asciiTheme="majorBidi" w:eastAsia="Malgun Gothic" w:hAnsiTheme="majorBidi" w:cstheme="majorBidi"/>
                <w:bCs/>
                <w:sz w:val="20"/>
                <w:szCs w:val="20"/>
                <w:lang w:val="ru-RU" w:eastAsia="ko-KR"/>
              </w:rPr>
            </w:pPr>
            <w:r w:rsidRPr="00A955C7">
              <w:rPr>
                <w:rFonts w:asciiTheme="majorBidi" w:hAnsiTheme="majorBidi" w:cstheme="majorBidi"/>
                <w:sz w:val="20"/>
                <w:szCs w:val="20"/>
                <w:lang w:val="ru-RU"/>
              </w:rPr>
              <w:t>9</w:t>
            </w:r>
            <w:r w:rsidRPr="00A955C7">
              <w:rPr>
                <w:rFonts w:asciiTheme="majorBidi" w:eastAsia="Malgun Gothic" w:hAnsiTheme="majorBidi" w:cstheme="majorBidi"/>
                <w:bCs/>
                <w:sz w:val="20"/>
                <w:szCs w:val="20"/>
                <w:lang w:val="ru-RU" w:eastAsia="ko-KR"/>
              </w:rPr>
              <w:t xml:space="preserve">-е пленарное заседание </w:t>
            </w:r>
          </w:p>
          <w:p w14:paraId="555E0D5D" w14:textId="13ADABD6" w:rsidR="0027591D" w:rsidRPr="00A955C7" w:rsidRDefault="00A465A6" w:rsidP="0027591D">
            <w:pPr>
              <w:pStyle w:val="Tabletext"/>
              <w:rPr>
                <w:rFonts w:asciiTheme="majorBidi" w:eastAsia="Malgun Gothic" w:hAnsiTheme="majorBidi" w:cstheme="majorBidi"/>
                <w:bCs/>
                <w:sz w:val="20"/>
                <w:szCs w:val="20"/>
                <w:lang w:val="ru-RU" w:eastAsia="ko-KR"/>
              </w:rPr>
            </w:pPr>
            <w:hyperlink r:id="rId72" w:history="1">
              <w:r w:rsidR="0027591D" w:rsidRPr="00A955C7">
                <w:rPr>
                  <w:rStyle w:val="Hyperlink"/>
                  <w:rFonts w:asciiTheme="majorBidi" w:eastAsia="Malgun Gothic" w:hAnsiTheme="majorBidi" w:cstheme="majorBidi"/>
                  <w:bCs/>
                  <w:sz w:val="20"/>
                  <w:szCs w:val="20"/>
                  <w:lang w:val="ru-RU" w:eastAsia="ko-KR"/>
                </w:rPr>
                <w:t xml:space="preserve">Док. </w:t>
              </w:r>
              <w:r w:rsidR="0027591D" w:rsidRPr="00A955C7">
                <w:rPr>
                  <w:rStyle w:val="Hyperlink"/>
                  <w:rFonts w:asciiTheme="majorBidi" w:hAnsiTheme="majorBidi" w:cstheme="majorBidi"/>
                  <w:sz w:val="20"/>
                  <w:szCs w:val="20"/>
                  <w:lang w:val="ru-RU"/>
                </w:rPr>
                <w:t>431</w:t>
              </w:r>
            </w:hyperlink>
          </w:p>
        </w:tc>
        <w:tc>
          <w:tcPr>
            <w:tcW w:w="2285" w:type="pct"/>
            <w:tcBorders>
              <w:top w:val="single" w:sz="4" w:space="0" w:color="auto"/>
            </w:tcBorders>
          </w:tcPr>
          <w:p w14:paraId="14337FEE" w14:textId="69C866F0" w:rsidR="0027591D" w:rsidRPr="00C732DC" w:rsidRDefault="0027591D" w:rsidP="0027591D">
            <w:pPr>
              <w:pStyle w:val="Tabletext"/>
              <w:rPr>
                <w:sz w:val="20"/>
                <w:szCs w:val="20"/>
                <w:lang w:val="ru-RU"/>
              </w:rPr>
            </w:pPr>
            <w:r w:rsidRPr="00C732DC">
              <w:rPr>
                <w:sz w:val="20"/>
                <w:szCs w:val="20"/>
                <w:lang w:val="ru-RU"/>
              </w:rPr>
              <w:t>6.1</w:t>
            </w:r>
            <w:r w:rsidRPr="00C732DC">
              <w:rPr>
                <w:sz w:val="20"/>
                <w:szCs w:val="20"/>
                <w:lang w:val="ru-RU"/>
              </w:rPr>
              <w:tab/>
            </w:r>
            <w:r w:rsidRPr="00C732DC">
              <w:rPr>
                <w:sz w:val="20"/>
                <w:szCs w:val="20"/>
                <w:lang w:val="ru-RU"/>
              </w:rPr>
              <w:tab/>
            </w:r>
            <w:r w:rsidRPr="00C732DC">
              <w:rPr>
                <w:sz w:val="20"/>
                <w:szCs w:val="20"/>
                <w:lang w:val="ru-RU"/>
              </w:rPr>
              <w:tab/>
            </w:r>
            <w:r w:rsidRPr="00C732DC">
              <w:rPr>
                <w:b/>
                <w:bCs/>
                <w:sz w:val="20"/>
                <w:szCs w:val="20"/>
                <w:lang w:val="ru-RU"/>
              </w:rPr>
              <w:t xml:space="preserve">Председатель Комитета </w:t>
            </w:r>
            <w:r w:rsidRPr="00C732DC">
              <w:rPr>
                <w:b/>
                <w:sz w:val="20"/>
                <w:szCs w:val="20"/>
                <w:lang w:val="ru-RU"/>
              </w:rPr>
              <w:t>6</w:t>
            </w:r>
            <w:r w:rsidRPr="00C732DC">
              <w:rPr>
                <w:sz w:val="20"/>
                <w:szCs w:val="20"/>
                <w:lang w:val="ru-RU"/>
              </w:rPr>
              <w:t xml:space="preserve"> представляет </w:t>
            </w:r>
            <w:hyperlink r:id="rId73" w:history="1">
              <w:r w:rsidRPr="009F0A82">
                <w:rPr>
                  <w:rStyle w:val="Hyperlink"/>
                  <w:sz w:val="20"/>
                  <w:szCs w:val="20"/>
                  <w:lang w:val="ru-RU"/>
                </w:rPr>
                <w:t>Документ 337 и Дополнительный документ</w:t>
              </w:r>
              <w:r>
                <w:rPr>
                  <w:rStyle w:val="Hyperlink"/>
                  <w:sz w:val="20"/>
                  <w:szCs w:val="20"/>
                  <w:lang w:val="ru-RU"/>
                </w:rPr>
                <w:t> </w:t>
              </w:r>
              <w:r w:rsidRPr="009F0A82">
                <w:rPr>
                  <w:rStyle w:val="Hyperlink"/>
                  <w:sz w:val="20"/>
                  <w:szCs w:val="20"/>
                  <w:lang w:val="ru-RU"/>
                </w:rPr>
                <w:t>1</w:t>
              </w:r>
            </w:hyperlink>
            <w:r w:rsidRPr="00C732DC">
              <w:rPr>
                <w:sz w:val="20"/>
                <w:szCs w:val="20"/>
                <w:lang w:val="ru-RU"/>
              </w:rPr>
              <w:t xml:space="preserve"> к нему, содержащие следующие выводы, сделанные Комитетом при рассмотрении Документов </w:t>
            </w:r>
            <w:hyperlink r:id="rId74" w:history="1">
              <w:r w:rsidRPr="00C06D01">
                <w:rPr>
                  <w:rStyle w:val="Hyperlink"/>
                  <w:rFonts w:cs="Times New Roman"/>
                  <w:sz w:val="20"/>
                  <w:szCs w:val="20"/>
                  <w:lang w:val="ru-RU"/>
                </w:rPr>
                <w:t>30</w:t>
              </w:r>
            </w:hyperlink>
            <w:r w:rsidRPr="00C732DC">
              <w:rPr>
                <w:sz w:val="20"/>
                <w:szCs w:val="20"/>
                <w:lang w:val="ru-RU"/>
              </w:rPr>
              <w:t xml:space="preserve">, </w:t>
            </w:r>
            <w:hyperlink r:id="rId75" w:history="1">
              <w:r w:rsidRPr="00C06D01">
                <w:rPr>
                  <w:rStyle w:val="Hyperlink"/>
                  <w:sz w:val="20"/>
                  <w:szCs w:val="20"/>
                  <w:lang w:val="ru-RU"/>
                </w:rPr>
                <w:t>39 (Дополнительный документ 21</w:t>
              </w:r>
            </w:hyperlink>
            <w:r w:rsidRPr="00C732DC">
              <w:rPr>
                <w:sz w:val="20"/>
                <w:szCs w:val="20"/>
                <w:lang w:val="ru-RU"/>
              </w:rPr>
              <w:t xml:space="preserve">), </w:t>
            </w:r>
            <w:hyperlink r:id="rId76" w:history="1">
              <w:r w:rsidRPr="00C06D01">
                <w:rPr>
                  <w:rStyle w:val="Hyperlink"/>
                  <w:sz w:val="20"/>
                  <w:szCs w:val="20"/>
                  <w:lang w:val="ru-RU"/>
                </w:rPr>
                <w:t>41 (Дополнительный документ 27</w:t>
              </w:r>
            </w:hyperlink>
            <w:r w:rsidRPr="00C732DC">
              <w:rPr>
                <w:sz w:val="20"/>
                <w:szCs w:val="20"/>
                <w:lang w:val="ru-RU"/>
              </w:rPr>
              <w:t xml:space="preserve">), </w:t>
            </w:r>
            <w:hyperlink r:id="rId77" w:history="1">
              <w:r w:rsidRPr="00C06D01">
                <w:rPr>
                  <w:rStyle w:val="Hyperlink"/>
                  <w:rFonts w:cs="Times New Roman"/>
                  <w:sz w:val="20"/>
                  <w:szCs w:val="20"/>
                  <w:lang w:val="ru-RU"/>
                </w:rPr>
                <w:t>65</w:t>
              </w:r>
            </w:hyperlink>
            <w:r w:rsidRPr="00C732DC">
              <w:rPr>
                <w:sz w:val="20"/>
                <w:szCs w:val="20"/>
                <w:lang w:val="ru-RU"/>
              </w:rPr>
              <w:t xml:space="preserve">, </w:t>
            </w:r>
            <w:hyperlink r:id="rId78" w:history="1">
              <w:r w:rsidRPr="00C06D01">
                <w:rPr>
                  <w:rStyle w:val="Hyperlink"/>
                  <w:sz w:val="20"/>
                  <w:szCs w:val="20"/>
                  <w:lang w:val="ru-RU"/>
                </w:rPr>
                <w:t>5</w:t>
              </w:r>
              <w:r w:rsidR="008E5F9B">
                <w:rPr>
                  <w:rStyle w:val="Hyperlink"/>
                  <w:sz w:val="20"/>
                  <w:szCs w:val="20"/>
                  <w:lang w:val="ru-RU"/>
                </w:rPr>
                <w:t> </w:t>
              </w:r>
              <w:r w:rsidRPr="00C06D01">
                <w:rPr>
                  <w:rStyle w:val="Hyperlink"/>
                  <w:sz w:val="20"/>
                  <w:szCs w:val="20"/>
                  <w:lang w:val="ru-RU"/>
                </w:rPr>
                <w:t>(Дополнительный документ 15</w:t>
              </w:r>
            </w:hyperlink>
            <w:r w:rsidRPr="00C732DC">
              <w:rPr>
                <w:sz w:val="20"/>
                <w:szCs w:val="20"/>
                <w:lang w:val="ru-RU"/>
              </w:rPr>
              <w:t xml:space="preserve">) и </w:t>
            </w:r>
            <w:hyperlink r:id="rId79" w:history="1">
              <w:r w:rsidRPr="00C06D01">
                <w:rPr>
                  <w:rStyle w:val="Hyperlink"/>
                  <w:sz w:val="20"/>
                  <w:szCs w:val="20"/>
                  <w:lang w:val="ru-RU"/>
                </w:rPr>
                <w:t>4 (Дополнительный документ 4</w:t>
              </w:r>
            </w:hyperlink>
            <w:r w:rsidRPr="00C732DC">
              <w:rPr>
                <w:sz w:val="20"/>
                <w:szCs w:val="20"/>
                <w:lang w:val="ru-RU"/>
              </w:rPr>
              <w:t>):</w:t>
            </w:r>
          </w:p>
          <w:p w14:paraId="16BF8A75" w14:textId="7AA7D069" w:rsidR="0027591D" w:rsidRPr="00C732DC" w:rsidRDefault="0027591D" w:rsidP="0027591D">
            <w:pPr>
              <w:pStyle w:val="Tabletext"/>
              <w:ind w:left="851" w:hanging="851"/>
              <w:rPr>
                <w:sz w:val="20"/>
                <w:szCs w:val="20"/>
                <w:lang w:val="ru-RU"/>
              </w:rPr>
            </w:pPr>
            <w:r w:rsidRPr="00C732DC">
              <w:rPr>
                <w:sz w:val="20"/>
                <w:szCs w:val="20"/>
                <w:lang w:val="ru-RU"/>
              </w:rPr>
              <w:lastRenderedPageBreak/>
              <w:t>"a)</w:t>
            </w:r>
            <w:r w:rsidRPr="00C732DC">
              <w:rPr>
                <w:sz w:val="20"/>
                <w:szCs w:val="20"/>
                <w:lang w:val="ru-RU"/>
              </w:rPr>
              <w:tab/>
            </w:r>
            <w:r w:rsidRPr="00C732DC">
              <w:rPr>
                <w:sz w:val="20"/>
                <w:szCs w:val="20"/>
                <w:lang w:val="ru-RU"/>
              </w:rPr>
              <w:tab/>
            </w:r>
            <w:r w:rsidRPr="00C732DC">
              <w:rPr>
                <w:sz w:val="20"/>
                <w:szCs w:val="20"/>
                <w:lang w:val="ru-RU"/>
              </w:rPr>
              <w:tab/>
            </w:r>
            <w:r w:rsidRPr="0008307B">
              <w:rPr>
                <w:sz w:val="20"/>
                <w:szCs w:val="20"/>
                <w:lang w:val="ru-RU"/>
              </w:rPr>
              <w:t>По вопросу о применении Статей 15 и 23 Комитет 6 рассмотрел несколько Документов (</w:t>
            </w:r>
            <w:hyperlink r:id="rId80" w:history="1">
              <w:r w:rsidR="0008307B" w:rsidRPr="0008307B">
                <w:rPr>
                  <w:rStyle w:val="Hyperlink"/>
                  <w:rFonts w:cs="Times New Roman"/>
                  <w:sz w:val="20"/>
                  <w:szCs w:val="20"/>
                  <w:lang w:val="ru-RU"/>
                </w:rPr>
                <w:t>30</w:t>
              </w:r>
            </w:hyperlink>
            <w:r w:rsidRPr="0008307B">
              <w:rPr>
                <w:sz w:val="20"/>
                <w:szCs w:val="20"/>
                <w:lang w:val="ru-RU"/>
              </w:rPr>
              <w:t xml:space="preserve">, </w:t>
            </w:r>
            <w:hyperlink r:id="rId81" w:history="1">
              <w:r w:rsidRPr="0008307B">
                <w:rPr>
                  <w:rStyle w:val="Hyperlink"/>
                  <w:sz w:val="20"/>
                  <w:szCs w:val="20"/>
                  <w:lang w:val="ru-RU"/>
                </w:rPr>
                <w:t>39 (Дополнительный документ 21)</w:t>
              </w:r>
            </w:hyperlink>
            <w:r w:rsidRPr="0008307B">
              <w:rPr>
                <w:sz w:val="20"/>
                <w:szCs w:val="20"/>
                <w:lang w:val="ru-RU"/>
              </w:rPr>
              <w:t xml:space="preserve">, </w:t>
            </w:r>
            <w:hyperlink r:id="rId82" w:history="1">
              <w:r w:rsidRPr="0008307B">
                <w:rPr>
                  <w:rStyle w:val="Hyperlink"/>
                  <w:sz w:val="20"/>
                  <w:szCs w:val="20"/>
                  <w:lang w:val="ru-RU"/>
                </w:rPr>
                <w:t>41 (Дополнительный документ 27)</w:t>
              </w:r>
            </w:hyperlink>
            <w:r w:rsidRPr="0008307B">
              <w:rPr>
                <w:sz w:val="20"/>
                <w:szCs w:val="20"/>
                <w:lang w:val="ru-RU"/>
              </w:rPr>
              <w:t xml:space="preserve">, </w:t>
            </w:r>
            <w:hyperlink r:id="rId83" w:history="1">
              <w:r w:rsidR="0008307B" w:rsidRPr="0008307B">
                <w:rPr>
                  <w:rStyle w:val="Hyperlink"/>
                  <w:rFonts w:cs="Times New Roman"/>
                  <w:sz w:val="20"/>
                  <w:szCs w:val="20"/>
                  <w:lang w:val="ru-RU"/>
                </w:rPr>
                <w:t>65</w:t>
              </w:r>
            </w:hyperlink>
            <w:r w:rsidRPr="0008307B">
              <w:rPr>
                <w:sz w:val="20"/>
                <w:szCs w:val="20"/>
                <w:lang w:val="ru-RU"/>
              </w:rPr>
              <w:t xml:space="preserve">, </w:t>
            </w:r>
            <w:hyperlink r:id="rId84" w:history="1">
              <w:r w:rsidRPr="0008307B">
                <w:rPr>
                  <w:rStyle w:val="Hyperlink"/>
                  <w:sz w:val="20"/>
                  <w:szCs w:val="20"/>
                  <w:lang w:val="ru-RU"/>
                </w:rPr>
                <w:t>5 (Дополнительный документ 15)</w:t>
              </w:r>
            </w:hyperlink>
            <w:r w:rsidRPr="0008307B">
              <w:rPr>
                <w:sz w:val="20"/>
                <w:szCs w:val="20"/>
                <w:lang w:val="ru-RU"/>
              </w:rPr>
              <w:t xml:space="preserve"> и </w:t>
            </w:r>
            <w:hyperlink r:id="rId85" w:history="1">
              <w:r w:rsidRPr="0008307B">
                <w:rPr>
                  <w:rStyle w:val="Hyperlink"/>
                  <w:sz w:val="20"/>
                  <w:szCs w:val="20"/>
                  <w:lang w:val="ru-RU"/>
                </w:rPr>
                <w:t>4 (Дополнительный 4)</w:t>
              </w:r>
            </w:hyperlink>
            <w:r w:rsidRPr="0008307B">
              <w:rPr>
                <w:sz w:val="20"/>
                <w:szCs w:val="20"/>
                <w:lang w:val="ru-RU"/>
              </w:rPr>
              <w:t>), касающихся, в частности, сообщений о случаях причинения вредных помех присвоениям, занесенным в МСРЧ с благоприятным заключением согласно п. 11.31.</w:t>
            </w:r>
          </w:p>
          <w:p w14:paraId="4D2F586F" w14:textId="77777777" w:rsidR="0027591D" w:rsidRPr="00C732DC" w:rsidRDefault="0027591D" w:rsidP="0027591D">
            <w:pPr>
              <w:pStyle w:val="Tabletext"/>
              <w:ind w:left="851" w:hanging="851"/>
              <w:rPr>
                <w:sz w:val="20"/>
                <w:szCs w:val="20"/>
                <w:lang w:val="ru-RU"/>
              </w:rPr>
            </w:pPr>
            <w:r w:rsidRPr="00C732DC">
              <w:rPr>
                <w:sz w:val="20"/>
                <w:szCs w:val="20"/>
                <w:lang w:val="ru-RU"/>
              </w:rPr>
              <w:t>b)</w:t>
            </w:r>
            <w:r w:rsidRPr="00C732DC">
              <w:rPr>
                <w:sz w:val="20"/>
                <w:szCs w:val="20"/>
                <w:lang w:val="ru-RU"/>
              </w:rPr>
              <w:tab/>
            </w:r>
            <w:r w:rsidRPr="00C732DC">
              <w:rPr>
                <w:sz w:val="20"/>
                <w:szCs w:val="20"/>
                <w:lang w:val="ru-RU"/>
              </w:rPr>
              <w:tab/>
            </w:r>
            <w:r w:rsidRPr="00C732DC">
              <w:rPr>
                <w:sz w:val="20"/>
                <w:szCs w:val="20"/>
                <w:lang w:val="ru-RU"/>
              </w:rPr>
              <w:tab/>
              <w:t>Комитет 6 отмечает, что, несмотря на неоднократные обращения Бюро к заинтересованным администрациям с просьбой о принятии необходимых мер по устранению вредных помех, в Бюро не поступило какой-либо информации об улучшении ситуации в указанных случаях.</w:t>
            </w:r>
          </w:p>
          <w:p w14:paraId="2C60816D" w14:textId="77777777" w:rsidR="0027591D" w:rsidRPr="00C732DC" w:rsidRDefault="0027591D" w:rsidP="0027591D">
            <w:pPr>
              <w:pStyle w:val="Tabletext"/>
              <w:ind w:left="851" w:hanging="851"/>
              <w:rPr>
                <w:sz w:val="20"/>
                <w:szCs w:val="20"/>
                <w:lang w:val="ru-RU"/>
              </w:rPr>
            </w:pPr>
            <w:r w:rsidRPr="00C732DC">
              <w:rPr>
                <w:sz w:val="20"/>
                <w:szCs w:val="20"/>
                <w:lang w:val="ru-RU"/>
              </w:rPr>
              <w:t>c)</w:t>
            </w:r>
            <w:r w:rsidRPr="00C732DC">
              <w:rPr>
                <w:sz w:val="20"/>
                <w:szCs w:val="20"/>
                <w:lang w:val="ru-RU"/>
              </w:rPr>
              <w:tab/>
            </w:r>
            <w:r w:rsidRPr="00C732DC">
              <w:rPr>
                <w:sz w:val="20"/>
                <w:szCs w:val="20"/>
                <w:lang w:val="ru-RU"/>
              </w:rPr>
              <w:tab/>
            </w:r>
            <w:r w:rsidRPr="00C732DC">
              <w:rPr>
                <w:sz w:val="20"/>
                <w:szCs w:val="20"/>
                <w:lang w:val="ru-RU"/>
              </w:rPr>
              <w:tab/>
              <w:t>Комитет 6 выражает благодарность Радиорегламентарному комитету и Бюро за действия, предпринятые в этом отношении, и настоятельно призывает заинтересованные администрации принять необходимые меры для разрешения этих случаев согласно соответствующим положениям Регламента радиосвязи.</w:t>
            </w:r>
          </w:p>
          <w:p w14:paraId="0D520A0B" w14:textId="77777777" w:rsidR="0027591D" w:rsidRPr="00C732DC" w:rsidRDefault="0027591D" w:rsidP="0027591D">
            <w:pPr>
              <w:pStyle w:val="Tabletext"/>
              <w:ind w:left="851" w:hanging="851"/>
              <w:rPr>
                <w:sz w:val="20"/>
                <w:szCs w:val="20"/>
                <w:lang w:val="ru-RU"/>
              </w:rPr>
            </w:pPr>
            <w:r w:rsidRPr="00C732DC">
              <w:rPr>
                <w:sz w:val="20"/>
                <w:szCs w:val="20"/>
                <w:lang w:val="ru-RU"/>
              </w:rPr>
              <w:t>d)</w:t>
            </w:r>
            <w:r w:rsidRPr="00C732DC">
              <w:rPr>
                <w:sz w:val="20"/>
                <w:szCs w:val="20"/>
                <w:lang w:val="ru-RU"/>
              </w:rPr>
              <w:tab/>
            </w:r>
            <w:r w:rsidRPr="00C732DC">
              <w:rPr>
                <w:sz w:val="20"/>
                <w:szCs w:val="20"/>
                <w:lang w:val="ru-RU"/>
              </w:rPr>
              <w:tab/>
            </w:r>
            <w:r w:rsidRPr="00C732DC">
              <w:rPr>
                <w:sz w:val="20"/>
                <w:szCs w:val="20"/>
                <w:lang w:val="ru-RU"/>
              </w:rPr>
              <w:tab/>
              <w:t>Комитет 6 настоятельно призывает заинтересованные администрации выполнять свои обязательства, определенные положениями Регламента радиосвязи, не нанося ущерба позициям администраций или любым другим существующим и будущим представлениям администраций в МСЭ.</w:t>
            </w:r>
          </w:p>
          <w:p w14:paraId="1F57FA80" w14:textId="77777777" w:rsidR="0027591D" w:rsidRPr="00C732DC" w:rsidRDefault="0027591D" w:rsidP="0027591D">
            <w:pPr>
              <w:pStyle w:val="Tabletext"/>
              <w:ind w:left="851" w:hanging="851"/>
              <w:rPr>
                <w:sz w:val="20"/>
                <w:szCs w:val="20"/>
                <w:lang w:val="ru-RU"/>
              </w:rPr>
            </w:pPr>
            <w:r w:rsidRPr="00C732DC">
              <w:rPr>
                <w:sz w:val="20"/>
                <w:szCs w:val="20"/>
                <w:lang w:val="ru-RU"/>
              </w:rPr>
              <w:t>e)</w:t>
            </w:r>
            <w:r w:rsidRPr="00C732DC">
              <w:rPr>
                <w:sz w:val="20"/>
                <w:szCs w:val="20"/>
                <w:lang w:val="ru-RU"/>
              </w:rPr>
              <w:tab/>
            </w:r>
            <w:r w:rsidRPr="00C732DC">
              <w:rPr>
                <w:sz w:val="20"/>
                <w:szCs w:val="20"/>
                <w:lang w:val="ru-RU"/>
              </w:rPr>
              <w:tab/>
            </w:r>
            <w:r w:rsidRPr="00C732DC">
              <w:rPr>
                <w:sz w:val="20"/>
                <w:szCs w:val="20"/>
                <w:lang w:val="ru-RU"/>
              </w:rPr>
              <w:tab/>
              <w:t>Комитет 6 предлагает также, чтобы Директору Бюро радиосвязи было поручено представить ВКР-11 отчет о результатах предпринятых им усилий по решению данного вопроса.</w:t>
            </w:r>
          </w:p>
          <w:p w14:paraId="0D31C450" w14:textId="20BE9078" w:rsidR="0027591D" w:rsidRPr="00C732DC" w:rsidRDefault="0027591D" w:rsidP="0027591D">
            <w:pPr>
              <w:pStyle w:val="Tabletext"/>
              <w:ind w:left="851" w:hanging="851"/>
              <w:rPr>
                <w:sz w:val="20"/>
                <w:szCs w:val="20"/>
                <w:lang w:val="ru-RU"/>
              </w:rPr>
            </w:pPr>
            <w:r w:rsidRPr="00C732DC">
              <w:rPr>
                <w:sz w:val="20"/>
                <w:szCs w:val="20"/>
                <w:lang w:val="ru-RU"/>
              </w:rPr>
              <w:t>f)</w:t>
            </w:r>
            <w:r w:rsidRPr="00C732DC">
              <w:rPr>
                <w:sz w:val="20"/>
                <w:szCs w:val="20"/>
                <w:lang w:val="ru-RU"/>
              </w:rPr>
              <w:tab/>
            </w:r>
            <w:r w:rsidRPr="00C732DC">
              <w:rPr>
                <w:sz w:val="20"/>
                <w:szCs w:val="20"/>
                <w:lang w:val="ru-RU"/>
              </w:rPr>
              <w:tab/>
            </w:r>
            <w:r w:rsidRPr="00C732DC">
              <w:rPr>
                <w:sz w:val="20"/>
                <w:szCs w:val="20"/>
                <w:lang w:val="ru-RU"/>
              </w:rPr>
              <w:tab/>
              <w:t xml:space="preserve">Что касается содержащегося в </w:t>
            </w:r>
            <w:hyperlink r:id="rId86" w:history="1">
              <w:r w:rsidRPr="00443441">
                <w:rPr>
                  <w:rStyle w:val="Hyperlink"/>
                  <w:sz w:val="20"/>
                  <w:szCs w:val="20"/>
                  <w:lang w:val="ru-RU"/>
                </w:rPr>
                <w:t>Документе 30</w:t>
              </w:r>
            </w:hyperlink>
            <w:r w:rsidRPr="00C732DC">
              <w:rPr>
                <w:sz w:val="20"/>
                <w:szCs w:val="20"/>
                <w:lang w:val="ru-RU"/>
              </w:rPr>
              <w:t xml:space="preserve"> предложения о принятии Резолюции ВКР, направленной на количественное определение технических параметров в рамках п. 23.3, Комитет 6 придерживается мнения, что такой подход окажется исключительно сложно реализовать на практике. </w:t>
            </w:r>
          </w:p>
          <w:p w14:paraId="4944F34D" w14:textId="77777777" w:rsidR="0027591D" w:rsidRPr="00C732DC" w:rsidRDefault="0027591D" w:rsidP="0027591D">
            <w:pPr>
              <w:pStyle w:val="Tabletext"/>
              <w:ind w:left="851" w:hanging="851"/>
              <w:rPr>
                <w:sz w:val="20"/>
                <w:szCs w:val="20"/>
                <w:lang w:val="ru-RU"/>
              </w:rPr>
            </w:pPr>
            <w:r w:rsidRPr="00C732DC">
              <w:rPr>
                <w:sz w:val="20"/>
                <w:szCs w:val="20"/>
                <w:lang w:val="ru-RU"/>
              </w:rPr>
              <w:t>g)</w:t>
            </w:r>
            <w:r w:rsidRPr="00C732DC">
              <w:rPr>
                <w:sz w:val="20"/>
                <w:szCs w:val="20"/>
                <w:lang w:val="ru-RU"/>
              </w:rPr>
              <w:tab/>
            </w:r>
            <w:r w:rsidRPr="00C732DC">
              <w:rPr>
                <w:sz w:val="20"/>
                <w:szCs w:val="20"/>
                <w:lang w:val="ru-RU"/>
              </w:rPr>
              <w:tab/>
            </w:r>
            <w:r w:rsidRPr="00C732DC">
              <w:rPr>
                <w:sz w:val="20"/>
                <w:szCs w:val="20"/>
                <w:lang w:val="ru-RU"/>
              </w:rPr>
              <w:tab/>
              <w:t xml:space="preserve">Вместе с тем Комитет 6 считает, что радиовещательная станция, работающая на борту воздушного судна и ведущая передачи исключительно в направлении территории другой администрации, не получив согласия этой администрации, не </w:t>
            </w:r>
            <w:r w:rsidRPr="00C732DC">
              <w:rPr>
                <w:sz w:val="20"/>
                <w:szCs w:val="20"/>
                <w:lang w:val="ru-RU"/>
              </w:rPr>
              <w:lastRenderedPageBreak/>
              <w:t>может рассматриваться как работающая в соответствии с Регламентом радиосвязи".</w:t>
            </w:r>
          </w:p>
          <w:p w14:paraId="75369A53" w14:textId="77777777" w:rsidR="0027591D" w:rsidRPr="00C732DC" w:rsidRDefault="0027591D" w:rsidP="0027591D">
            <w:pPr>
              <w:pStyle w:val="Tabletext"/>
              <w:rPr>
                <w:sz w:val="20"/>
                <w:szCs w:val="20"/>
                <w:lang w:val="ru-RU"/>
              </w:rPr>
            </w:pPr>
            <w:r w:rsidRPr="00C732DC">
              <w:rPr>
                <w:sz w:val="20"/>
                <w:szCs w:val="20"/>
                <w:lang w:val="ru-RU"/>
              </w:rPr>
              <w:t>6.2</w:t>
            </w:r>
            <w:r w:rsidRPr="00C732DC">
              <w:rPr>
                <w:sz w:val="20"/>
                <w:szCs w:val="20"/>
                <w:lang w:val="ru-RU"/>
              </w:rPr>
              <w:tab/>
            </w:r>
            <w:r w:rsidRPr="00C732DC">
              <w:rPr>
                <w:sz w:val="20"/>
                <w:szCs w:val="20"/>
                <w:lang w:val="ru-RU"/>
              </w:rPr>
              <w:tab/>
            </w:r>
            <w:r w:rsidRPr="00C732DC">
              <w:rPr>
                <w:sz w:val="20"/>
                <w:szCs w:val="20"/>
                <w:lang w:val="ru-RU"/>
              </w:rPr>
              <w:tab/>
              <w:t>Комитет предлагает пленарному заседанию утвердить эти выводы.</w:t>
            </w:r>
          </w:p>
          <w:p w14:paraId="4ACB5BB0" w14:textId="77777777" w:rsidR="0027591D" w:rsidRPr="00C732DC" w:rsidRDefault="0027591D" w:rsidP="0027591D">
            <w:pPr>
              <w:pStyle w:val="Tabletext"/>
              <w:rPr>
                <w:sz w:val="20"/>
                <w:szCs w:val="20"/>
                <w:lang w:val="ru-RU"/>
              </w:rPr>
            </w:pPr>
            <w:r w:rsidRPr="00C732DC">
              <w:rPr>
                <w:sz w:val="20"/>
                <w:szCs w:val="20"/>
                <w:lang w:val="ru-RU"/>
              </w:rPr>
              <w:t>6.3</w:t>
            </w:r>
            <w:r w:rsidRPr="00C732DC">
              <w:rPr>
                <w:sz w:val="20"/>
                <w:szCs w:val="20"/>
                <w:lang w:val="ru-RU"/>
              </w:rPr>
              <w:tab/>
            </w:r>
            <w:r w:rsidRPr="00C732DC">
              <w:rPr>
                <w:sz w:val="20"/>
                <w:szCs w:val="20"/>
                <w:lang w:val="ru-RU"/>
              </w:rPr>
              <w:tab/>
            </w:r>
            <w:r w:rsidRPr="00C732DC">
              <w:rPr>
                <w:sz w:val="20"/>
                <w:szCs w:val="20"/>
                <w:lang w:val="ru-RU"/>
              </w:rPr>
              <w:tab/>
            </w:r>
            <w:r w:rsidRPr="00C732DC">
              <w:rPr>
                <w:b/>
                <w:bCs/>
                <w:sz w:val="20"/>
                <w:szCs w:val="20"/>
                <w:lang w:val="ru-RU"/>
              </w:rPr>
              <w:t xml:space="preserve">Делегат от Соединенных Штатов </w:t>
            </w:r>
            <w:r w:rsidRPr="00C732DC">
              <w:rPr>
                <w:sz w:val="20"/>
                <w:szCs w:val="20"/>
                <w:lang w:val="ru-RU"/>
              </w:rPr>
              <w:t>делает заявление, приведенное в Приложении A.</w:t>
            </w:r>
          </w:p>
          <w:p w14:paraId="76893A63" w14:textId="77777777" w:rsidR="0027591D" w:rsidRPr="00C732DC" w:rsidRDefault="0027591D" w:rsidP="0027591D">
            <w:pPr>
              <w:pStyle w:val="Tabletext"/>
              <w:rPr>
                <w:sz w:val="20"/>
                <w:szCs w:val="20"/>
                <w:lang w:val="ru-RU"/>
              </w:rPr>
            </w:pPr>
            <w:r w:rsidRPr="00C732DC">
              <w:rPr>
                <w:sz w:val="20"/>
                <w:szCs w:val="20"/>
                <w:lang w:val="ru-RU"/>
              </w:rPr>
              <w:t>6.4</w:t>
            </w:r>
            <w:r w:rsidRPr="00C732DC">
              <w:rPr>
                <w:sz w:val="20"/>
                <w:szCs w:val="20"/>
                <w:lang w:val="ru-RU"/>
              </w:rPr>
              <w:tab/>
            </w:r>
            <w:r w:rsidRPr="00C732DC">
              <w:rPr>
                <w:sz w:val="20"/>
                <w:szCs w:val="20"/>
                <w:lang w:val="ru-RU"/>
              </w:rPr>
              <w:tab/>
            </w:r>
            <w:r w:rsidRPr="00C732DC">
              <w:rPr>
                <w:sz w:val="20"/>
                <w:szCs w:val="20"/>
                <w:lang w:val="ru-RU"/>
              </w:rPr>
              <w:tab/>
            </w:r>
            <w:r w:rsidRPr="00C732DC">
              <w:rPr>
                <w:b/>
                <w:bCs/>
                <w:sz w:val="20"/>
                <w:szCs w:val="20"/>
                <w:lang w:val="ru-RU"/>
              </w:rPr>
              <w:t>Председатель</w:t>
            </w:r>
            <w:r w:rsidRPr="00C732DC">
              <w:rPr>
                <w:sz w:val="20"/>
                <w:szCs w:val="20"/>
                <w:lang w:val="ru-RU"/>
              </w:rPr>
              <w:t xml:space="preserve"> предлагает пленарному заседанию утвердить выводы, сделанные Комитетом 6, в качестве решения пленарного заседания.</w:t>
            </w:r>
          </w:p>
          <w:p w14:paraId="0991E4CD" w14:textId="77777777" w:rsidR="0027591D" w:rsidRPr="00C732DC" w:rsidRDefault="0027591D" w:rsidP="0027591D">
            <w:pPr>
              <w:pStyle w:val="Tabletext"/>
              <w:rPr>
                <w:sz w:val="20"/>
                <w:szCs w:val="20"/>
                <w:lang w:val="ru-RU"/>
              </w:rPr>
            </w:pPr>
            <w:r w:rsidRPr="00C732DC">
              <w:rPr>
                <w:sz w:val="20"/>
                <w:szCs w:val="20"/>
                <w:lang w:val="ru-RU"/>
              </w:rPr>
              <w:t>6.5</w:t>
            </w:r>
            <w:r w:rsidRPr="00C732DC">
              <w:rPr>
                <w:sz w:val="20"/>
                <w:szCs w:val="20"/>
                <w:lang w:val="ru-RU"/>
              </w:rPr>
              <w:tab/>
            </w:r>
            <w:r w:rsidRPr="00C732DC">
              <w:rPr>
                <w:sz w:val="20"/>
                <w:szCs w:val="20"/>
                <w:lang w:val="ru-RU"/>
              </w:rPr>
              <w:tab/>
            </w:r>
            <w:r w:rsidRPr="00C732DC">
              <w:rPr>
                <w:sz w:val="20"/>
                <w:szCs w:val="20"/>
                <w:lang w:val="ru-RU"/>
              </w:rPr>
              <w:tab/>
              <w:t xml:space="preserve">Предложение </w:t>
            </w:r>
            <w:r w:rsidRPr="00C732DC">
              <w:rPr>
                <w:b/>
                <w:bCs/>
                <w:sz w:val="20"/>
                <w:szCs w:val="20"/>
                <w:lang w:val="ru-RU"/>
              </w:rPr>
              <w:t>принимается</w:t>
            </w:r>
            <w:r w:rsidRPr="00C732DC">
              <w:rPr>
                <w:sz w:val="20"/>
                <w:szCs w:val="20"/>
                <w:lang w:val="ru-RU"/>
              </w:rPr>
              <w:t>.</w:t>
            </w:r>
          </w:p>
          <w:p w14:paraId="3D033143" w14:textId="45C19717" w:rsidR="0027591D" w:rsidRPr="00C732DC" w:rsidRDefault="0027591D" w:rsidP="0027591D">
            <w:pPr>
              <w:pStyle w:val="Tabletext"/>
              <w:rPr>
                <w:sz w:val="20"/>
                <w:szCs w:val="20"/>
                <w:lang w:val="ru-RU"/>
              </w:rPr>
            </w:pPr>
            <w:r w:rsidRPr="00C732DC">
              <w:rPr>
                <w:sz w:val="20"/>
                <w:szCs w:val="20"/>
                <w:lang w:val="ru-RU"/>
              </w:rPr>
              <w:t>6.6</w:t>
            </w:r>
            <w:r w:rsidRPr="00C732DC">
              <w:rPr>
                <w:sz w:val="20"/>
                <w:szCs w:val="20"/>
                <w:lang w:val="ru-RU"/>
              </w:rPr>
              <w:tab/>
            </w:r>
            <w:r w:rsidRPr="00C732DC">
              <w:rPr>
                <w:sz w:val="20"/>
                <w:szCs w:val="20"/>
                <w:lang w:val="ru-RU"/>
              </w:rPr>
              <w:tab/>
            </w:r>
            <w:r w:rsidRPr="00C732DC">
              <w:rPr>
                <w:sz w:val="20"/>
                <w:szCs w:val="20"/>
                <w:lang w:val="ru-RU"/>
              </w:rPr>
              <w:tab/>
            </w:r>
            <w:r w:rsidRPr="00C732DC">
              <w:rPr>
                <w:b/>
                <w:bCs/>
                <w:sz w:val="20"/>
                <w:szCs w:val="20"/>
                <w:lang w:val="ru-RU"/>
              </w:rPr>
              <w:t>Делегат от Кубы</w:t>
            </w:r>
            <w:r w:rsidRPr="00C732DC">
              <w:rPr>
                <w:sz w:val="20"/>
                <w:szCs w:val="20"/>
                <w:lang w:val="ru-RU"/>
              </w:rPr>
              <w:t xml:space="preserve"> делает заявление, приведенное в Приложении</w:t>
            </w:r>
            <w:r>
              <w:rPr>
                <w:sz w:val="20"/>
                <w:szCs w:val="20"/>
                <w:lang w:val="ru-RU"/>
              </w:rPr>
              <w:t> </w:t>
            </w:r>
            <w:r w:rsidRPr="00C732DC">
              <w:rPr>
                <w:sz w:val="20"/>
                <w:szCs w:val="20"/>
                <w:lang w:val="ru-RU"/>
              </w:rPr>
              <w:t>В.</w:t>
            </w:r>
          </w:p>
        </w:tc>
        <w:tc>
          <w:tcPr>
            <w:tcW w:w="1506" w:type="pct"/>
            <w:tcBorders>
              <w:top w:val="single" w:sz="4" w:space="0" w:color="auto"/>
            </w:tcBorders>
          </w:tcPr>
          <w:p w14:paraId="3E85B84C" w14:textId="2D82D54C" w:rsidR="0027591D" w:rsidRPr="00C732DC" w:rsidRDefault="0027591D" w:rsidP="0027591D">
            <w:pPr>
              <w:pStyle w:val="Tabletext"/>
              <w:rPr>
                <w:rFonts w:asciiTheme="majorBidi" w:hAnsiTheme="majorBidi" w:cstheme="majorBidi"/>
                <w:bCs/>
                <w:sz w:val="20"/>
                <w:szCs w:val="20"/>
                <w:lang w:val="ru-RU"/>
              </w:rPr>
            </w:pPr>
            <w:r w:rsidRPr="00C732DC">
              <w:rPr>
                <w:rFonts w:asciiTheme="majorBidi" w:hAnsiTheme="majorBidi" w:cstheme="majorBidi"/>
                <w:sz w:val="20"/>
                <w:szCs w:val="20"/>
                <w:lang w:val="ru-RU"/>
              </w:rPr>
              <w:lastRenderedPageBreak/>
              <w:t>Эта просьба рассматривалась РРК начиная с его 45</w:t>
            </w:r>
            <w:r w:rsidRPr="00C732DC">
              <w:rPr>
                <w:sz w:val="20"/>
                <w:szCs w:val="20"/>
                <w:lang w:val="ru-RU"/>
              </w:rPr>
              <w:t>-го собрания, и результаты представлены ВКР</w:t>
            </w:r>
            <w:r w:rsidRPr="00C732DC">
              <w:rPr>
                <w:rFonts w:asciiTheme="majorBidi" w:hAnsiTheme="majorBidi" w:cstheme="majorBidi"/>
                <w:sz w:val="20"/>
                <w:szCs w:val="20"/>
                <w:lang w:val="ru-RU"/>
              </w:rPr>
              <w:t xml:space="preserve">-12 в </w:t>
            </w:r>
            <w:hyperlink r:id="rId87" w:history="1">
              <w:r w:rsidRPr="009F0A82">
                <w:rPr>
                  <w:rStyle w:val="Hyperlink"/>
                  <w:rFonts w:asciiTheme="majorBidi" w:hAnsiTheme="majorBidi" w:cstheme="majorBidi"/>
                  <w:sz w:val="20"/>
                  <w:szCs w:val="20"/>
                  <w:lang w:val="ru-RU"/>
                </w:rPr>
                <w:t>Дополнительном документе</w:t>
              </w:r>
              <w:r w:rsidRPr="009F0A82">
                <w:rPr>
                  <w:rStyle w:val="Hyperlink"/>
                  <w:rFonts w:asciiTheme="majorBidi" w:hAnsiTheme="majorBidi" w:cstheme="majorBidi"/>
                  <w:bCs/>
                  <w:sz w:val="20"/>
                  <w:szCs w:val="20"/>
                  <w:lang w:val="ru-RU"/>
                </w:rPr>
                <w:t> 3</w:t>
              </w:r>
            </w:hyperlink>
            <w:r w:rsidRPr="00C732DC">
              <w:rPr>
                <w:rFonts w:asciiTheme="majorBidi" w:hAnsiTheme="majorBidi" w:cstheme="majorBidi"/>
                <w:bCs/>
                <w:sz w:val="20"/>
                <w:szCs w:val="20"/>
                <w:lang w:val="ru-RU"/>
              </w:rPr>
              <w:t xml:space="preserve"> к </w:t>
            </w:r>
            <w:hyperlink r:id="rId88" w:history="1">
              <w:r w:rsidRPr="00C06D01">
                <w:rPr>
                  <w:rStyle w:val="Hyperlink"/>
                  <w:rFonts w:asciiTheme="majorBidi" w:hAnsiTheme="majorBidi" w:cstheme="majorBidi"/>
                  <w:bCs/>
                  <w:sz w:val="20"/>
                  <w:szCs w:val="20"/>
                  <w:lang w:val="ru-RU"/>
                </w:rPr>
                <w:t>Документу 4</w:t>
              </w:r>
            </w:hyperlink>
            <w:r w:rsidRPr="00C732DC">
              <w:rPr>
                <w:rFonts w:asciiTheme="majorBidi" w:hAnsiTheme="majorBidi" w:cstheme="majorBidi"/>
                <w:bCs/>
                <w:sz w:val="20"/>
                <w:szCs w:val="20"/>
                <w:lang w:val="ru-RU"/>
              </w:rPr>
              <w:t>. Более подробная информация содержится в следующих документах:</w:t>
            </w:r>
          </w:p>
          <w:p w14:paraId="2AFC1719" w14:textId="585E862F" w:rsidR="0027591D" w:rsidRPr="00C732DC" w:rsidRDefault="0027591D" w:rsidP="0027591D">
            <w:pPr>
              <w:pStyle w:val="Tabletext"/>
              <w:rPr>
                <w:sz w:val="20"/>
                <w:szCs w:val="20"/>
                <w:lang w:val="ru-RU"/>
              </w:rPr>
            </w:pPr>
            <w:r w:rsidRPr="00C732DC">
              <w:rPr>
                <w:sz w:val="20"/>
                <w:szCs w:val="20"/>
                <w:lang w:val="ru-RU"/>
              </w:rPr>
              <w:lastRenderedPageBreak/>
              <w:t xml:space="preserve">45-е (Док. </w:t>
            </w:r>
            <w:hyperlink r:id="rId89" w:history="1">
              <w:r w:rsidRPr="00C06D01">
                <w:rPr>
                  <w:rStyle w:val="Hyperlink"/>
                  <w:sz w:val="20"/>
                  <w:szCs w:val="20"/>
                  <w:lang w:val="ru-RU"/>
                </w:rPr>
                <w:t>RRB07-3/5</w:t>
              </w:r>
            </w:hyperlink>
            <w:r w:rsidRPr="00C732DC">
              <w:rPr>
                <w:sz w:val="20"/>
                <w:szCs w:val="20"/>
                <w:lang w:val="ru-RU"/>
              </w:rPr>
              <w:t xml:space="preserve">); </w:t>
            </w:r>
          </w:p>
          <w:p w14:paraId="240EEB9B" w14:textId="7EFCA603" w:rsidR="0027591D" w:rsidRPr="00C732DC" w:rsidRDefault="0027591D" w:rsidP="0027591D">
            <w:pPr>
              <w:pStyle w:val="Tabletext"/>
              <w:rPr>
                <w:sz w:val="20"/>
                <w:szCs w:val="20"/>
                <w:lang w:val="ru-RU"/>
              </w:rPr>
            </w:pPr>
            <w:r w:rsidRPr="00C732DC">
              <w:rPr>
                <w:sz w:val="20"/>
                <w:szCs w:val="20"/>
                <w:lang w:val="ru-RU"/>
              </w:rPr>
              <w:t xml:space="preserve">46-е (Док. </w:t>
            </w:r>
            <w:hyperlink r:id="rId90" w:history="1">
              <w:r w:rsidRPr="00C06D01">
                <w:rPr>
                  <w:rStyle w:val="Hyperlink"/>
                  <w:sz w:val="20"/>
                  <w:szCs w:val="20"/>
                  <w:lang w:val="ru-RU"/>
                </w:rPr>
                <w:t>RRB08-1/5</w:t>
              </w:r>
            </w:hyperlink>
            <w:r w:rsidRPr="00C732DC">
              <w:rPr>
                <w:sz w:val="20"/>
                <w:szCs w:val="20"/>
                <w:lang w:val="ru-RU"/>
              </w:rPr>
              <w:t>);</w:t>
            </w:r>
          </w:p>
          <w:p w14:paraId="6B7164C2" w14:textId="2C344C02" w:rsidR="0027591D" w:rsidRPr="00A955C7" w:rsidRDefault="0027591D" w:rsidP="0027591D">
            <w:pPr>
              <w:pStyle w:val="Tabletext"/>
              <w:rPr>
                <w:sz w:val="20"/>
                <w:szCs w:val="20"/>
              </w:rPr>
            </w:pPr>
            <w:r w:rsidRPr="00C732DC">
              <w:rPr>
                <w:sz w:val="20"/>
                <w:szCs w:val="20"/>
                <w:lang w:val="ru-RU"/>
              </w:rPr>
              <w:t xml:space="preserve">47-е (Док. </w:t>
            </w:r>
            <w:hyperlink r:id="rId91" w:history="1">
              <w:r w:rsidRPr="00A955C7">
                <w:rPr>
                  <w:rStyle w:val="Hyperlink"/>
                  <w:sz w:val="20"/>
                  <w:szCs w:val="20"/>
                </w:rPr>
                <w:t>RRB08-2/7</w:t>
              </w:r>
            </w:hyperlink>
            <w:r w:rsidRPr="00A955C7">
              <w:rPr>
                <w:sz w:val="20"/>
                <w:szCs w:val="20"/>
              </w:rPr>
              <w:t>);</w:t>
            </w:r>
          </w:p>
          <w:p w14:paraId="7833634E" w14:textId="77C8E8E5" w:rsidR="0027591D" w:rsidRPr="00A955C7" w:rsidRDefault="0027591D" w:rsidP="0027591D">
            <w:pPr>
              <w:pStyle w:val="Tabletext"/>
              <w:rPr>
                <w:sz w:val="20"/>
                <w:szCs w:val="20"/>
              </w:rPr>
            </w:pPr>
            <w:r w:rsidRPr="00A955C7">
              <w:rPr>
                <w:sz w:val="20"/>
                <w:szCs w:val="20"/>
              </w:rPr>
              <w:t>48-</w:t>
            </w:r>
            <w:r w:rsidRPr="00C732DC">
              <w:rPr>
                <w:sz w:val="20"/>
                <w:szCs w:val="20"/>
                <w:lang w:val="ru-RU"/>
              </w:rPr>
              <w:t>е</w:t>
            </w:r>
            <w:r w:rsidRPr="00A955C7">
              <w:rPr>
                <w:sz w:val="20"/>
                <w:szCs w:val="20"/>
              </w:rPr>
              <w:t xml:space="preserve"> (</w:t>
            </w:r>
            <w:r w:rsidRPr="00C732DC">
              <w:rPr>
                <w:sz w:val="20"/>
                <w:szCs w:val="20"/>
                <w:lang w:val="ru-RU"/>
              </w:rPr>
              <w:t>Док</w:t>
            </w:r>
            <w:r w:rsidRPr="00A955C7">
              <w:rPr>
                <w:sz w:val="20"/>
                <w:szCs w:val="20"/>
              </w:rPr>
              <w:t xml:space="preserve">. </w:t>
            </w:r>
            <w:hyperlink r:id="rId92" w:history="1">
              <w:r w:rsidRPr="00A955C7">
                <w:rPr>
                  <w:rStyle w:val="Hyperlink"/>
                  <w:sz w:val="20"/>
                  <w:szCs w:val="20"/>
                </w:rPr>
                <w:t>RRB08-3/5</w:t>
              </w:r>
            </w:hyperlink>
            <w:r w:rsidRPr="00A955C7">
              <w:rPr>
                <w:sz w:val="20"/>
                <w:szCs w:val="20"/>
              </w:rPr>
              <w:t xml:space="preserve">); </w:t>
            </w:r>
          </w:p>
          <w:p w14:paraId="667598DA" w14:textId="60D9EFC4" w:rsidR="0027591D" w:rsidRPr="00A955C7" w:rsidRDefault="0027591D" w:rsidP="0027591D">
            <w:pPr>
              <w:pStyle w:val="Tabletext"/>
              <w:rPr>
                <w:sz w:val="20"/>
                <w:szCs w:val="20"/>
              </w:rPr>
            </w:pPr>
            <w:r w:rsidRPr="00A955C7">
              <w:rPr>
                <w:sz w:val="20"/>
                <w:szCs w:val="20"/>
              </w:rPr>
              <w:t>50-</w:t>
            </w:r>
            <w:r w:rsidRPr="00C732DC">
              <w:rPr>
                <w:sz w:val="20"/>
                <w:szCs w:val="20"/>
                <w:lang w:val="ru-RU"/>
              </w:rPr>
              <w:t>е</w:t>
            </w:r>
            <w:r w:rsidRPr="00A955C7">
              <w:rPr>
                <w:sz w:val="20"/>
                <w:szCs w:val="20"/>
              </w:rPr>
              <w:t xml:space="preserve"> (</w:t>
            </w:r>
            <w:r w:rsidRPr="00C732DC">
              <w:rPr>
                <w:sz w:val="20"/>
                <w:szCs w:val="20"/>
                <w:lang w:val="ru-RU"/>
              </w:rPr>
              <w:t>Док</w:t>
            </w:r>
            <w:r w:rsidRPr="00A955C7">
              <w:rPr>
                <w:sz w:val="20"/>
                <w:szCs w:val="20"/>
              </w:rPr>
              <w:t xml:space="preserve">. </w:t>
            </w:r>
            <w:hyperlink r:id="rId93" w:history="1">
              <w:r w:rsidRPr="00A955C7">
                <w:rPr>
                  <w:rStyle w:val="Hyperlink"/>
                  <w:sz w:val="20"/>
                  <w:szCs w:val="20"/>
                </w:rPr>
                <w:t>RRB09-1/5</w:t>
              </w:r>
            </w:hyperlink>
            <w:r w:rsidRPr="00A955C7">
              <w:rPr>
                <w:sz w:val="20"/>
                <w:szCs w:val="20"/>
              </w:rPr>
              <w:t>);</w:t>
            </w:r>
          </w:p>
          <w:p w14:paraId="4875C43A" w14:textId="7140278B" w:rsidR="0027591D" w:rsidRPr="00A955C7" w:rsidRDefault="0027591D" w:rsidP="0027591D">
            <w:pPr>
              <w:pStyle w:val="Tabletext"/>
              <w:rPr>
                <w:rFonts w:asciiTheme="majorBidi" w:hAnsiTheme="majorBidi" w:cstheme="majorBidi"/>
                <w:sz w:val="20"/>
                <w:szCs w:val="20"/>
              </w:rPr>
            </w:pPr>
            <w:r w:rsidRPr="00A955C7">
              <w:rPr>
                <w:sz w:val="20"/>
                <w:szCs w:val="20"/>
              </w:rPr>
              <w:t>52-</w:t>
            </w:r>
            <w:r w:rsidRPr="00C732DC">
              <w:rPr>
                <w:sz w:val="20"/>
                <w:szCs w:val="20"/>
                <w:lang w:val="ru-RU"/>
              </w:rPr>
              <w:t>е</w:t>
            </w:r>
            <w:r w:rsidRPr="00A955C7">
              <w:rPr>
                <w:sz w:val="20"/>
                <w:szCs w:val="20"/>
              </w:rPr>
              <w:t xml:space="preserve"> (</w:t>
            </w:r>
            <w:r w:rsidRPr="00C732DC">
              <w:rPr>
                <w:sz w:val="20"/>
                <w:szCs w:val="20"/>
                <w:lang w:val="ru-RU"/>
              </w:rPr>
              <w:t>Док</w:t>
            </w:r>
            <w:r w:rsidRPr="00A955C7">
              <w:rPr>
                <w:sz w:val="20"/>
                <w:szCs w:val="20"/>
              </w:rPr>
              <w:t xml:space="preserve">. </w:t>
            </w:r>
            <w:hyperlink r:id="rId94" w:history="1">
              <w:r w:rsidRPr="00A955C7">
                <w:rPr>
                  <w:rStyle w:val="Hyperlink"/>
                  <w:sz w:val="20"/>
                  <w:szCs w:val="20"/>
                </w:rPr>
                <w:t>RRB09-3/6</w:t>
              </w:r>
            </w:hyperlink>
            <w:r w:rsidRPr="00A955C7">
              <w:rPr>
                <w:sz w:val="20"/>
                <w:szCs w:val="20"/>
              </w:rPr>
              <w:t>).</w:t>
            </w:r>
          </w:p>
        </w:tc>
      </w:tr>
      <w:tr w:rsidR="0027591D" w:rsidRPr="00132E71" w14:paraId="455131A3" w14:textId="77777777" w:rsidTr="00495BEB">
        <w:tc>
          <w:tcPr>
            <w:tcW w:w="191" w:type="pct"/>
          </w:tcPr>
          <w:p w14:paraId="3332083E" w14:textId="77777777" w:rsidR="0027591D" w:rsidRPr="00C732DC" w:rsidRDefault="0027591D" w:rsidP="0027591D">
            <w:pPr>
              <w:pStyle w:val="Tabletext"/>
              <w:rPr>
                <w:rFonts w:asciiTheme="majorBidi" w:hAnsiTheme="majorBidi" w:cstheme="majorBidi"/>
                <w:bCs/>
                <w:sz w:val="20"/>
                <w:szCs w:val="20"/>
                <w:lang w:val="ru-RU"/>
              </w:rPr>
            </w:pPr>
            <w:r w:rsidRPr="00C732DC">
              <w:rPr>
                <w:rFonts w:asciiTheme="majorBidi" w:hAnsiTheme="majorBidi" w:cstheme="majorBidi"/>
                <w:bCs/>
                <w:sz w:val="20"/>
                <w:szCs w:val="20"/>
                <w:lang w:val="ru-RU"/>
              </w:rPr>
              <w:lastRenderedPageBreak/>
              <w:t>21</w:t>
            </w:r>
          </w:p>
        </w:tc>
        <w:tc>
          <w:tcPr>
            <w:tcW w:w="438" w:type="pct"/>
          </w:tcPr>
          <w:p w14:paraId="21730579" w14:textId="77777777" w:rsidR="0027591D" w:rsidRPr="00C732DC" w:rsidRDefault="0027591D" w:rsidP="0027591D">
            <w:pPr>
              <w:pStyle w:val="Tabletext"/>
              <w:rPr>
                <w:rFonts w:asciiTheme="majorBidi" w:hAnsiTheme="majorBidi" w:cstheme="majorBidi"/>
                <w:bCs/>
                <w:sz w:val="20"/>
                <w:szCs w:val="20"/>
                <w:lang w:val="ru-RU"/>
              </w:rPr>
            </w:pPr>
            <w:r w:rsidRPr="00C732DC">
              <w:rPr>
                <w:rFonts w:asciiTheme="majorBidi" w:hAnsiTheme="majorBidi" w:cstheme="majorBidi"/>
                <w:bCs/>
                <w:sz w:val="20"/>
                <w:szCs w:val="20"/>
                <w:lang w:val="ru-RU"/>
              </w:rPr>
              <w:t>ВКР-07</w:t>
            </w:r>
          </w:p>
        </w:tc>
        <w:tc>
          <w:tcPr>
            <w:tcW w:w="580" w:type="pct"/>
          </w:tcPr>
          <w:p w14:paraId="54A5A95B" w14:textId="77777777" w:rsidR="0027591D" w:rsidRPr="008E5F9B" w:rsidRDefault="0027591D" w:rsidP="0027591D">
            <w:pPr>
              <w:pStyle w:val="Tabletext"/>
              <w:rPr>
                <w:rFonts w:asciiTheme="majorBidi" w:hAnsiTheme="majorBidi" w:cstheme="majorBidi"/>
                <w:sz w:val="20"/>
                <w:szCs w:val="20"/>
                <w:lang w:val="ru-RU"/>
              </w:rPr>
            </w:pPr>
            <w:r w:rsidRPr="008E5F9B">
              <w:rPr>
                <w:rFonts w:asciiTheme="majorBidi" w:hAnsiTheme="majorBidi" w:cstheme="majorBidi"/>
                <w:sz w:val="20"/>
                <w:szCs w:val="20"/>
                <w:lang w:val="ru-RU"/>
              </w:rPr>
              <w:t>9</w:t>
            </w:r>
            <w:r w:rsidRPr="008E5F9B">
              <w:rPr>
                <w:rFonts w:asciiTheme="majorBidi" w:eastAsia="Malgun Gothic" w:hAnsiTheme="majorBidi" w:cstheme="majorBidi"/>
                <w:bCs/>
                <w:sz w:val="20"/>
                <w:szCs w:val="20"/>
                <w:lang w:val="ru-RU" w:eastAsia="ko-KR"/>
              </w:rPr>
              <w:t>-е пленарное заседание</w:t>
            </w:r>
          </w:p>
          <w:p w14:paraId="725EDCF3" w14:textId="43AB303E" w:rsidR="0027591D" w:rsidRPr="008E5F9B" w:rsidRDefault="00A465A6" w:rsidP="0027591D">
            <w:pPr>
              <w:pStyle w:val="Tabletext"/>
              <w:rPr>
                <w:rFonts w:asciiTheme="majorBidi" w:hAnsiTheme="majorBidi" w:cstheme="majorBidi"/>
                <w:sz w:val="20"/>
                <w:szCs w:val="20"/>
                <w:lang w:val="ru-RU"/>
              </w:rPr>
            </w:pPr>
            <w:hyperlink r:id="rId95" w:history="1">
              <w:r w:rsidR="0027591D" w:rsidRPr="008E5F9B">
                <w:rPr>
                  <w:rStyle w:val="Hyperlink"/>
                  <w:rFonts w:asciiTheme="majorBidi" w:hAnsiTheme="majorBidi" w:cstheme="majorBidi"/>
                  <w:sz w:val="20"/>
                  <w:szCs w:val="20"/>
                  <w:lang w:val="ru-RU"/>
                </w:rPr>
                <w:t>Док. 431</w:t>
              </w:r>
            </w:hyperlink>
          </w:p>
        </w:tc>
        <w:tc>
          <w:tcPr>
            <w:tcW w:w="2285" w:type="pct"/>
          </w:tcPr>
          <w:p w14:paraId="3C4F4EC3" w14:textId="77777777" w:rsidR="0027591D" w:rsidRPr="00C732DC" w:rsidRDefault="0027591D" w:rsidP="0027591D">
            <w:pPr>
              <w:pStyle w:val="Tabletext"/>
              <w:rPr>
                <w:rFonts w:asciiTheme="majorBidi" w:hAnsiTheme="majorBidi" w:cstheme="majorBidi"/>
                <w:b/>
                <w:bCs/>
                <w:sz w:val="20"/>
                <w:szCs w:val="20"/>
                <w:lang w:val="ru-RU"/>
              </w:rPr>
            </w:pPr>
            <w:r w:rsidRPr="00C732DC">
              <w:rPr>
                <w:rFonts w:asciiTheme="majorBidi" w:hAnsiTheme="majorBidi" w:cstheme="majorBidi"/>
                <w:b/>
                <w:bCs/>
                <w:sz w:val="20"/>
                <w:szCs w:val="20"/>
                <w:lang w:val="ru-RU"/>
              </w:rPr>
              <w:t>7</w:t>
            </w:r>
            <w:r w:rsidRPr="00C732DC">
              <w:rPr>
                <w:rFonts w:asciiTheme="majorBidi" w:hAnsiTheme="majorBidi" w:cstheme="majorBidi"/>
                <w:b/>
                <w:bCs/>
                <w:sz w:val="20"/>
                <w:szCs w:val="20"/>
                <w:lang w:val="ru-RU"/>
              </w:rPr>
              <w:tab/>
            </w:r>
            <w:r w:rsidRPr="00C732DC">
              <w:rPr>
                <w:rFonts w:asciiTheme="majorBidi" w:hAnsiTheme="majorBidi" w:cstheme="majorBidi"/>
                <w:b/>
                <w:bCs/>
                <w:sz w:val="20"/>
                <w:szCs w:val="20"/>
                <w:lang w:val="ru-RU"/>
              </w:rPr>
              <w:tab/>
            </w:r>
            <w:r w:rsidRPr="00C732DC">
              <w:rPr>
                <w:rFonts w:asciiTheme="majorBidi" w:hAnsiTheme="majorBidi" w:cstheme="majorBidi"/>
                <w:b/>
                <w:bCs/>
                <w:sz w:val="20"/>
                <w:szCs w:val="20"/>
                <w:lang w:val="ru-RU"/>
              </w:rPr>
              <w:tab/>
              <w:t>Седьмой отчет Комитета 5 (Документ 345)</w:t>
            </w:r>
          </w:p>
          <w:p w14:paraId="498D6BAD" w14:textId="488C8CF5" w:rsidR="0027591D" w:rsidRPr="00C732DC" w:rsidRDefault="0027591D" w:rsidP="0027591D">
            <w:pPr>
              <w:pStyle w:val="Tabletext"/>
              <w:rPr>
                <w:sz w:val="20"/>
                <w:szCs w:val="20"/>
                <w:lang w:val="ru-RU"/>
              </w:rPr>
            </w:pPr>
            <w:r w:rsidRPr="00C732DC">
              <w:rPr>
                <w:sz w:val="20"/>
                <w:szCs w:val="20"/>
                <w:lang w:val="ru-RU"/>
              </w:rPr>
              <w:t>7.1</w:t>
            </w:r>
            <w:r w:rsidRPr="00C732DC">
              <w:rPr>
                <w:sz w:val="20"/>
                <w:szCs w:val="20"/>
                <w:lang w:val="ru-RU"/>
              </w:rPr>
              <w:tab/>
            </w:r>
            <w:r w:rsidRPr="00C732DC">
              <w:rPr>
                <w:sz w:val="20"/>
                <w:szCs w:val="20"/>
                <w:lang w:val="ru-RU"/>
              </w:rPr>
              <w:tab/>
            </w:r>
            <w:r w:rsidRPr="00C732DC">
              <w:rPr>
                <w:sz w:val="20"/>
                <w:szCs w:val="20"/>
                <w:lang w:val="ru-RU"/>
              </w:rPr>
              <w:tab/>
            </w:r>
            <w:r w:rsidRPr="00C732DC">
              <w:rPr>
                <w:b/>
                <w:bCs/>
                <w:sz w:val="20"/>
                <w:szCs w:val="20"/>
                <w:lang w:val="ru-RU"/>
              </w:rPr>
              <w:t>Председатель Комитета</w:t>
            </w:r>
            <w:r w:rsidRPr="00C732DC">
              <w:rPr>
                <w:sz w:val="20"/>
                <w:szCs w:val="20"/>
                <w:lang w:val="ru-RU"/>
              </w:rPr>
              <w:t xml:space="preserve"> </w:t>
            </w:r>
            <w:r w:rsidRPr="00C732DC">
              <w:rPr>
                <w:b/>
                <w:sz w:val="20"/>
                <w:szCs w:val="20"/>
                <w:lang w:val="ru-RU"/>
              </w:rPr>
              <w:t>5</w:t>
            </w:r>
            <w:r w:rsidRPr="00C732DC">
              <w:rPr>
                <w:sz w:val="20"/>
                <w:szCs w:val="20"/>
                <w:lang w:val="ru-RU"/>
              </w:rPr>
              <w:t xml:space="preserve"> представляет </w:t>
            </w:r>
            <w:hyperlink r:id="rId96" w:history="1">
              <w:r w:rsidRPr="00443441">
                <w:rPr>
                  <w:rStyle w:val="Hyperlink"/>
                  <w:sz w:val="20"/>
                  <w:szCs w:val="20"/>
                  <w:lang w:val="ru-RU"/>
                </w:rPr>
                <w:t>Документ 345</w:t>
              </w:r>
            </w:hyperlink>
            <w:r w:rsidRPr="00C732DC">
              <w:rPr>
                <w:sz w:val="20"/>
                <w:szCs w:val="20"/>
                <w:lang w:val="ru-RU"/>
              </w:rPr>
              <w:t>, в котором содержатся выводы Комитета по вопросам, рассматриваемым в Резолюции 547 (ВКР-03). Комитет также пришел к согласию относительно мер, которые должны быть приняты Бюро в отношении обновления кодов двух стран по всему тексту Приложений 30 и 30A.</w:t>
            </w:r>
          </w:p>
          <w:p w14:paraId="5168A7B6" w14:textId="2E55B13C" w:rsidR="0027591D" w:rsidRPr="00C732DC" w:rsidRDefault="0027591D" w:rsidP="0027591D">
            <w:pPr>
              <w:pStyle w:val="Tabletext"/>
              <w:rPr>
                <w:rFonts w:asciiTheme="majorBidi" w:hAnsiTheme="majorBidi" w:cstheme="majorBidi"/>
                <w:sz w:val="20"/>
                <w:szCs w:val="20"/>
                <w:lang w:val="ru-RU"/>
              </w:rPr>
            </w:pPr>
            <w:r w:rsidRPr="00C732DC">
              <w:rPr>
                <w:sz w:val="20"/>
                <w:szCs w:val="20"/>
                <w:lang w:val="ru-RU"/>
              </w:rPr>
              <w:t>7.2</w:t>
            </w:r>
            <w:r w:rsidRPr="00C732DC">
              <w:rPr>
                <w:sz w:val="20"/>
                <w:szCs w:val="20"/>
                <w:lang w:val="ru-RU"/>
              </w:rPr>
              <w:tab/>
            </w:r>
            <w:r w:rsidRPr="00C732DC">
              <w:rPr>
                <w:sz w:val="20"/>
                <w:szCs w:val="20"/>
                <w:lang w:val="ru-RU"/>
              </w:rPr>
              <w:tab/>
            </w:r>
            <w:r w:rsidRPr="00C732DC">
              <w:rPr>
                <w:sz w:val="20"/>
                <w:szCs w:val="20"/>
                <w:lang w:val="ru-RU"/>
              </w:rPr>
              <w:tab/>
              <w:t xml:space="preserve">Содержащиеся в </w:t>
            </w:r>
            <w:hyperlink r:id="rId97" w:history="1">
              <w:r w:rsidRPr="00443441">
                <w:rPr>
                  <w:rStyle w:val="Hyperlink"/>
                  <w:sz w:val="20"/>
                  <w:szCs w:val="20"/>
                  <w:lang w:val="ru-RU"/>
                </w:rPr>
                <w:t>Документе 345</w:t>
              </w:r>
            </w:hyperlink>
            <w:r w:rsidRPr="00C732DC">
              <w:rPr>
                <w:sz w:val="20"/>
                <w:szCs w:val="20"/>
                <w:lang w:val="ru-RU"/>
              </w:rPr>
              <w:t xml:space="preserve"> выводы </w:t>
            </w:r>
            <w:r w:rsidRPr="00C732DC">
              <w:rPr>
                <w:b/>
                <w:bCs/>
                <w:sz w:val="20"/>
                <w:szCs w:val="20"/>
                <w:lang w:val="ru-RU"/>
              </w:rPr>
              <w:t>утверждаются</w:t>
            </w:r>
            <w:r w:rsidRPr="00C732DC">
              <w:rPr>
                <w:sz w:val="20"/>
                <w:szCs w:val="20"/>
                <w:lang w:val="ru-RU"/>
              </w:rPr>
              <w:t>.</w:t>
            </w:r>
          </w:p>
          <w:p w14:paraId="36F6BF1E" w14:textId="77777777" w:rsidR="0027591D" w:rsidRPr="00C732DC" w:rsidRDefault="0027591D" w:rsidP="0027591D">
            <w:pPr>
              <w:pStyle w:val="Tabletext"/>
              <w:spacing w:before="120" w:after="120"/>
              <w:rPr>
                <w:rFonts w:asciiTheme="majorBidi" w:hAnsiTheme="majorBidi" w:cstheme="majorBidi"/>
                <w:sz w:val="20"/>
                <w:szCs w:val="20"/>
                <w:lang w:val="ru-RU"/>
              </w:rPr>
            </w:pPr>
            <w:r w:rsidRPr="00C732DC">
              <w:rPr>
                <w:rFonts w:asciiTheme="majorBidi" w:hAnsiTheme="majorBidi" w:cstheme="majorBidi"/>
                <w:sz w:val="20"/>
                <w:szCs w:val="20"/>
                <w:lang w:val="ru-RU"/>
              </w:rPr>
              <w:t>т. е.</w:t>
            </w:r>
          </w:p>
          <w:p w14:paraId="330EBF1C" w14:textId="77777777" w:rsidR="0027591D" w:rsidRPr="00C732DC" w:rsidRDefault="0027591D" w:rsidP="0027591D">
            <w:pPr>
              <w:pStyle w:val="Tabletext"/>
              <w:rPr>
                <w:bCs/>
                <w:sz w:val="20"/>
                <w:szCs w:val="20"/>
                <w:lang w:val="ru-RU"/>
              </w:rPr>
            </w:pPr>
            <w:r w:rsidRPr="00C732DC">
              <w:rPr>
                <w:sz w:val="20"/>
                <w:szCs w:val="20"/>
                <w:lang w:val="ru-RU"/>
              </w:rPr>
              <w:t>"Комитет 5 рекомендует также, чтобы решением пленарного заседания ВКР-07 Бюро было поручено изменить в Приложениях </w:t>
            </w:r>
            <w:r w:rsidRPr="00C732DC">
              <w:rPr>
                <w:bCs/>
                <w:sz w:val="20"/>
                <w:szCs w:val="20"/>
                <w:lang w:val="ru-RU"/>
              </w:rPr>
              <w:t>30 и 30A</w:t>
            </w:r>
            <w:r w:rsidRPr="00C732DC">
              <w:rPr>
                <w:sz w:val="20"/>
                <w:szCs w:val="20"/>
                <w:lang w:val="ru-RU"/>
              </w:rPr>
              <w:t xml:space="preserve"> коды стран: SCN на KNA для Федерации Сент-Китс и Невис и SCG (Сербия и Черногория) на SRB (Республика Сербия; продолжатель Государства Сербия и Черногория)</w:t>
            </w:r>
            <w:r w:rsidRPr="00C732DC">
              <w:rPr>
                <w:bCs/>
                <w:sz w:val="20"/>
                <w:szCs w:val="20"/>
                <w:lang w:val="ru-RU"/>
              </w:rPr>
              <w:t>.</w:t>
            </w:r>
          </w:p>
          <w:p w14:paraId="57C66D83" w14:textId="77777777" w:rsidR="0027591D" w:rsidRPr="00C732DC" w:rsidRDefault="0027591D" w:rsidP="0027591D">
            <w:pPr>
              <w:pStyle w:val="Tabletext"/>
              <w:rPr>
                <w:rFonts w:asciiTheme="majorBidi" w:hAnsiTheme="majorBidi" w:cstheme="majorBidi"/>
                <w:sz w:val="20"/>
                <w:szCs w:val="20"/>
                <w:lang w:val="ru-RU"/>
              </w:rPr>
            </w:pPr>
            <w:r w:rsidRPr="00C732DC">
              <w:rPr>
                <w:bCs/>
                <w:sz w:val="20"/>
                <w:szCs w:val="20"/>
                <w:lang w:val="ru-RU"/>
              </w:rPr>
              <w:t>Пленарному заседанию предлагается утвердить настоящее предложение Комитета 5".</w:t>
            </w:r>
          </w:p>
        </w:tc>
        <w:tc>
          <w:tcPr>
            <w:tcW w:w="1506" w:type="pct"/>
          </w:tcPr>
          <w:p w14:paraId="72641A58" w14:textId="77777777" w:rsidR="0027591D" w:rsidRPr="00C732DC" w:rsidRDefault="0027591D" w:rsidP="0027591D">
            <w:pPr>
              <w:pStyle w:val="Tabletext"/>
              <w:rPr>
                <w:rFonts w:asciiTheme="majorBidi" w:hAnsiTheme="majorBidi" w:cstheme="majorBidi"/>
                <w:bCs/>
                <w:sz w:val="20"/>
                <w:szCs w:val="20"/>
                <w:lang w:val="ru-RU"/>
              </w:rPr>
            </w:pPr>
          </w:p>
        </w:tc>
      </w:tr>
      <w:tr w:rsidR="0027591D" w:rsidRPr="00132E71" w14:paraId="101BCB88" w14:textId="77777777" w:rsidTr="00495BEB">
        <w:tblPrEx>
          <w:tblLook w:val="04A0" w:firstRow="1" w:lastRow="0" w:firstColumn="1" w:lastColumn="0" w:noHBand="0" w:noVBand="1"/>
        </w:tblPrEx>
        <w:tc>
          <w:tcPr>
            <w:tcW w:w="191" w:type="pct"/>
          </w:tcPr>
          <w:p w14:paraId="56EA1E8B" w14:textId="77777777" w:rsidR="0027591D" w:rsidRPr="00C732DC" w:rsidRDefault="0027591D" w:rsidP="0027591D">
            <w:pPr>
              <w:pStyle w:val="Tabletext"/>
              <w:rPr>
                <w:rFonts w:asciiTheme="majorBidi" w:hAnsiTheme="majorBidi" w:cstheme="majorBidi"/>
                <w:bCs/>
                <w:sz w:val="20"/>
                <w:szCs w:val="20"/>
                <w:lang w:val="ru-RU"/>
              </w:rPr>
            </w:pPr>
            <w:r w:rsidRPr="00C732DC">
              <w:rPr>
                <w:rFonts w:asciiTheme="majorBidi" w:hAnsiTheme="majorBidi" w:cstheme="majorBidi"/>
                <w:bCs/>
                <w:sz w:val="20"/>
                <w:szCs w:val="20"/>
                <w:lang w:val="ru-RU"/>
              </w:rPr>
              <w:t>22</w:t>
            </w:r>
          </w:p>
        </w:tc>
        <w:tc>
          <w:tcPr>
            <w:tcW w:w="438" w:type="pct"/>
          </w:tcPr>
          <w:p w14:paraId="6EA29CA6" w14:textId="77777777" w:rsidR="0027591D" w:rsidRPr="00C732DC" w:rsidRDefault="0027591D" w:rsidP="0027591D">
            <w:pPr>
              <w:pStyle w:val="Tabletext"/>
              <w:rPr>
                <w:rFonts w:asciiTheme="majorBidi" w:hAnsiTheme="majorBidi" w:cstheme="majorBidi"/>
                <w:bCs/>
                <w:sz w:val="20"/>
                <w:szCs w:val="20"/>
                <w:highlight w:val="yellow"/>
                <w:lang w:val="ru-RU"/>
              </w:rPr>
            </w:pPr>
            <w:r w:rsidRPr="00C732DC">
              <w:rPr>
                <w:rFonts w:asciiTheme="majorBidi" w:hAnsiTheme="majorBidi" w:cstheme="majorBidi"/>
                <w:bCs/>
                <w:sz w:val="20"/>
                <w:szCs w:val="20"/>
                <w:lang w:val="ru-RU"/>
              </w:rPr>
              <w:t>ВКР-07</w:t>
            </w:r>
          </w:p>
        </w:tc>
        <w:tc>
          <w:tcPr>
            <w:tcW w:w="580" w:type="pct"/>
          </w:tcPr>
          <w:p w14:paraId="6F608A8E" w14:textId="77777777" w:rsidR="0027591D" w:rsidRPr="008E5F9B" w:rsidRDefault="0027591D" w:rsidP="0027591D">
            <w:pPr>
              <w:pStyle w:val="Tabletext"/>
              <w:rPr>
                <w:rFonts w:asciiTheme="majorBidi" w:hAnsiTheme="majorBidi" w:cstheme="majorBidi"/>
                <w:sz w:val="20"/>
                <w:szCs w:val="20"/>
                <w:lang w:val="ru-RU"/>
              </w:rPr>
            </w:pPr>
            <w:r w:rsidRPr="008E5F9B">
              <w:rPr>
                <w:rFonts w:asciiTheme="majorBidi" w:hAnsiTheme="majorBidi" w:cstheme="majorBidi"/>
                <w:sz w:val="20"/>
                <w:szCs w:val="20"/>
                <w:lang w:val="ru-RU"/>
              </w:rPr>
              <w:t>10</w:t>
            </w:r>
            <w:r w:rsidRPr="008E5F9B">
              <w:rPr>
                <w:rFonts w:asciiTheme="majorBidi" w:eastAsia="Malgun Gothic" w:hAnsiTheme="majorBidi" w:cstheme="majorBidi"/>
                <w:bCs/>
                <w:sz w:val="20"/>
                <w:szCs w:val="20"/>
                <w:lang w:val="ru-RU" w:eastAsia="ko-KR"/>
              </w:rPr>
              <w:t>-е пленарное заседание</w:t>
            </w:r>
          </w:p>
          <w:p w14:paraId="65B06C55" w14:textId="3B737171" w:rsidR="0027591D" w:rsidRPr="008E5F9B" w:rsidRDefault="00A465A6" w:rsidP="0027591D">
            <w:pPr>
              <w:pStyle w:val="Tabletext"/>
              <w:rPr>
                <w:rFonts w:asciiTheme="majorBidi" w:hAnsiTheme="majorBidi" w:cstheme="majorBidi"/>
                <w:sz w:val="20"/>
                <w:szCs w:val="20"/>
                <w:lang w:val="ru-RU"/>
              </w:rPr>
            </w:pPr>
            <w:hyperlink r:id="rId98" w:history="1">
              <w:r w:rsidR="0027591D" w:rsidRPr="008E5F9B">
                <w:rPr>
                  <w:rStyle w:val="Hyperlink"/>
                  <w:rFonts w:asciiTheme="majorBidi" w:hAnsiTheme="majorBidi" w:cstheme="majorBidi"/>
                  <w:sz w:val="20"/>
                  <w:szCs w:val="20"/>
                  <w:lang w:val="ru-RU"/>
                </w:rPr>
                <w:t>Док. 432</w:t>
              </w:r>
            </w:hyperlink>
          </w:p>
        </w:tc>
        <w:tc>
          <w:tcPr>
            <w:tcW w:w="2285" w:type="pct"/>
          </w:tcPr>
          <w:p w14:paraId="3C38F7BC" w14:textId="77777777" w:rsidR="0027591D" w:rsidRPr="00C732DC" w:rsidRDefault="0027591D" w:rsidP="0027591D">
            <w:pPr>
              <w:pStyle w:val="Tabletext"/>
              <w:rPr>
                <w:rFonts w:asciiTheme="majorBidi" w:hAnsiTheme="majorBidi" w:cstheme="majorBidi"/>
                <w:b/>
                <w:bCs/>
                <w:sz w:val="20"/>
                <w:szCs w:val="20"/>
                <w:lang w:val="ru-RU"/>
              </w:rPr>
            </w:pPr>
            <w:r w:rsidRPr="00C732DC">
              <w:rPr>
                <w:rFonts w:asciiTheme="majorBidi" w:hAnsiTheme="majorBidi" w:cstheme="majorBidi"/>
                <w:b/>
                <w:bCs/>
                <w:sz w:val="20"/>
                <w:szCs w:val="20"/>
                <w:lang w:val="ru-RU"/>
              </w:rPr>
              <w:t>2</w:t>
            </w:r>
            <w:r w:rsidRPr="00C732DC">
              <w:rPr>
                <w:rFonts w:asciiTheme="majorBidi" w:hAnsiTheme="majorBidi" w:cstheme="majorBidi"/>
                <w:b/>
                <w:bCs/>
                <w:sz w:val="20"/>
                <w:szCs w:val="20"/>
                <w:lang w:val="ru-RU"/>
              </w:rPr>
              <w:tab/>
            </w:r>
            <w:r w:rsidRPr="00C732DC">
              <w:rPr>
                <w:rFonts w:asciiTheme="majorBidi" w:hAnsiTheme="majorBidi" w:cstheme="majorBidi"/>
                <w:b/>
                <w:bCs/>
                <w:sz w:val="20"/>
                <w:szCs w:val="20"/>
                <w:lang w:val="ru-RU"/>
              </w:rPr>
              <w:tab/>
            </w:r>
            <w:r w:rsidRPr="00C732DC">
              <w:rPr>
                <w:rFonts w:asciiTheme="majorBidi" w:hAnsiTheme="majorBidi" w:cstheme="majorBidi"/>
                <w:b/>
                <w:bCs/>
                <w:sz w:val="20"/>
                <w:szCs w:val="20"/>
                <w:lang w:val="ru-RU"/>
              </w:rPr>
              <w:tab/>
              <w:t>Десятый отчет Комитета 5 (Документ 378)</w:t>
            </w:r>
          </w:p>
          <w:p w14:paraId="7084AEA0" w14:textId="2A7B9235" w:rsidR="0027591D" w:rsidRPr="00C732DC" w:rsidRDefault="0027591D" w:rsidP="0027591D">
            <w:pPr>
              <w:pStyle w:val="Tabletext"/>
              <w:rPr>
                <w:sz w:val="20"/>
                <w:szCs w:val="20"/>
                <w:lang w:val="ru-RU"/>
              </w:rPr>
            </w:pPr>
            <w:r w:rsidRPr="00C732DC">
              <w:rPr>
                <w:sz w:val="20"/>
                <w:szCs w:val="20"/>
                <w:lang w:val="ru-RU"/>
              </w:rPr>
              <w:t>2.1</w:t>
            </w:r>
            <w:r w:rsidRPr="00C732DC">
              <w:rPr>
                <w:sz w:val="20"/>
                <w:szCs w:val="20"/>
                <w:lang w:val="ru-RU"/>
              </w:rPr>
              <w:tab/>
            </w:r>
            <w:r w:rsidRPr="00C732DC">
              <w:rPr>
                <w:sz w:val="20"/>
                <w:szCs w:val="20"/>
                <w:lang w:val="ru-RU"/>
              </w:rPr>
              <w:tab/>
            </w:r>
            <w:r w:rsidRPr="00C732DC">
              <w:rPr>
                <w:sz w:val="20"/>
                <w:szCs w:val="20"/>
                <w:lang w:val="ru-RU"/>
              </w:rPr>
              <w:tab/>
            </w:r>
            <w:r w:rsidRPr="00C732DC">
              <w:rPr>
                <w:b/>
                <w:bCs/>
                <w:sz w:val="20"/>
                <w:szCs w:val="20"/>
                <w:lang w:val="ru-RU"/>
              </w:rPr>
              <w:t>Председатель Комитета</w:t>
            </w:r>
            <w:r w:rsidRPr="00C732DC">
              <w:rPr>
                <w:sz w:val="20"/>
                <w:szCs w:val="20"/>
                <w:lang w:val="ru-RU"/>
              </w:rPr>
              <w:t xml:space="preserve"> </w:t>
            </w:r>
            <w:r w:rsidRPr="00C732DC">
              <w:rPr>
                <w:b/>
                <w:sz w:val="20"/>
                <w:szCs w:val="20"/>
                <w:lang w:val="ru-RU"/>
              </w:rPr>
              <w:t>5</w:t>
            </w:r>
            <w:r w:rsidRPr="00C732DC">
              <w:rPr>
                <w:sz w:val="20"/>
                <w:szCs w:val="20"/>
                <w:lang w:val="ru-RU"/>
              </w:rPr>
              <w:t xml:space="preserve"> представляет Документ 378, охватывающий вопросы из Части 2 Отчета Директора (</w:t>
            </w:r>
            <w:hyperlink r:id="rId99" w:history="1">
              <w:r w:rsidRPr="00443441">
                <w:rPr>
                  <w:rStyle w:val="Hyperlink"/>
                  <w:sz w:val="20"/>
                  <w:szCs w:val="20"/>
                  <w:lang w:val="ru-RU"/>
                </w:rPr>
                <w:t>Дополнительный документ 2 к Документу 4</w:t>
              </w:r>
            </w:hyperlink>
            <w:r w:rsidRPr="00C732DC">
              <w:rPr>
                <w:sz w:val="20"/>
                <w:szCs w:val="20"/>
                <w:lang w:val="ru-RU"/>
              </w:rPr>
              <w:t>), который был рассмотрен в соответствии с пунктом 7.1 повестки дня Конференции.</w:t>
            </w:r>
          </w:p>
          <w:p w14:paraId="2D2C2D55" w14:textId="77777777" w:rsidR="0027591D" w:rsidRPr="00C732DC" w:rsidRDefault="0027591D" w:rsidP="0027591D">
            <w:pPr>
              <w:pStyle w:val="Tabletext"/>
              <w:rPr>
                <w:sz w:val="20"/>
                <w:szCs w:val="20"/>
                <w:lang w:val="ru-RU"/>
              </w:rPr>
            </w:pPr>
            <w:r w:rsidRPr="00C732DC">
              <w:rPr>
                <w:sz w:val="20"/>
                <w:szCs w:val="20"/>
                <w:lang w:val="ru-RU"/>
              </w:rPr>
              <w:lastRenderedPageBreak/>
              <w:t>2.2</w:t>
            </w:r>
            <w:r w:rsidRPr="00C732DC">
              <w:rPr>
                <w:sz w:val="20"/>
                <w:szCs w:val="20"/>
                <w:lang w:val="ru-RU"/>
              </w:rPr>
              <w:tab/>
            </w:r>
            <w:r w:rsidRPr="00C732DC">
              <w:rPr>
                <w:sz w:val="20"/>
                <w:szCs w:val="20"/>
                <w:lang w:val="ru-RU"/>
              </w:rPr>
              <w:tab/>
            </w:r>
            <w:r w:rsidRPr="00C732DC">
              <w:rPr>
                <w:sz w:val="20"/>
                <w:szCs w:val="20"/>
                <w:lang w:val="ru-RU"/>
              </w:rPr>
              <w:tab/>
            </w:r>
            <w:r w:rsidRPr="00C732DC">
              <w:rPr>
                <w:b/>
                <w:bCs/>
                <w:sz w:val="20"/>
                <w:szCs w:val="20"/>
                <w:lang w:val="ru-RU"/>
              </w:rPr>
              <w:t>Делегат от Исламской Республики Иран</w:t>
            </w:r>
            <w:r w:rsidRPr="00C732DC">
              <w:rPr>
                <w:sz w:val="20"/>
                <w:szCs w:val="20"/>
                <w:lang w:val="ru-RU"/>
              </w:rPr>
              <w:t xml:space="preserve"> говорит, что п. 9.11A стал предметом многих бурных и продолжительных прений на настоящей Конференции. И хотя оратор поддержал решение Бюро довести этот вопрос до сведения Конференции, было решено, что нет необходимости вносить поправки в соответствующие правила процедуры, поскольку при этом есть опасность возникновения противоречий с принципами, содержащимися в § 1 Приложения 5 Регламента радиосвязи. Следует по-прежнему применять Правила процедуры и Статью 13. Оратор предлагает исключить второе предложение из п. 1.3, указывая, что на этот вопрос уже были затрачены значительные ресурсы и что нет смысла предлагать далее рассматривать эту тему.</w:t>
            </w:r>
          </w:p>
          <w:p w14:paraId="12D3DD70" w14:textId="39B902E3" w:rsidR="0027591D" w:rsidRPr="00C732DC" w:rsidRDefault="0027591D" w:rsidP="0027591D">
            <w:pPr>
              <w:pStyle w:val="Tabletext"/>
              <w:rPr>
                <w:sz w:val="20"/>
                <w:szCs w:val="20"/>
                <w:lang w:val="ru-RU"/>
              </w:rPr>
            </w:pPr>
            <w:r w:rsidRPr="00C732DC">
              <w:rPr>
                <w:sz w:val="20"/>
                <w:szCs w:val="20"/>
                <w:lang w:val="ru-RU"/>
              </w:rPr>
              <w:t>2.3</w:t>
            </w:r>
            <w:r w:rsidRPr="00C732DC">
              <w:rPr>
                <w:sz w:val="20"/>
                <w:szCs w:val="20"/>
                <w:lang w:val="ru-RU"/>
              </w:rPr>
              <w:tab/>
            </w:r>
            <w:r w:rsidRPr="00C732DC">
              <w:rPr>
                <w:sz w:val="20"/>
                <w:szCs w:val="20"/>
                <w:lang w:val="ru-RU"/>
              </w:rPr>
              <w:tab/>
            </w:r>
            <w:r w:rsidRPr="00C732DC">
              <w:rPr>
                <w:sz w:val="20"/>
                <w:szCs w:val="20"/>
                <w:lang w:val="ru-RU"/>
              </w:rPr>
              <w:tab/>
            </w:r>
            <w:r w:rsidRPr="00C732DC">
              <w:rPr>
                <w:b/>
                <w:sz w:val="20"/>
                <w:szCs w:val="20"/>
                <w:lang w:val="ru-RU"/>
              </w:rPr>
              <w:t xml:space="preserve">Делегат от Сирийской Арабской Республики </w:t>
            </w:r>
            <w:r w:rsidRPr="00C732DC">
              <w:rPr>
                <w:sz w:val="20"/>
                <w:szCs w:val="20"/>
                <w:lang w:val="ru-RU"/>
              </w:rPr>
              <w:t xml:space="preserve">напоминает, что на ВКР-03 Группа арабских государств сделала предложение о внесении поправок в Статью 13 Регламента радиосвязи, указав, что с 1 января 2005 года Правила процедуры должны быть преобразованы в регламентарные тексты. Данное предложение было принято и отражено в пп. 13.0.1 и 13.0.2 Регламента радиосвязи. Оратор не возражает против исключения второго предложения из п. 1.3 </w:t>
            </w:r>
            <w:hyperlink r:id="rId100" w:history="1">
              <w:r w:rsidRPr="00443441">
                <w:rPr>
                  <w:rStyle w:val="Hyperlink"/>
                  <w:sz w:val="20"/>
                  <w:szCs w:val="20"/>
                  <w:lang w:val="ru-RU"/>
                </w:rPr>
                <w:t>Документа 378</w:t>
              </w:r>
            </w:hyperlink>
            <w:r w:rsidRPr="00C732DC">
              <w:rPr>
                <w:sz w:val="20"/>
                <w:szCs w:val="20"/>
                <w:lang w:val="ru-RU"/>
              </w:rPr>
              <w:t>, однако подчеркивает, что это не должно затрагивать выполнение пп. 13.0.1 и 13.0.2. Следует соблюдать порядок, в отношении которого принято решение ВКР. Его администрация всегда была готова рассматривать предложения, выдвинутые Бюро и Радиорегламентарным комитетом.</w:t>
            </w:r>
          </w:p>
          <w:p w14:paraId="64E2D712" w14:textId="727C8408" w:rsidR="0027591D" w:rsidRPr="00C732DC" w:rsidRDefault="0027591D" w:rsidP="0027591D">
            <w:pPr>
              <w:pStyle w:val="Tabletext"/>
              <w:rPr>
                <w:rFonts w:asciiTheme="majorBidi" w:hAnsiTheme="majorBidi" w:cstheme="majorBidi"/>
                <w:sz w:val="20"/>
                <w:szCs w:val="20"/>
                <w:lang w:val="ru-RU"/>
              </w:rPr>
            </w:pPr>
            <w:r w:rsidRPr="00C732DC">
              <w:rPr>
                <w:sz w:val="20"/>
                <w:szCs w:val="20"/>
                <w:lang w:val="ru-RU"/>
              </w:rPr>
              <w:t>2.4</w:t>
            </w:r>
            <w:r w:rsidRPr="00C732DC">
              <w:rPr>
                <w:sz w:val="20"/>
                <w:szCs w:val="20"/>
                <w:lang w:val="ru-RU"/>
              </w:rPr>
              <w:tab/>
            </w:r>
            <w:r w:rsidRPr="00C732DC">
              <w:rPr>
                <w:sz w:val="20"/>
                <w:szCs w:val="20"/>
                <w:lang w:val="ru-RU"/>
              </w:rPr>
              <w:tab/>
            </w:r>
            <w:r w:rsidRPr="00C732DC">
              <w:rPr>
                <w:sz w:val="20"/>
                <w:szCs w:val="20"/>
                <w:lang w:val="ru-RU"/>
              </w:rPr>
              <w:tab/>
              <w:t xml:space="preserve">Содержащиеся в </w:t>
            </w:r>
            <w:hyperlink r:id="rId101" w:history="1">
              <w:r w:rsidRPr="00443441">
                <w:rPr>
                  <w:rStyle w:val="Hyperlink"/>
                  <w:sz w:val="20"/>
                  <w:szCs w:val="20"/>
                  <w:lang w:val="ru-RU"/>
                </w:rPr>
                <w:t>Документе 378</w:t>
              </w:r>
            </w:hyperlink>
            <w:r w:rsidRPr="00C732DC">
              <w:rPr>
                <w:sz w:val="20"/>
                <w:szCs w:val="20"/>
                <w:lang w:val="ru-RU"/>
              </w:rPr>
              <w:t xml:space="preserve"> выводы с учетом предложения Исламской Республики Иран об исключении текста </w:t>
            </w:r>
            <w:r w:rsidRPr="00C732DC">
              <w:rPr>
                <w:b/>
                <w:bCs/>
                <w:sz w:val="20"/>
                <w:szCs w:val="20"/>
                <w:lang w:val="ru-RU"/>
              </w:rPr>
              <w:t>утверждаются</w:t>
            </w:r>
            <w:r w:rsidRPr="00C732DC">
              <w:rPr>
                <w:sz w:val="20"/>
                <w:szCs w:val="20"/>
                <w:lang w:val="ru-RU"/>
              </w:rPr>
              <w:t>.</w:t>
            </w:r>
          </w:p>
        </w:tc>
        <w:tc>
          <w:tcPr>
            <w:tcW w:w="1506" w:type="pct"/>
          </w:tcPr>
          <w:p w14:paraId="6D61AF05" w14:textId="77777777" w:rsidR="0027591D" w:rsidRPr="00C732DC" w:rsidRDefault="0027591D" w:rsidP="0027591D">
            <w:pPr>
              <w:pStyle w:val="Tabletext"/>
              <w:rPr>
                <w:rFonts w:asciiTheme="majorBidi" w:hAnsiTheme="majorBidi" w:cstheme="majorBidi"/>
                <w:sz w:val="20"/>
                <w:szCs w:val="20"/>
                <w:lang w:val="ru-RU" w:eastAsia="ja-JP"/>
              </w:rPr>
            </w:pPr>
            <w:r w:rsidRPr="00C732DC">
              <w:rPr>
                <w:rFonts w:asciiTheme="majorBidi" w:hAnsiTheme="majorBidi" w:cstheme="majorBidi"/>
                <w:sz w:val="20"/>
                <w:szCs w:val="20"/>
                <w:lang w:val="ru-RU" w:eastAsia="ja-JP"/>
              </w:rPr>
              <w:lastRenderedPageBreak/>
              <w:t xml:space="preserve">Применение пп. 5.219, 5.220 и аналогичных положений, рассмотрение частотных присвоений межспутниковой линии геостационарной космической станции, взаимодействующей с негеостационарной </w:t>
            </w:r>
            <w:r w:rsidRPr="00C732DC">
              <w:rPr>
                <w:rFonts w:asciiTheme="majorBidi" w:hAnsiTheme="majorBidi" w:cstheme="majorBidi"/>
                <w:sz w:val="20"/>
                <w:szCs w:val="20"/>
                <w:lang w:val="ru-RU" w:eastAsia="ja-JP"/>
              </w:rPr>
              <w:lastRenderedPageBreak/>
              <w:t>космической станцией, сохраняют актуальность.</w:t>
            </w:r>
          </w:p>
          <w:p w14:paraId="578438B8" w14:textId="77777777" w:rsidR="0027591D" w:rsidRPr="00C732DC" w:rsidRDefault="0027591D" w:rsidP="0027591D">
            <w:pPr>
              <w:pStyle w:val="Tabletext"/>
              <w:rPr>
                <w:rFonts w:asciiTheme="majorBidi" w:hAnsiTheme="majorBidi" w:cstheme="majorBidi"/>
                <w:sz w:val="20"/>
                <w:szCs w:val="20"/>
                <w:lang w:val="ru-RU" w:eastAsia="ja-JP"/>
              </w:rPr>
            </w:pPr>
            <w:r w:rsidRPr="00C732DC">
              <w:rPr>
                <w:rFonts w:asciiTheme="majorBidi" w:hAnsiTheme="majorBidi" w:cstheme="majorBidi"/>
                <w:sz w:val="20"/>
                <w:szCs w:val="20"/>
                <w:lang w:val="ru-RU" w:eastAsia="ja-JP"/>
              </w:rPr>
              <w:t>Применение п. 11.15 и Резолюции 55 было реализовано: Выполнено.</w:t>
            </w:r>
          </w:p>
          <w:p w14:paraId="0680C5E3" w14:textId="3BAA6E50" w:rsidR="0027591D" w:rsidRPr="00C732DC" w:rsidRDefault="0027591D" w:rsidP="0027591D">
            <w:pPr>
              <w:pStyle w:val="Tabletext"/>
              <w:rPr>
                <w:rFonts w:asciiTheme="majorBidi" w:hAnsiTheme="majorBidi" w:cstheme="majorBidi"/>
                <w:bCs/>
                <w:sz w:val="20"/>
                <w:szCs w:val="20"/>
                <w:lang w:val="ru-RU"/>
              </w:rPr>
            </w:pPr>
            <w:r w:rsidRPr="00C732DC">
              <w:rPr>
                <w:rFonts w:asciiTheme="majorBidi" w:hAnsiTheme="majorBidi" w:cstheme="majorBidi"/>
                <w:sz w:val="20"/>
                <w:szCs w:val="20"/>
                <w:lang w:val="ru-RU"/>
              </w:rPr>
              <w:t xml:space="preserve">53-е собрание РРК (22−26 марта 2010 г.) приняло измененное Правило процедуры, касающееся п. 5.510 </w:t>
            </w:r>
            <w:r w:rsidRPr="00C732DC">
              <w:rPr>
                <w:rStyle w:val="Artref"/>
                <w:rFonts w:asciiTheme="majorBidi" w:hAnsiTheme="majorBidi" w:cstheme="majorBidi"/>
                <w:color w:val="000000"/>
                <w:sz w:val="20"/>
                <w:szCs w:val="20"/>
                <w:lang w:val="ru-RU"/>
              </w:rPr>
              <w:t>(</w:t>
            </w:r>
            <w:hyperlink r:id="rId102" w:history="1">
              <w:r w:rsidRPr="00443441">
                <w:rPr>
                  <w:rStyle w:val="Hyperlink"/>
                  <w:rFonts w:asciiTheme="majorBidi" w:hAnsiTheme="majorBidi" w:cstheme="majorBidi"/>
                  <w:sz w:val="20"/>
                  <w:szCs w:val="20"/>
                  <w:lang w:val="ru-RU"/>
                </w:rPr>
                <w:t>CR/312</w:t>
              </w:r>
            </w:hyperlink>
            <w:r w:rsidRPr="00C732DC">
              <w:rPr>
                <w:rStyle w:val="Artref"/>
                <w:rFonts w:asciiTheme="majorBidi" w:hAnsiTheme="majorBidi" w:cstheme="majorBidi"/>
                <w:color w:val="000000"/>
                <w:sz w:val="20"/>
                <w:szCs w:val="20"/>
                <w:lang w:val="ru-RU"/>
              </w:rPr>
              <w:t>).</w:t>
            </w:r>
          </w:p>
        </w:tc>
      </w:tr>
      <w:tr w:rsidR="0027591D" w:rsidRPr="00132E71" w14:paraId="43237737" w14:textId="77777777" w:rsidTr="00495BEB">
        <w:tc>
          <w:tcPr>
            <w:tcW w:w="191" w:type="pct"/>
          </w:tcPr>
          <w:p w14:paraId="155BCE44" w14:textId="77777777" w:rsidR="0027591D" w:rsidRPr="00C732DC" w:rsidRDefault="0027591D" w:rsidP="0027591D">
            <w:pPr>
              <w:pStyle w:val="Tabletext"/>
              <w:rPr>
                <w:rFonts w:asciiTheme="majorBidi" w:hAnsiTheme="majorBidi" w:cstheme="majorBidi"/>
                <w:bCs/>
                <w:sz w:val="20"/>
                <w:szCs w:val="20"/>
                <w:lang w:val="ru-RU"/>
              </w:rPr>
            </w:pPr>
            <w:r w:rsidRPr="00C732DC">
              <w:rPr>
                <w:rFonts w:asciiTheme="majorBidi" w:hAnsiTheme="majorBidi" w:cstheme="majorBidi"/>
                <w:bCs/>
                <w:sz w:val="20"/>
                <w:szCs w:val="20"/>
                <w:lang w:val="ru-RU"/>
              </w:rPr>
              <w:lastRenderedPageBreak/>
              <w:t>23</w:t>
            </w:r>
          </w:p>
        </w:tc>
        <w:tc>
          <w:tcPr>
            <w:tcW w:w="438" w:type="pct"/>
          </w:tcPr>
          <w:p w14:paraId="7E04C078" w14:textId="77777777" w:rsidR="0027591D" w:rsidRPr="00C732DC" w:rsidRDefault="0027591D" w:rsidP="0027591D">
            <w:pPr>
              <w:pStyle w:val="Tabletext"/>
              <w:rPr>
                <w:rFonts w:asciiTheme="majorBidi" w:hAnsiTheme="majorBidi" w:cstheme="majorBidi"/>
                <w:bCs/>
                <w:sz w:val="20"/>
                <w:szCs w:val="20"/>
                <w:lang w:val="ru-RU"/>
              </w:rPr>
            </w:pPr>
            <w:r w:rsidRPr="00C732DC">
              <w:rPr>
                <w:rFonts w:asciiTheme="majorBidi" w:hAnsiTheme="majorBidi" w:cstheme="majorBidi"/>
                <w:bCs/>
                <w:sz w:val="20"/>
                <w:szCs w:val="20"/>
                <w:lang w:val="ru-RU"/>
              </w:rPr>
              <w:t>ВКР-07</w:t>
            </w:r>
          </w:p>
        </w:tc>
        <w:tc>
          <w:tcPr>
            <w:tcW w:w="580" w:type="pct"/>
          </w:tcPr>
          <w:p w14:paraId="1758BD86" w14:textId="77777777" w:rsidR="0027591D" w:rsidRPr="00084915" w:rsidRDefault="0027591D" w:rsidP="0027591D">
            <w:pPr>
              <w:pStyle w:val="Tabletext"/>
              <w:rPr>
                <w:rFonts w:asciiTheme="majorBidi" w:eastAsia="Malgun Gothic" w:hAnsiTheme="majorBidi" w:cstheme="majorBidi"/>
                <w:bCs/>
                <w:sz w:val="20"/>
                <w:szCs w:val="20"/>
                <w:lang w:val="ru-RU" w:eastAsia="ko-KR"/>
              </w:rPr>
            </w:pPr>
            <w:r w:rsidRPr="00084915">
              <w:rPr>
                <w:rFonts w:asciiTheme="majorBidi" w:hAnsiTheme="majorBidi" w:cstheme="majorBidi"/>
                <w:sz w:val="20"/>
                <w:szCs w:val="20"/>
                <w:lang w:val="ru-RU"/>
              </w:rPr>
              <w:t>10</w:t>
            </w:r>
            <w:r w:rsidRPr="00084915">
              <w:rPr>
                <w:rFonts w:asciiTheme="majorBidi" w:eastAsia="Malgun Gothic" w:hAnsiTheme="majorBidi" w:cstheme="majorBidi"/>
                <w:bCs/>
                <w:sz w:val="20"/>
                <w:szCs w:val="20"/>
                <w:lang w:val="ru-RU" w:eastAsia="ko-KR"/>
              </w:rPr>
              <w:t>-е пленарное заседание</w:t>
            </w:r>
          </w:p>
          <w:p w14:paraId="426B6FF5" w14:textId="2BCD84F7" w:rsidR="0027591D" w:rsidRPr="00A955C7" w:rsidRDefault="00A465A6" w:rsidP="0027591D">
            <w:pPr>
              <w:pStyle w:val="Tabletext"/>
              <w:rPr>
                <w:rFonts w:asciiTheme="majorBidi" w:hAnsiTheme="majorBidi" w:cstheme="majorBidi"/>
                <w:sz w:val="20"/>
                <w:szCs w:val="20"/>
                <w:lang w:val="ru-RU"/>
              </w:rPr>
            </w:pPr>
            <w:hyperlink r:id="rId103" w:history="1">
              <w:r w:rsidR="0027591D" w:rsidRPr="00084915">
                <w:rPr>
                  <w:rStyle w:val="Hyperlink"/>
                  <w:rFonts w:asciiTheme="majorBidi" w:eastAsia="Malgun Gothic" w:hAnsiTheme="majorBidi" w:cstheme="majorBidi"/>
                  <w:bCs/>
                  <w:sz w:val="20"/>
                  <w:szCs w:val="20"/>
                  <w:lang w:val="ru-RU" w:eastAsia="ko-KR"/>
                </w:rPr>
                <w:t xml:space="preserve">Док. </w:t>
              </w:r>
              <w:r w:rsidR="0027591D" w:rsidRPr="00084915">
                <w:rPr>
                  <w:rStyle w:val="Hyperlink"/>
                  <w:rFonts w:asciiTheme="majorBidi" w:hAnsiTheme="majorBidi" w:cstheme="majorBidi"/>
                  <w:sz w:val="20"/>
                  <w:szCs w:val="20"/>
                  <w:lang w:val="ru-RU"/>
                </w:rPr>
                <w:t>432</w:t>
              </w:r>
            </w:hyperlink>
          </w:p>
        </w:tc>
        <w:tc>
          <w:tcPr>
            <w:tcW w:w="2285" w:type="pct"/>
          </w:tcPr>
          <w:p w14:paraId="2EB2DF46" w14:textId="7F8CA263" w:rsidR="0027591D" w:rsidRPr="00C732DC" w:rsidRDefault="0027591D" w:rsidP="0027591D">
            <w:pPr>
              <w:pStyle w:val="Tabletext"/>
              <w:rPr>
                <w:sz w:val="20"/>
                <w:szCs w:val="20"/>
                <w:lang w:val="ru-RU"/>
              </w:rPr>
            </w:pPr>
            <w:r w:rsidRPr="00C732DC">
              <w:rPr>
                <w:sz w:val="20"/>
                <w:szCs w:val="20"/>
                <w:lang w:val="ru-RU"/>
              </w:rPr>
              <w:t>6.1</w:t>
            </w:r>
            <w:r w:rsidRPr="00C732DC">
              <w:rPr>
                <w:sz w:val="20"/>
                <w:szCs w:val="20"/>
                <w:lang w:val="ru-RU"/>
              </w:rPr>
              <w:tab/>
            </w:r>
            <w:r w:rsidRPr="00C732DC">
              <w:rPr>
                <w:sz w:val="20"/>
                <w:szCs w:val="20"/>
                <w:lang w:val="ru-RU"/>
              </w:rPr>
              <w:tab/>
            </w:r>
            <w:r w:rsidRPr="00C732DC">
              <w:rPr>
                <w:sz w:val="20"/>
                <w:szCs w:val="20"/>
                <w:lang w:val="ru-RU"/>
              </w:rPr>
              <w:tab/>
            </w:r>
            <w:r w:rsidRPr="00C732DC">
              <w:rPr>
                <w:b/>
                <w:bCs/>
                <w:sz w:val="20"/>
                <w:szCs w:val="20"/>
                <w:lang w:val="ru-RU"/>
              </w:rPr>
              <w:t>Заместитель председателя Комитета 4</w:t>
            </w:r>
            <w:r w:rsidRPr="00C732DC">
              <w:rPr>
                <w:sz w:val="20"/>
                <w:szCs w:val="20"/>
                <w:lang w:val="ru-RU"/>
              </w:rPr>
              <w:t xml:space="preserve"> говорит, что согласованные предложения по пункту 1.9 повестки дня Конференции были направлены Редакционному комитету. В Резолюцию [COM6/6] следует включить определенные положения для применения с 17 ноября 2007 года. Оратор просит Комитет 6 включить эти положения в </w:t>
            </w:r>
            <w:hyperlink r:id="rId104" w:history="1">
              <w:r w:rsidRPr="00443441">
                <w:rPr>
                  <w:rStyle w:val="Hyperlink"/>
                  <w:sz w:val="20"/>
                  <w:szCs w:val="20"/>
                  <w:lang w:val="ru-RU"/>
                </w:rPr>
                <w:t>Документ 406(Rev.1</w:t>
              </w:r>
            </w:hyperlink>
            <w:r w:rsidRPr="00C732DC">
              <w:rPr>
                <w:sz w:val="20"/>
                <w:szCs w:val="20"/>
                <w:lang w:val="ru-RU"/>
              </w:rPr>
              <w:t>). Оратор также просит включить следующий текст в протокол заседания:</w:t>
            </w:r>
          </w:p>
          <w:p w14:paraId="1F2C4F08" w14:textId="77777777" w:rsidR="0027591D" w:rsidRPr="00C732DC" w:rsidRDefault="0027591D" w:rsidP="0027591D">
            <w:pPr>
              <w:pStyle w:val="Tabletext"/>
              <w:ind w:left="851"/>
              <w:rPr>
                <w:sz w:val="20"/>
                <w:szCs w:val="20"/>
                <w:lang w:val="ru-RU"/>
              </w:rPr>
            </w:pPr>
            <w:r w:rsidRPr="00C732DC">
              <w:rPr>
                <w:sz w:val="20"/>
                <w:szCs w:val="20"/>
                <w:lang w:val="ru-RU"/>
              </w:rPr>
              <w:t xml:space="preserve">"ВКР-07 отмечает, что Правила процедуры, разработанные Радиорегламентарным комитетом в отношении положений пп. 5.415 и 5.416 РР, содержат требование о том, чтобы администрации, планирующие эксплуатировать региональную </w:t>
            </w:r>
            <w:r w:rsidRPr="00C732DC">
              <w:rPr>
                <w:sz w:val="20"/>
                <w:szCs w:val="20"/>
                <w:lang w:val="ru-RU"/>
              </w:rPr>
              <w:lastRenderedPageBreak/>
              <w:t>систему, получили согласие администраций, которые будут участниками этой региональной системы, и представили такие соглашения БР в момент заявления региональной системы в соответствии с положениями Статьи 11 РР. Настоящая конференция полагает, что эти соглашения должны подаваться в БР в момент предоставления информации с запросом о координации (в соответствии с разделом II Статьи 9). Бюро радиосвязи и, при его посредстве, Радиорегламентарному комитету предлагается изменить соответствующие Правила процедуры, чтобы обеспечить соблюдение этого требования.</w:t>
            </w:r>
          </w:p>
          <w:p w14:paraId="01E0AE24" w14:textId="77777777" w:rsidR="0027591D" w:rsidRPr="00C732DC" w:rsidRDefault="0027591D" w:rsidP="0027591D">
            <w:pPr>
              <w:pStyle w:val="Tabletext"/>
              <w:ind w:left="851"/>
              <w:rPr>
                <w:sz w:val="20"/>
                <w:szCs w:val="20"/>
                <w:lang w:val="ru-RU"/>
              </w:rPr>
            </w:pPr>
            <w:r w:rsidRPr="00C732DC">
              <w:rPr>
                <w:sz w:val="20"/>
                <w:szCs w:val="20"/>
                <w:lang w:val="ru-RU"/>
              </w:rPr>
              <w:t>Кроме того, Бюро предлагается получать копии любых таких соглашений в отношении любых систем, которые предположительно будут иметь региональный характер и которые в настоящее время координируются, ранее сроков заявления, предусмотренных в Статье 11 РР. Любые такие соглашения должны быть представлены администрациями после запроса со стороны Бюро, не позднее 30 июня 2008 года".</w:t>
            </w:r>
          </w:p>
          <w:p w14:paraId="23855274" w14:textId="004B3E58" w:rsidR="0027591D" w:rsidRPr="00C732DC" w:rsidRDefault="0027591D" w:rsidP="0027591D">
            <w:pPr>
              <w:pStyle w:val="Tabletext"/>
              <w:rPr>
                <w:sz w:val="20"/>
                <w:szCs w:val="20"/>
                <w:lang w:val="ru-RU"/>
              </w:rPr>
            </w:pPr>
            <w:r w:rsidRPr="00C732DC">
              <w:rPr>
                <w:sz w:val="20"/>
                <w:szCs w:val="20"/>
                <w:lang w:val="ru-RU"/>
              </w:rPr>
              <w:t>6.2</w:t>
            </w:r>
            <w:r w:rsidRPr="00C732DC">
              <w:rPr>
                <w:sz w:val="20"/>
                <w:szCs w:val="20"/>
                <w:lang w:val="ru-RU"/>
              </w:rPr>
              <w:tab/>
            </w:r>
            <w:r w:rsidRPr="00C732DC">
              <w:rPr>
                <w:sz w:val="20"/>
                <w:szCs w:val="20"/>
                <w:lang w:val="ru-RU"/>
              </w:rPr>
              <w:tab/>
            </w:r>
            <w:r w:rsidRPr="00C732DC">
              <w:rPr>
                <w:sz w:val="20"/>
                <w:szCs w:val="20"/>
                <w:lang w:val="ru-RU"/>
              </w:rPr>
              <w:tab/>
              <w:t xml:space="preserve">Содержащиеся в </w:t>
            </w:r>
            <w:hyperlink r:id="rId105" w:history="1">
              <w:r w:rsidRPr="00443441">
                <w:rPr>
                  <w:rStyle w:val="Hyperlink"/>
                  <w:sz w:val="20"/>
                  <w:szCs w:val="20"/>
                  <w:lang w:val="ru-RU"/>
                </w:rPr>
                <w:t>Документе 391</w:t>
              </w:r>
            </w:hyperlink>
            <w:r w:rsidRPr="00C732DC">
              <w:rPr>
                <w:sz w:val="20"/>
                <w:szCs w:val="20"/>
                <w:lang w:val="ru-RU"/>
              </w:rPr>
              <w:t xml:space="preserve"> предложения </w:t>
            </w:r>
            <w:r w:rsidRPr="00C732DC">
              <w:rPr>
                <w:b/>
                <w:bCs/>
                <w:sz w:val="20"/>
                <w:szCs w:val="20"/>
                <w:lang w:val="ru-RU"/>
              </w:rPr>
              <w:t>утверждаются</w:t>
            </w:r>
            <w:r w:rsidRPr="00C732DC">
              <w:rPr>
                <w:sz w:val="20"/>
                <w:szCs w:val="20"/>
                <w:lang w:val="ru-RU"/>
              </w:rPr>
              <w:t>.</w:t>
            </w:r>
          </w:p>
        </w:tc>
        <w:tc>
          <w:tcPr>
            <w:tcW w:w="1506" w:type="pct"/>
          </w:tcPr>
          <w:p w14:paraId="4CB8E889" w14:textId="41A804BF" w:rsidR="0027591D" w:rsidRPr="00C732DC" w:rsidRDefault="0027591D" w:rsidP="0027591D">
            <w:pPr>
              <w:pStyle w:val="Tabletext"/>
              <w:rPr>
                <w:rFonts w:asciiTheme="majorBidi" w:hAnsiTheme="majorBidi" w:cstheme="majorBidi"/>
                <w:bCs/>
                <w:sz w:val="20"/>
                <w:szCs w:val="20"/>
                <w:lang w:val="ru-RU"/>
              </w:rPr>
            </w:pPr>
            <w:r w:rsidRPr="00C732DC">
              <w:rPr>
                <w:rFonts w:asciiTheme="majorBidi" w:hAnsiTheme="majorBidi" w:cstheme="majorBidi"/>
                <w:bCs/>
                <w:sz w:val="20"/>
                <w:szCs w:val="20"/>
                <w:lang w:val="ru-RU"/>
              </w:rPr>
              <w:lastRenderedPageBreak/>
              <w:t>РРК внес изменения в Правила процедуры, касающиеся пп. </w:t>
            </w:r>
            <w:r w:rsidRPr="00C732DC">
              <w:rPr>
                <w:rFonts w:asciiTheme="majorBidi" w:hAnsiTheme="majorBidi" w:cstheme="majorBidi"/>
                <w:sz w:val="20"/>
                <w:szCs w:val="20"/>
                <w:lang w:val="ru-RU"/>
              </w:rPr>
              <w:t xml:space="preserve">5.415 и 5.416, </w:t>
            </w:r>
            <w:r w:rsidRPr="00C732DC">
              <w:rPr>
                <w:rFonts w:asciiTheme="majorBidi" w:hAnsiTheme="majorBidi" w:cstheme="majorBidi"/>
                <w:bCs/>
                <w:sz w:val="20"/>
                <w:szCs w:val="20"/>
                <w:lang w:val="ru-RU"/>
              </w:rPr>
              <w:t>на своем 47</w:t>
            </w:r>
            <w:r w:rsidRPr="00C732DC">
              <w:rPr>
                <w:rFonts w:asciiTheme="majorBidi" w:hAnsiTheme="majorBidi" w:cstheme="majorBidi"/>
                <w:bCs/>
                <w:sz w:val="20"/>
                <w:szCs w:val="20"/>
                <w:lang w:val="ru-RU"/>
              </w:rPr>
              <w:noBreakHyphen/>
            </w:r>
            <w:r w:rsidRPr="00C732DC">
              <w:rPr>
                <w:sz w:val="20"/>
                <w:szCs w:val="20"/>
                <w:lang w:val="ru-RU"/>
              </w:rPr>
              <w:t>м </w:t>
            </w:r>
            <w:r w:rsidRPr="00C732DC">
              <w:rPr>
                <w:rFonts w:asciiTheme="majorBidi" w:hAnsiTheme="majorBidi" w:cstheme="majorBidi"/>
                <w:bCs/>
                <w:sz w:val="20"/>
                <w:szCs w:val="20"/>
                <w:lang w:val="ru-RU"/>
              </w:rPr>
              <w:t>собрании (</w:t>
            </w:r>
            <w:hyperlink r:id="rId106" w:history="1">
              <w:r w:rsidRPr="00443441">
                <w:rPr>
                  <w:rStyle w:val="Hyperlink"/>
                  <w:rFonts w:asciiTheme="majorBidi" w:hAnsiTheme="majorBidi" w:cstheme="majorBidi"/>
                  <w:bCs/>
                  <w:sz w:val="20"/>
                  <w:szCs w:val="20"/>
                  <w:lang w:val="ru-RU"/>
                </w:rPr>
                <w:t>CR/287</w:t>
              </w:r>
            </w:hyperlink>
            <w:r w:rsidRPr="00C732DC">
              <w:rPr>
                <w:rFonts w:asciiTheme="majorBidi" w:hAnsiTheme="majorBidi" w:cstheme="majorBidi"/>
                <w:bCs/>
                <w:sz w:val="20"/>
                <w:szCs w:val="20"/>
                <w:lang w:val="ru-RU"/>
              </w:rPr>
              <w:t>).</w:t>
            </w:r>
          </w:p>
        </w:tc>
      </w:tr>
      <w:tr w:rsidR="0027591D" w:rsidRPr="00132E71" w14:paraId="7FAE77B6" w14:textId="77777777" w:rsidTr="00495BEB">
        <w:tc>
          <w:tcPr>
            <w:tcW w:w="191" w:type="pct"/>
          </w:tcPr>
          <w:p w14:paraId="42A14E53" w14:textId="77777777" w:rsidR="0027591D" w:rsidRPr="00C732DC" w:rsidRDefault="0027591D" w:rsidP="0027591D">
            <w:pPr>
              <w:pStyle w:val="Tabletext"/>
              <w:rPr>
                <w:rFonts w:asciiTheme="majorBidi" w:hAnsiTheme="majorBidi" w:cstheme="majorBidi"/>
                <w:bCs/>
                <w:sz w:val="20"/>
                <w:szCs w:val="20"/>
                <w:lang w:val="ru-RU"/>
              </w:rPr>
            </w:pPr>
            <w:r w:rsidRPr="00C732DC">
              <w:rPr>
                <w:rFonts w:asciiTheme="majorBidi" w:hAnsiTheme="majorBidi" w:cstheme="majorBidi"/>
                <w:bCs/>
                <w:sz w:val="20"/>
                <w:szCs w:val="20"/>
                <w:lang w:val="ru-RU"/>
              </w:rPr>
              <w:t>24</w:t>
            </w:r>
          </w:p>
        </w:tc>
        <w:tc>
          <w:tcPr>
            <w:tcW w:w="438" w:type="pct"/>
          </w:tcPr>
          <w:p w14:paraId="41469BB8"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ВКР-12</w:t>
            </w:r>
          </w:p>
        </w:tc>
        <w:tc>
          <w:tcPr>
            <w:tcW w:w="580" w:type="pct"/>
          </w:tcPr>
          <w:p w14:paraId="4CD0CC51" w14:textId="77777777" w:rsidR="0027591D" w:rsidRPr="00A955C7" w:rsidRDefault="0027591D" w:rsidP="0027591D">
            <w:pPr>
              <w:pStyle w:val="Tabletext"/>
              <w:rPr>
                <w:rFonts w:asciiTheme="majorBidi" w:eastAsia="Malgun Gothic" w:hAnsiTheme="majorBidi" w:cstheme="majorBidi"/>
                <w:bCs/>
                <w:sz w:val="20"/>
                <w:szCs w:val="20"/>
                <w:lang w:val="ru-RU" w:eastAsia="ko-KR"/>
              </w:rPr>
            </w:pPr>
            <w:r w:rsidRPr="00A955C7">
              <w:rPr>
                <w:rFonts w:asciiTheme="majorBidi" w:hAnsiTheme="majorBidi" w:cstheme="majorBidi"/>
                <w:sz w:val="20"/>
                <w:szCs w:val="20"/>
                <w:lang w:val="ru-RU"/>
              </w:rPr>
              <w:t>4</w:t>
            </w:r>
            <w:r w:rsidRPr="00A955C7">
              <w:rPr>
                <w:rFonts w:asciiTheme="majorBidi" w:eastAsia="Malgun Gothic" w:hAnsiTheme="majorBidi" w:cstheme="majorBidi"/>
                <w:bCs/>
                <w:sz w:val="20"/>
                <w:szCs w:val="20"/>
                <w:lang w:val="ru-RU" w:eastAsia="ko-KR"/>
              </w:rPr>
              <w:t xml:space="preserve">-е пленарное заседание </w:t>
            </w:r>
          </w:p>
          <w:p w14:paraId="013B1D8A" w14:textId="7D3BE509" w:rsidR="0027591D" w:rsidRPr="00A955C7" w:rsidRDefault="00A465A6" w:rsidP="0027591D">
            <w:pPr>
              <w:pStyle w:val="Tabletext"/>
              <w:rPr>
                <w:rFonts w:asciiTheme="majorBidi" w:hAnsiTheme="majorBidi" w:cstheme="majorBidi"/>
                <w:sz w:val="20"/>
                <w:szCs w:val="20"/>
                <w:lang w:val="ru-RU"/>
              </w:rPr>
            </w:pPr>
            <w:hyperlink r:id="rId107" w:history="1">
              <w:r w:rsidR="0027591D" w:rsidRPr="00A955C7">
                <w:rPr>
                  <w:rStyle w:val="Hyperlink"/>
                  <w:rFonts w:asciiTheme="majorBidi" w:eastAsia="Malgun Gothic" w:hAnsiTheme="majorBidi" w:cstheme="majorBidi"/>
                  <w:bCs/>
                  <w:sz w:val="20"/>
                  <w:szCs w:val="20"/>
                  <w:lang w:val="ru-RU" w:eastAsia="ko-KR"/>
                </w:rPr>
                <w:t xml:space="preserve">Док. </w:t>
              </w:r>
              <w:r w:rsidR="0027591D" w:rsidRPr="00A955C7">
                <w:rPr>
                  <w:rStyle w:val="Hyperlink"/>
                  <w:rFonts w:asciiTheme="majorBidi" w:hAnsiTheme="majorBidi" w:cstheme="majorBidi"/>
                  <w:bCs/>
                  <w:sz w:val="20"/>
                  <w:szCs w:val="20"/>
                  <w:lang w:val="ru-RU"/>
                </w:rPr>
                <w:t>329</w:t>
              </w:r>
            </w:hyperlink>
          </w:p>
        </w:tc>
        <w:tc>
          <w:tcPr>
            <w:tcW w:w="2285" w:type="pct"/>
          </w:tcPr>
          <w:p w14:paraId="53E8F001"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1.11</w:t>
            </w:r>
            <w:r w:rsidRPr="00C732DC">
              <w:rPr>
                <w:rFonts w:asciiTheme="majorBidi" w:hAnsiTheme="majorBidi" w:cstheme="majorBidi"/>
                <w:sz w:val="20"/>
                <w:szCs w:val="20"/>
                <w:lang w:val="ru-RU"/>
              </w:rPr>
              <w:tab/>
              <w:t xml:space="preserve">… </w:t>
            </w:r>
            <w:r w:rsidRPr="00C732DC">
              <w:rPr>
                <w:sz w:val="20"/>
                <w:szCs w:val="20"/>
                <w:lang w:val="ru-RU"/>
              </w:rPr>
              <w:t xml:space="preserve">Комитет 6 принял к сведению заявление администрации Кубы с просьбой о том, чтобы ВКР-12, в соответствии с заключениями ВКР-07, особо </w:t>
            </w:r>
            <w:r w:rsidRPr="00C732DC">
              <w:rPr>
                <w:b/>
                <w:bCs/>
                <w:sz w:val="20"/>
                <w:szCs w:val="20"/>
                <w:lang w:val="ru-RU"/>
              </w:rPr>
              <w:t>поручила</w:t>
            </w:r>
            <w:r w:rsidRPr="00C732DC">
              <w:rPr>
                <w:sz w:val="20"/>
                <w:szCs w:val="20"/>
                <w:lang w:val="ru-RU"/>
              </w:rPr>
              <w:t xml:space="preserve"> Директору БР включить в свой отчет будущей ВКР краткий отчет о помехах, причиняемых радиовещанию Кубы администрацией Соединенных Штатов Америки.</w:t>
            </w:r>
          </w:p>
          <w:p w14:paraId="2A4C2B09"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w:t>
            </w:r>
          </w:p>
          <w:p w14:paraId="471BC0F3"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 xml:space="preserve">1.15 </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sz w:val="20"/>
                <w:szCs w:val="20"/>
                <w:lang w:val="ru-RU"/>
              </w:rPr>
              <w:t>Председатель</w:t>
            </w:r>
            <w:r w:rsidRPr="00C732DC">
              <w:rPr>
                <w:b/>
                <w:bCs/>
                <w:sz w:val="20"/>
                <w:szCs w:val="20"/>
                <w:lang w:val="ru-RU"/>
              </w:rPr>
              <w:t xml:space="preserve"> </w:t>
            </w:r>
            <w:r w:rsidRPr="00C732DC">
              <w:rPr>
                <w:sz w:val="20"/>
                <w:szCs w:val="20"/>
                <w:lang w:val="ru-RU"/>
              </w:rPr>
              <w:t xml:space="preserve">говорит, что будет проведена двусторонняя координация между заинтересованными странами с участием Председателя Конференции и Директора Бюро радиосвязи с целью нахождения приемлемого решения поднятого вопроса. Согласно просьбе делегата от Кубы, </w:t>
            </w:r>
            <w:r w:rsidRPr="00C732DC">
              <w:rPr>
                <w:b/>
                <w:bCs/>
                <w:sz w:val="20"/>
                <w:szCs w:val="20"/>
                <w:lang w:val="ru-RU"/>
              </w:rPr>
              <w:t>этот вопрос также будет включен в отчет Директора Бюро радиосвязи будущей ВКР</w:t>
            </w:r>
            <w:r w:rsidRPr="00C732DC">
              <w:rPr>
                <w:sz w:val="20"/>
                <w:szCs w:val="20"/>
                <w:lang w:val="ru-RU"/>
              </w:rPr>
              <w:t>.</w:t>
            </w:r>
          </w:p>
        </w:tc>
        <w:tc>
          <w:tcPr>
            <w:tcW w:w="1506" w:type="pct"/>
          </w:tcPr>
          <w:p w14:paraId="0EC60B76"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 xml:space="preserve">РРК отметил в связи с этой просьбой на своем </w:t>
            </w:r>
            <w:r w:rsidRPr="00C732DC">
              <w:rPr>
                <w:rStyle w:val="Strong"/>
                <w:rFonts w:asciiTheme="majorBidi" w:hAnsiTheme="majorBidi" w:cstheme="majorBidi"/>
                <w:sz w:val="20"/>
                <w:szCs w:val="20"/>
                <w:lang w:val="ru-RU"/>
              </w:rPr>
              <w:t>59</w:t>
            </w:r>
            <w:r w:rsidRPr="00C732DC">
              <w:rPr>
                <w:rStyle w:val="Strong"/>
                <w:rFonts w:asciiTheme="majorBidi" w:hAnsiTheme="majorBidi" w:cstheme="majorBidi"/>
                <w:sz w:val="20"/>
                <w:szCs w:val="20"/>
                <w:lang w:val="ru-RU"/>
              </w:rPr>
              <w:noBreakHyphen/>
            </w:r>
            <w:r w:rsidRPr="00C732DC">
              <w:rPr>
                <w:b/>
                <w:bCs/>
                <w:sz w:val="20"/>
                <w:szCs w:val="20"/>
                <w:lang w:val="ru-RU"/>
              </w:rPr>
              <w:t>м </w:t>
            </w:r>
            <w:r w:rsidRPr="00C732DC">
              <w:rPr>
                <w:rStyle w:val="Strong"/>
                <w:rFonts w:asciiTheme="majorBidi" w:hAnsiTheme="majorBidi" w:cstheme="majorBidi"/>
                <w:sz w:val="20"/>
                <w:szCs w:val="20"/>
                <w:lang w:val="ru-RU"/>
              </w:rPr>
              <w:t>собрании</w:t>
            </w:r>
            <w:r w:rsidRPr="00C732DC">
              <w:rPr>
                <w:rStyle w:val="Strong"/>
                <w:rFonts w:asciiTheme="majorBidi" w:hAnsiTheme="majorBidi" w:cstheme="majorBidi"/>
                <w:b w:val="0"/>
                <w:bCs w:val="0"/>
                <w:sz w:val="20"/>
                <w:szCs w:val="20"/>
                <w:lang w:val="ru-RU"/>
              </w:rPr>
              <w:t xml:space="preserve">, </w:t>
            </w:r>
            <w:r w:rsidRPr="00C732DC">
              <w:rPr>
                <w:sz w:val="20"/>
                <w:szCs w:val="20"/>
                <w:lang w:val="ru-RU"/>
              </w:rPr>
              <w:t>что</w:t>
            </w:r>
            <w:r w:rsidRPr="00C732DC">
              <w:rPr>
                <w:rFonts w:asciiTheme="majorBidi" w:hAnsiTheme="majorBidi" w:cstheme="majorBidi"/>
                <w:sz w:val="20"/>
                <w:szCs w:val="20"/>
                <w:lang w:val="ru-RU"/>
              </w:rPr>
              <w:t xml:space="preserve"> ВКР</w:t>
            </w:r>
            <w:r w:rsidRPr="00C732DC">
              <w:rPr>
                <w:rFonts w:asciiTheme="majorBidi" w:hAnsiTheme="majorBidi" w:cstheme="majorBidi"/>
                <w:sz w:val="20"/>
                <w:szCs w:val="20"/>
                <w:lang w:val="ru-RU"/>
              </w:rPr>
              <w:noBreakHyphen/>
              <w:t>12 поручила Бюро внимательно следить за этим вопросом и представить отчет по нему на ВКР-15.</w:t>
            </w:r>
          </w:p>
        </w:tc>
      </w:tr>
      <w:tr w:rsidR="0027591D" w:rsidRPr="00132E71" w14:paraId="67F2C09F" w14:textId="77777777" w:rsidTr="00495BEB">
        <w:tc>
          <w:tcPr>
            <w:tcW w:w="191" w:type="pct"/>
          </w:tcPr>
          <w:p w14:paraId="6333740E" w14:textId="77777777" w:rsidR="0027591D" w:rsidRPr="00C732DC" w:rsidRDefault="0027591D" w:rsidP="0027591D">
            <w:pPr>
              <w:pStyle w:val="Tabletext"/>
              <w:rPr>
                <w:rFonts w:asciiTheme="majorBidi" w:hAnsiTheme="majorBidi" w:cstheme="majorBidi"/>
                <w:bCs/>
                <w:sz w:val="20"/>
                <w:szCs w:val="20"/>
                <w:lang w:val="ru-RU"/>
              </w:rPr>
            </w:pPr>
            <w:r w:rsidRPr="00C732DC">
              <w:rPr>
                <w:rFonts w:asciiTheme="majorBidi" w:hAnsiTheme="majorBidi" w:cstheme="majorBidi"/>
                <w:bCs/>
                <w:sz w:val="20"/>
                <w:szCs w:val="20"/>
                <w:lang w:val="ru-RU"/>
              </w:rPr>
              <w:t>25</w:t>
            </w:r>
          </w:p>
        </w:tc>
        <w:tc>
          <w:tcPr>
            <w:tcW w:w="438" w:type="pct"/>
          </w:tcPr>
          <w:p w14:paraId="47F82F80" w14:textId="34543881"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ВКР-12</w:t>
            </w:r>
          </w:p>
        </w:tc>
        <w:tc>
          <w:tcPr>
            <w:tcW w:w="580" w:type="pct"/>
          </w:tcPr>
          <w:p w14:paraId="192EA319" w14:textId="77777777" w:rsidR="0027591D" w:rsidRPr="00084915" w:rsidRDefault="0027591D" w:rsidP="0027591D">
            <w:pPr>
              <w:pStyle w:val="Tabletext"/>
              <w:rPr>
                <w:rFonts w:asciiTheme="majorBidi" w:hAnsiTheme="majorBidi" w:cstheme="majorBidi"/>
                <w:sz w:val="20"/>
                <w:szCs w:val="20"/>
                <w:lang w:val="ru-RU"/>
              </w:rPr>
            </w:pPr>
            <w:r w:rsidRPr="00084915">
              <w:rPr>
                <w:rFonts w:asciiTheme="majorBidi" w:hAnsiTheme="majorBidi" w:cstheme="majorBidi"/>
                <w:sz w:val="20"/>
                <w:szCs w:val="20"/>
                <w:lang w:val="ru-RU"/>
              </w:rPr>
              <w:t>7</w:t>
            </w:r>
            <w:r w:rsidRPr="00084915">
              <w:rPr>
                <w:rFonts w:asciiTheme="majorBidi" w:eastAsia="Malgun Gothic" w:hAnsiTheme="majorBidi" w:cstheme="majorBidi"/>
                <w:bCs/>
                <w:sz w:val="20"/>
                <w:szCs w:val="20"/>
                <w:lang w:val="ru-RU" w:eastAsia="ko-KR"/>
              </w:rPr>
              <w:t>-е пленарное заседание</w:t>
            </w:r>
            <w:r w:rsidRPr="00084915">
              <w:rPr>
                <w:rFonts w:asciiTheme="majorBidi" w:hAnsiTheme="majorBidi" w:cstheme="majorBidi"/>
                <w:sz w:val="20"/>
                <w:szCs w:val="20"/>
                <w:lang w:val="ru-RU"/>
              </w:rPr>
              <w:t xml:space="preserve"> </w:t>
            </w:r>
          </w:p>
          <w:p w14:paraId="1743295A" w14:textId="57533ABB" w:rsidR="0027591D" w:rsidRPr="00084915" w:rsidRDefault="00A465A6" w:rsidP="0027591D">
            <w:pPr>
              <w:pStyle w:val="Tabletext"/>
              <w:rPr>
                <w:rFonts w:asciiTheme="majorBidi" w:hAnsiTheme="majorBidi" w:cstheme="majorBidi"/>
                <w:bCs/>
                <w:sz w:val="20"/>
                <w:szCs w:val="20"/>
                <w:lang w:val="ru-RU"/>
              </w:rPr>
            </w:pPr>
            <w:hyperlink r:id="rId108" w:history="1">
              <w:r w:rsidR="0027591D" w:rsidRPr="00084915">
                <w:rPr>
                  <w:rStyle w:val="Hyperlink"/>
                  <w:sz w:val="20"/>
                  <w:szCs w:val="20"/>
                  <w:lang w:val="ru-RU"/>
                </w:rPr>
                <w:t>Док</w:t>
              </w:r>
              <w:r w:rsidR="0027591D" w:rsidRPr="00084915">
                <w:rPr>
                  <w:rStyle w:val="Hyperlink"/>
                  <w:rFonts w:asciiTheme="majorBidi" w:hAnsiTheme="majorBidi" w:cstheme="majorBidi"/>
                  <w:bCs/>
                  <w:sz w:val="20"/>
                  <w:szCs w:val="20"/>
                </w:rPr>
                <w:t>. 548</w:t>
              </w:r>
            </w:hyperlink>
          </w:p>
        </w:tc>
        <w:tc>
          <w:tcPr>
            <w:tcW w:w="2285" w:type="pct"/>
          </w:tcPr>
          <w:p w14:paraId="06963219" w14:textId="77777777" w:rsidR="0027591D" w:rsidRPr="00C732DC" w:rsidRDefault="0027591D" w:rsidP="0027591D">
            <w:pPr>
              <w:pStyle w:val="Tabletext"/>
              <w:ind w:left="851" w:hanging="851"/>
              <w:rPr>
                <w:sz w:val="20"/>
                <w:szCs w:val="20"/>
                <w:lang w:val="ru-RU"/>
              </w:rPr>
            </w:pPr>
            <w:r w:rsidRPr="00C732DC">
              <w:rPr>
                <w:rFonts w:asciiTheme="majorBidi" w:hAnsiTheme="majorBidi" w:cstheme="majorBidi"/>
                <w:sz w:val="20"/>
                <w:szCs w:val="20"/>
                <w:lang w:val="ru-RU"/>
              </w:rPr>
              <w:t xml:space="preserve">2.4 </w:t>
            </w:r>
            <w:r w:rsidRPr="00C732DC">
              <w:rPr>
                <w:rFonts w:asciiTheme="majorBidi" w:hAnsiTheme="majorBidi" w:cstheme="majorBidi"/>
                <w:sz w:val="20"/>
                <w:szCs w:val="20"/>
                <w:lang w:val="ru-RU"/>
              </w:rPr>
              <w:tab/>
            </w:r>
            <w:r w:rsidRPr="00C732DC">
              <w:rPr>
                <w:rFonts w:asciiTheme="majorBidi" w:hAnsiTheme="majorBidi" w:cstheme="majorBidi"/>
                <w:sz w:val="20"/>
                <w:szCs w:val="20"/>
                <w:lang w:val="ru-RU"/>
              </w:rPr>
              <w:tab/>
            </w:r>
            <w:r w:rsidRPr="00C732DC">
              <w:rPr>
                <w:sz w:val="20"/>
                <w:szCs w:val="20"/>
                <w:lang w:val="ru-RU"/>
              </w:rPr>
              <w:t xml:space="preserve">"Было предложено, чтобы Бюро посредством циркулярного письма настоятельно призвало </w:t>
            </w:r>
            <w:r w:rsidRPr="00C732DC">
              <w:rPr>
                <w:sz w:val="20"/>
                <w:szCs w:val="20"/>
                <w:cs/>
                <w:lang w:val="ru-RU"/>
              </w:rPr>
              <w:t>‎</w:t>
            </w:r>
            <w:r w:rsidRPr="00C732DC">
              <w:rPr>
                <w:sz w:val="20"/>
                <w:szCs w:val="20"/>
                <w:lang w:val="ru-RU"/>
              </w:rPr>
              <w:t xml:space="preserve">администрации заявить частотные присвоения воздушной службы в МСРЧ. Одновременно </w:t>
            </w:r>
            <w:r w:rsidRPr="00C732DC">
              <w:rPr>
                <w:sz w:val="20"/>
                <w:szCs w:val="20"/>
                <w:cs/>
                <w:lang w:val="ru-RU"/>
              </w:rPr>
              <w:t>‎</w:t>
            </w:r>
            <w:r w:rsidRPr="00C732DC">
              <w:rPr>
                <w:sz w:val="20"/>
                <w:szCs w:val="20"/>
                <w:lang w:val="ru-RU"/>
              </w:rPr>
              <w:t xml:space="preserve">Комитет 4 высоко оценивает предыдущие консультации между Секретариатом ИКАО и Бюро </w:t>
            </w:r>
            <w:r w:rsidRPr="00C732DC">
              <w:rPr>
                <w:sz w:val="20"/>
                <w:szCs w:val="20"/>
                <w:cs/>
                <w:lang w:val="ru-RU"/>
              </w:rPr>
              <w:t>‎</w:t>
            </w:r>
            <w:r w:rsidRPr="00C732DC">
              <w:rPr>
                <w:sz w:val="20"/>
                <w:szCs w:val="20"/>
                <w:lang w:val="ru-RU"/>
              </w:rPr>
              <w:t xml:space="preserve">радиосвязи </w:t>
            </w:r>
            <w:r w:rsidRPr="00C732DC">
              <w:rPr>
                <w:sz w:val="20"/>
                <w:szCs w:val="20"/>
                <w:lang w:val="ru-RU"/>
              </w:rPr>
              <w:lastRenderedPageBreak/>
              <w:t xml:space="preserve">по данному вопросу и выражает мнение, что такие консультации следует </w:t>
            </w:r>
            <w:r w:rsidRPr="00C732DC">
              <w:rPr>
                <w:sz w:val="20"/>
                <w:szCs w:val="20"/>
                <w:cs/>
                <w:lang w:val="ru-RU"/>
              </w:rPr>
              <w:t>‎</w:t>
            </w:r>
            <w:r w:rsidRPr="00C732DC">
              <w:rPr>
                <w:sz w:val="20"/>
                <w:szCs w:val="20"/>
                <w:lang w:val="ru-RU"/>
              </w:rPr>
              <w:t>продолжить в отношении возможной передачи в Бюро информации из базы данных ИКАО</w:t>
            </w:r>
            <w:r w:rsidRPr="00C732DC">
              <w:rPr>
                <w:sz w:val="20"/>
                <w:szCs w:val="20"/>
                <w:cs/>
                <w:lang w:val="ru-RU"/>
              </w:rPr>
              <w:t>‎</w:t>
            </w:r>
            <w:r w:rsidRPr="00C732DC">
              <w:rPr>
                <w:sz w:val="20"/>
                <w:szCs w:val="20"/>
                <w:lang w:val="ru-RU"/>
              </w:rPr>
              <w:t>."</w:t>
            </w:r>
          </w:p>
          <w:p w14:paraId="4B0C98BC" w14:textId="77777777" w:rsidR="0027591D" w:rsidRPr="00C732DC" w:rsidRDefault="0027591D" w:rsidP="0027591D">
            <w:pPr>
              <w:pStyle w:val="Tabletext"/>
              <w:rPr>
                <w:sz w:val="20"/>
                <w:szCs w:val="20"/>
                <w:lang w:val="ru-RU"/>
              </w:rPr>
            </w:pPr>
            <w:r w:rsidRPr="00C732DC">
              <w:rPr>
                <w:sz w:val="20"/>
                <w:szCs w:val="20"/>
                <w:lang w:val="ru-RU"/>
              </w:rPr>
              <w:t>2.5</w:t>
            </w:r>
            <w:r w:rsidRPr="00C732DC">
              <w:rPr>
                <w:sz w:val="20"/>
                <w:szCs w:val="20"/>
                <w:lang w:val="ru-RU"/>
              </w:rPr>
              <w:tab/>
            </w:r>
            <w:r w:rsidRPr="00C732DC">
              <w:rPr>
                <w:sz w:val="20"/>
                <w:szCs w:val="20"/>
                <w:lang w:val="ru-RU"/>
              </w:rPr>
              <w:tab/>
            </w:r>
            <w:r w:rsidRPr="00C732DC">
              <w:rPr>
                <w:sz w:val="20"/>
                <w:szCs w:val="20"/>
                <w:lang w:val="ru-RU"/>
              </w:rPr>
              <w:tab/>
            </w:r>
            <w:r w:rsidRPr="00C732DC">
              <w:rPr>
                <w:b/>
                <w:bCs/>
                <w:sz w:val="20"/>
                <w:szCs w:val="20"/>
                <w:lang w:val="ru-RU"/>
              </w:rPr>
              <w:t>Председатель</w:t>
            </w:r>
            <w:r w:rsidRPr="00C732DC">
              <w:rPr>
                <w:sz w:val="20"/>
                <w:szCs w:val="20"/>
                <w:lang w:val="ru-RU"/>
              </w:rPr>
              <w:t xml:space="preserve"> считает, что Конференция может согласиться с этим выводом.</w:t>
            </w:r>
          </w:p>
          <w:p w14:paraId="3D4C5238" w14:textId="77777777" w:rsidR="0027591D" w:rsidRPr="00C732DC" w:rsidRDefault="0027591D" w:rsidP="0027591D">
            <w:pPr>
              <w:pStyle w:val="Tabletext"/>
              <w:rPr>
                <w:rFonts w:asciiTheme="majorBidi" w:eastAsiaTheme="minorHAnsi" w:hAnsiTheme="majorBidi" w:cstheme="majorBidi"/>
                <w:sz w:val="20"/>
                <w:szCs w:val="20"/>
                <w:lang w:val="ru-RU"/>
              </w:rPr>
            </w:pPr>
            <w:r w:rsidRPr="00C732DC">
              <w:rPr>
                <w:sz w:val="20"/>
                <w:szCs w:val="20"/>
                <w:lang w:val="ru-RU"/>
              </w:rPr>
              <w:t>2.6</w:t>
            </w:r>
            <w:r w:rsidRPr="00C732DC">
              <w:rPr>
                <w:sz w:val="20"/>
                <w:szCs w:val="20"/>
                <w:lang w:val="ru-RU"/>
              </w:rPr>
              <w:tab/>
            </w:r>
            <w:r w:rsidRPr="00C732DC">
              <w:rPr>
                <w:sz w:val="20"/>
                <w:szCs w:val="20"/>
                <w:lang w:val="ru-RU"/>
              </w:rPr>
              <w:tab/>
            </w:r>
            <w:r w:rsidRPr="00C732DC">
              <w:rPr>
                <w:sz w:val="20"/>
                <w:szCs w:val="20"/>
                <w:lang w:val="ru-RU"/>
              </w:rPr>
              <w:tab/>
              <w:t xml:space="preserve">Предложение </w:t>
            </w:r>
            <w:r w:rsidRPr="00C732DC">
              <w:rPr>
                <w:b/>
                <w:bCs/>
                <w:sz w:val="20"/>
                <w:szCs w:val="20"/>
                <w:lang w:val="ru-RU"/>
              </w:rPr>
              <w:t>принимается</w:t>
            </w:r>
            <w:r w:rsidRPr="00C732DC">
              <w:rPr>
                <w:sz w:val="20"/>
                <w:szCs w:val="20"/>
                <w:lang w:val="ru-RU"/>
              </w:rPr>
              <w:t>.</w:t>
            </w:r>
          </w:p>
        </w:tc>
        <w:tc>
          <w:tcPr>
            <w:tcW w:w="1506" w:type="pct"/>
          </w:tcPr>
          <w:p w14:paraId="33FAF3BA" w14:textId="77777777" w:rsidR="0027591D" w:rsidRPr="00C732DC" w:rsidRDefault="0027591D" w:rsidP="0027591D">
            <w:pPr>
              <w:pStyle w:val="Tabletext"/>
              <w:rPr>
                <w:rFonts w:asciiTheme="majorBidi" w:hAnsiTheme="majorBidi" w:cstheme="majorBidi"/>
                <w:bCs/>
                <w:sz w:val="20"/>
                <w:szCs w:val="20"/>
                <w:lang w:val="ru-RU"/>
              </w:rPr>
            </w:pPr>
            <w:r w:rsidRPr="00C732DC">
              <w:rPr>
                <w:rFonts w:asciiTheme="majorBidi" w:hAnsiTheme="majorBidi" w:cstheme="majorBidi"/>
                <w:bCs/>
                <w:sz w:val="20"/>
                <w:szCs w:val="20"/>
                <w:lang w:val="ru-RU"/>
              </w:rPr>
              <w:lastRenderedPageBreak/>
              <w:t xml:space="preserve">БР и Секретариат ИКАО работают над проектом. Прогресс определяется завершением разработки веб-портала ИКАО в части базы данных по частотам. К декабрю 2014 года </w:t>
            </w:r>
            <w:r w:rsidRPr="00C732DC">
              <w:rPr>
                <w:rFonts w:asciiTheme="majorBidi" w:hAnsiTheme="majorBidi" w:cstheme="majorBidi"/>
                <w:bCs/>
                <w:sz w:val="20"/>
                <w:szCs w:val="20"/>
                <w:lang w:val="ru-RU"/>
              </w:rPr>
              <w:lastRenderedPageBreak/>
              <w:t>работы по веб-порталу ИКАО не были завершены.</w:t>
            </w:r>
          </w:p>
        </w:tc>
      </w:tr>
      <w:tr w:rsidR="0027591D" w:rsidRPr="00132E71" w14:paraId="34715072" w14:textId="77777777" w:rsidTr="00495BEB">
        <w:tc>
          <w:tcPr>
            <w:tcW w:w="191" w:type="pct"/>
          </w:tcPr>
          <w:p w14:paraId="66D49529" w14:textId="77777777" w:rsidR="0027591D" w:rsidRPr="00C732DC" w:rsidRDefault="0027591D" w:rsidP="0027591D">
            <w:pPr>
              <w:pStyle w:val="Tabletext"/>
              <w:rPr>
                <w:rFonts w:asciiTheme="majorBidi" w:hAnsiTheme="majorBidi" w:cstheme="majorBidi"/>
                <w:bCs/>
                <w:sz w:val="20"/>
                <w:szCs w:val="20"/>
                <w:lang w:val="ru-RU"/>
              </w:rPr>
            </w:pPr>
            <w:r w:rsidRPr="00C732DC">
              <w:rPr>
                <w:rFonts w:asciiTheme="majorBidi" w:hAnsiTheme="majorBidi" w:cstheme="majorBidi"/>
                <w:bCs/>
                <w:sz w:val="20"/>
                <w:szCs w:val="20"/>
                <w:lang w:val="ru-RU"/>
              </w:rPr>
              <w:lastRenderedPageBreak/>
              <w:t>26</w:t>
            </w:r>
          </w:p>
        </w:tc>
        <w:tc>
          <w:tcPr>
            <w:tcW w:w="438" w:type="pct"/>
          </w:tcPr>
          <w:p w14:paraId="046B3A56" w14:textId="1E087A7E"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ВКР-12</w:t>
            </w:r>
          </w:p>
        </w:tc>
        <w:tc>
          <w:tcPr>
            <w:tcW w:w="580" w:type="pct"/>
          </w:tcPr>
          <w:p w14:paraId="124E061D" w14:textId="77777777" w:rsidR="0027591D" w:rsidRPr="00084915" w:rsidRDefault="0027591D" w:rsidP="0027591D">
            <w:pPr>
              <w:pStyle w:val="Tabletext"/>
              <w:rPr>
                <w:rFonts w:asciiTheme="majorBidi" w:hAnsiTheme="majorBidi" w:cstheme="majorBidi"/>
                <w:bCs/>
                <w:sz w:val="20"/>
                <w:szCs w:val="20"/>
                <w:lang w:val="ru-RU"/>
              </w:rPr>
            </w:pPr>
            <w:r w:rsidRPr="00084915">
              <w:rPr>
                <w:rFonts w:asciiTheme="majorBidi" w:hAnsiTheme="majorBidi" w:cstheme="majorBidi"/>
                <w:bCs/>
                <w:sz w:val="20"/>
                <w:szCs w:val="20"/>
                <w:lang w:val="ru-RU"/>
              </w:rPr>
              <w:t>8</w:t>
            </w:r>
            <w:r w:rsidRPr="00084915">
              <w:rPr>
                <w:rFonts w:asciiTheme="majorBidi" w:eastAsia="Malgun Gothic" w:hAnsiTheme="majorBidi" w:cstheme="majorBidi"/>
                <w:bCs/>
                <w:sz w:val="20"/>
                <w:szCs w:val="20"/>
                <w:lang w:val="ru-RU" w:eastAsia="ko-KR"/>
              </w:rPr>
              <w:t>-е пленарное заседание</w:t>
            </w:r>
            <w:r w:rsidRPr="00084915">
              <w:rPr>
                <w:rFonts w:asciiTheme="majorBidi" w:hAnsiTheme="majorBidi" w:cstheme="majorBidi"/>
                <w:bCs/>
                <w:sz w:val="20"/>
                <w:szCs w:val="20"/>
                <w:lang w:val="ru-RU"/>
              </w:rPr>
              <w:t xml:space="preserve"> </w:t>
            </w:r>
          </w:p>
          <w:p w14:paraId="20A9B30F" w14:textId="564D4CE4" w:rsidR="0027591D" w:rsidRPr="00084915" w:rsidRDefault="00A465A6" w:rsidP="0027591D">
            <w:pPr>
              <w:pStyle w:val="Tabletext"/>
              <w:rPr>
                <w:rFonts w:asciiTheme="majorBidi" w:hAnsiTheme="majorBidi" w:cstheme="majorBidi"/>
                <w:bCs/>
                <w:sz w:val="20"/>
                <w:szCs w:val="20"/>
                <w:lang w:val="ru-RU"/>
              </w:rPr>
            </w:pPr>
            <w:hyperlink r:id="rId109" w:history="1">
              <w:r w:rsidR="0027591D" w:rsidRPr="00084915">
                <w:rPr>
                  <w:rStyle w:val="Hyperlink"/>
                  <w:sz w:val="20"/>
                  <w:szCs w:val="20"/>
                  <w:lang w:val="ru-RU"/>
                </w:rPr>
                <w:t>Док</w:t>
              </w:r>
              <w:r w:rsidR="0027591D" w:rsidRPr="00084915">
                <w:rPr>
                  <w:rStyle w:val="Hyperlink"/>
                  <w:rFonts w:asciiTheme="majorBidi" w:hAnsiTheme="majorBidi" w:cstheme="majorBidi"/>
                  <w:bCs/>
                  <w:sz w:val="20"/>
                  <w:szCs w:val="20"/>
                </w:rPr>
                <w:t>. 549</w:t>
              </w:r>
            </w:hyperlink>
          </w:p>
        </w:tc>
        <w:tc>
          <w:tcPr>
            <w:tcW w:w="2285" w:type="pct"/>
          </w:tcPr>
          <w:p w14:paraId="29471AAC" w14:textId="23779E33" w:rsidR="0027591D" w:rsidRPr="00C732DC" w:rsidRDefault="0027591D" w:rsidP="0027591D">
            <w:pPr>
              <w:pStyle w:val="Tabletext"/>
              <w:rPr>
                <w:rFonts w:eastAsiaTheme="minorHAnsi"/>
                <w:sz w:val="20"/>
                <w:szCs w:val="20"/>
                <w:lang w:val="ru-RU"/>
              </w:rPr>
            </w:pPr>
            <w:r w:rsidRPr="00C732DC">
              <w:rPr>
                <w:rFonts w:eastAsiaTheme="minorHAnsi"/>
                <w:sz w:val="20"/>
                <w:szCs w:val="20"/>
                <w:lang w:val="ru-RU"/>
              </w:rPr>
              <w:t>2.7</w:t>
            </w:r>
            <w:r w:rsidRPr="00C732DC">
              <w:rPr>
                <w:rFonts w:eastAsiaTheme="minorHAnsi"/>
                <w:sz w:val="20"/>
                <w:szCs w:val="20"/>
                <w:lang w:val="ru-RU"/>
              </w:rPr>
              <w:tab/>
            </w:r>
            <w:r w:rsidRPr="00C732DC">
              <w:rPr>
                <w:rFonts w:eastAsiaTheme="minorHAnsi"/>
                <w:sz w:val="20"/>
                <w:szCs w:val="20"/>
                <w:lang w:val="ru-RU"/>
              </w:rPr>
              <w:tab/>
            </w:r>
            <w:r w:rsidRPr="00C732DC">
              <w:rPr>
                <w:rFonts w:eastAsiaTheme="minorHAnsi"/>
                <w:sz w:val="20"/>
                <w:szCs w:val="20"/>
                <w:lang w:val="ru-RU"/>
              </w:rPr>
              <w:tab/>
              <w:t xml:space="preserve">Основываясь на тексте, содержащемся в </w:t>
            </w:r>
            <w:hyperlink r:id="rId110" w:history="1">
              <w:r w:rsidRPr="00443441">
                <w:rPr>
                  <w:rStyle w:val="Hyperlink"/>
                  <w:rFonts w:eastAsiaTheme="minorHAnsi"/>
                  <w:sz w:val="20"/>
                  <w:szCs w:val="20"/>
                  <w:lang w:val="ru-RU"/>
                </w:rPr>
                <w:t>Документе 491</w:t>
              </w:r>
            </w:hyperlink>
            <w:r w:rsidRPr="00C732DC">
              <w:rPr>
                <w:rFonts w:eastAsiaTheme="minorHAnsi"/>
                <w:sz w:val="20"/>
                <w:szCs w:val="20"/>
                <w:lang w:val="ru-RU"/>
              </w:rPr>
              <w:t xml:space="preserve">, </w:t>
            </w:r>
            <w:r w:rsidRPr="00C732DC">
              <w:rPr>
                <w:rFonts w:eastAsiaTheme="minorHAnsi"/>
                <w:b/>
                <w:bCs/>
                <w:sz w:val="20"/>
                <w:szCs w:val="20"/>
                <w:lang w:val="ru-RU"/>
              </w:rPr>
              <w:t xml:space="preserve">Председатель </w:t>
            </w:r>
            <w:r w:rsidRPr="00C732DC">
              <w:rPr>
                <w:sz w:val="20"/>
                <w:szCs w:val="20"/>
                <w:lang w:val="ru-RU"/>
              </w:rPr>
              <w:t>предлагает</w:t>
            </w:r>
            <w:r w:rsidRPr="00C732DC">
              <w:rPr>
                <w:rFonts w:eastAsiaTheme="minorHAnsi"/>
                <w:sz w:val="20"/>
                <w:szCs w:val="20"/>
                <w:lang w:val="ru-RU"/>
              </w:rPr>
              <w:t xml:space="preserve"> пленарн</w:t>
            </w:r>
            <w:r w:rsidRPr="00C732DC">
              <w:rPr>
                <w:sz w:val="20"/>
                <w:szCs w:val="20"/>
                <w:lang w:val="ru-RU"/>
              </w:rPr>
              <w:t xml:space="preserve">ому заседанию утвердить следующий текст в качестве выводов Конференции, касающихся </w:t>
            </w:r>
            <w:hyperlink r:id="rId111" w:history="1">
              <w:r w:rsidRPr="00443441">
                <w:rPr>
                  <w:rStyle w:val="Hyperlink"/>
                  <w:sz w:val="20"/>
                  <w:szCs w:val="20"/>
                  <w:lang w:val="ru-RU"/>
                </w:rPr>
                <w:t>Документа</w:t>
              </w:r>
              <w:r w:rsidRPr="00443441">
                <w:rPr>
                  <w:rStyle w:val="Hyperlink"/>
                  <w:rFonts w:eastAsiaTheme="minorHAnsi"/>
                  <w:sz w:val="20"/>
                  <w:szCs w:val="20"/>
                  <w:lang w:val="ru-RU"/>
                </w:rPr>
                <w:t> 57</w:t>
              </w:r>
            </w:hyperlink>
            <w:r w:rsidRPr="00C732DC">
              <w:rPr>
                <w:rFonts w:eastAsiaTheme="minorHAnsi"/>
                <w:sz w:val="20"/>
                <w:szCs w:val="20"/>
                <w:lang w:val="ru-RU"/>
              </w:rPr>
              <w:t>:</w:t>
            </w:r>
          </w:p>
          <w:p w14:paraId="27D6F242" w14:textId="77777777" w:rsidR="0027591D" w:rsidRPr="00C732DC" w:rsidRDefault="0027591D" w:rsidP="0027591D">
            <w:pPr>
              <w:pStyle w:val="Tabletext"/>
              <w:rPr>
                <w:rFonts w:eastAsiaTheme="minorHAnsi"/>
                <w:sz w:val="20"/>
                <w:szCs w:val="20"/>
                <w:lang w:val="ru-RU"/>
              </w:rPr>
            </w:pPr>
            <w:r w:rsidRPr="00C732DC">
              <w:rPr>
                <w:rFonts w:eastAsiaTheme="minorHAnsi"/>
                <w:sz w:val="20"/>
                <w:szCs w:val="20"/>
                <w:lang w:val="ru-RU"/>
              </w:rPr>
              <w:t xml:space="preserve">"Поэтому ВКР-12 </w:t>
            </w:r>
            <w:r w:rsidRPr="00C732DC">
              <w:rPr>
                <w:sz w:val="20"/>
                <w:szCs w:val="20"/>
                <w:lang w:val="ru-RU"/>
              </w:rPr>
              <w:t>просит</w:t>
            </w:r>
            <w:r w:rsidRPr="00C732DC">
              <w:rPr>
                <w:rFonts w:eastAsiaTheme="minorHAnsi"/>
                <w:sz w:val="20"/>
                <w:szCs w:val="20"/>
                <w:lang w:val="ru-RU"/>
              </w:rPr>
              <w:t xml:space="preserve"> о следующем:</w:t>
            </w:r>
          </w:p>
          <w:p w14:paraId="7C18832C" w14:textId="77777777" w:rsidR="0027591D" w:rsidRPr="00C732DC" w:rsidRDefault="0027591D" w:rsidP="0027591D">
            <w:pPr>
              <w:pStyle w:val="Tabletext"/>
              <w:ind w:left="851" w:hanging="851"/>
              <w:rPr>
                <w:sz w:val="20"/>
                <w:szCs w:val="20"/>
                <w:lang w:val="ru-RU"/>
              </w:rPr>
            </w:pPr>
            <w:r w:rsidRPr="00C732DC">
              <w:rPr>
                <w:rFonts w:eastAsiaTheme="minorHAnsi"/>
                <w:sz w:val="20"/>
                <w:szCs w:val="20"/>
                <w:lang w:val="ru-RU"/>
              </w:rPr>
              <w:t>a)</w:t>
            </w:r>
            <w:r w:rsidRPr="00C732DC">
              <w:rPr>
                <w:rFonts w:eastAsiaTheme="minorHAnsi"/>
                <w:sz w:val="20"/>
                <w:szCs w:val="20"/>
                <w:lang w:val="ru-RU"/>
              </w:rPr>
              <w:tab/>
            </w:r>
            <w:r w:rsidRPr="00C732DC">
              <w:rPr>
                <w:rFonts w:eastAsiaTheme="minorHAnsi"/>
                <w:sz w:val="20"/>
                <w:szCs w:val="20"/>
                <w:lang w:val="ru-RU"/>
              </w:rPr>
              <w:tab/>
            </w:r>
            <w:r w:rsidRPr="00C732DC">
              <w:rPr>
                <w:rFonts w:eastAsiaTheme="minorHAnsi"/>
                <w:sz w:val="20"/>
                <w:szCs w:val="20"/>
                <w:lang w:val="ru-RU"/>
              </w:rPr>
              <w:tab/>
            </w:r>
            <w:r w:rsidRPr="00C732DC">
              <w:rPr>
                <w:sz w:val="20"/>
                <w:szCs w:val="20"/>
                <w:lang w:val="ru-RU"/>
              </w:rPr>
              <w:t>БР разработать и представить Радиорегламентарному комитету подробное описание практики и действий, предпринимаемых Бюро согласно п. 11.50 РР, особенно в отношении частотных присвоений в МСРЧ, если срок действия распределения службе истек или истечет до следующей Конференции,</w:t>
            </w:r>
          </w:p>
          <w:p w14:paraId="536D2DD6" w14:textId="77777777" w:rsidR="0027591D" w:rsidRPr="00C732DC" w:rsidRDefault="0027591D" w:rsidP="0027591D">
            <w:pPr>
              <w:pStyle w:val="Tabletext"/>
              <w:ind w:left="851" w:hanging="851"/>
              <w:rPr>
                <w:rFonts w:eastAsiaTheme="minorHAnsi"/>
                <w:sz w:val="20"/>
                <w:szCs w:val="20"/>
                <w:lang w:val="ru-RU"/>
              </w:rPr>
            </w:pPr>
            <w:r w:rsidRPr="00C732DC">
              <w:rPr>
                <w:sz w:val="20"/>
                <w:szCs w:val="20"/>
                <w:lang w:val="ru-RU"/>
              </w:rPr>
              <w:t>b)</w:t>
            </w:r>
            <w:r w:rsidRPr="00C732DC">
              <w:rPr>
                <w:sz w:val="20"/>
                <w:szCs w:val="20"/>
                <w:lang w:val="ru-RU"/>
              </w:rPr>
              <w:tab/>
            </w:r>
            <w:r w:rsidRPr="00C732DC">
              <w:rPr>
                <w:sz w:val="20"/>
                <w:szCs w:val="20"/>
                <w:lang w:val="ru-RU"/>
              </w:rPr>
              <w:tab/>
            </w:r>
            <w:r w:rsidRPr="00C732DC">
              <w:rPr>
                <w:sz w:val="20"/>
                <w:szCs w:val="20"/>
                <w:lang w:val="ru-RU"/>
              </w:rPr>
              <w:tab/>
              <w:t>РРК разработать соответствующее Правило процедуры</w:t>
            </w:r>
            <w:r w:rsidRPr="00C732DC">
              <w:rPr>
                <w:rFonts w:eastAsiaTheme="minorHAnsi"/>
                <w:sz w:val="20"/>
                <w:szCs w:val="20"/>
                <w:lang w:val="ru-RU"/>
              </w:rPr>
              <w:t>."</w:t>
            </w:r>
          </w:p>
          <w:p w14:paraId="1E845884" w14:textId="77777777" w:rsidR="0027591D" w:rsidRPr="00C732DC" w:rsidRDefault="0027591D" w:rsidP="0027591D">
            <w:pPr>
              <w:pStyle w:val="Tabletext"/>
              <w:rPr>
                <w:rFonts w:asciiTheme="majorBidi" w:hAnsiTheme="majorBidi" w:cstheme="majorBidi"/>
                <w:sz w:val="20"/>
                <w:szCs w:val="20"/>
                <w:lang w:val="ru-RU"/>
              </w:rPr>
            </w:pPr>
            <w:r w:rsidRPr="00C732DC">
              <w:rPr>
                <w:sz w:val="20"/>
                <w:szCs w:val="20"/>
                <w:lang w:val="ru-RU"/>
              </w:rPr>
              <w:t>2.8</w:t>
            </w:r>
            <w:r w:rsidRPr="00C732DC">
              <w:rPr>
                <w:sz w:val="20"/>
                <w:szCs w:val="20"/>
                <w:lang w:val="ru-RU"/>
              </w:rPr>
              <w:tab/>
            </w:r>
            <w:r w:rsidRPr="00C732DC">
              <w:rPr>
                <w:sz w:val="20"/>
                <w:szCs w:val="20"/>
                <w:lang w:val="ru-RU"/>
              </w:rPr>
              <w:tab/>
            </w:r>
            <w:r w:rsidRPr="00C732DC">
              <w:rPr>
                <w:sz w:val="20"/>
                <w:szCs w:val="20"/>
                <w:lang w:val="ru-RU"/>
              </w:rPr>
              <w:tab/>
              <w:t>Предложение</w:t>
            </w:r>
            <w:r w:rsidRPr="00C732DC">
              <w:rPr>
                <w:b/>
                <w:bCs/>
                <w:sz w:val="20"/>
                <w:szCs w:val="20"/>
                <w:lang w:val="ru-RU"/>
              </w:rPr>
              <w:t xml:space="preserve"> принимается</w:t>
            </w:r>
            <w:r w:rsidRPr="00C732DC">
              <w:rPr>
                <w:sz w:val="20"/>
                <w:szCs w:val="20"/>
                <w:lang w:val="ru-RU"/>
              </w:rPr>
              <w:t>.</w:t>
            </w:r>
          </w:p>
        </w:tc>
        <w:tc>
          <w:tcPr>
            <w:tcW w:w="1506" w:type="pct"/>
          </w:tcPr>
          <w:p w14:paraId="56447766" w14:textId="2916AB5E" w:rsidR="0027591D" w:rsidRPr="00C732DC" w:rsidRDefault="0027591D" w:rsidP="0027591D">
            <w:pPr>
              <w:pStyle w:val="Tabletext"/>
              <w:rPr>
                <w:rFonts w:asciiTheme="majorBidi" w:hAnsiTheme="majorBidi" w:cstheme="majorBidi"/>
                <w:bCs/>
                <w:sz w:val="20"/>
                <w:szCs w:val="20"/>
                <w:lang w:val="ru-RU"/>
              </w:rPr>
            </w:pPr>
            <w:r w:rsidRPr="00C732DC">
              <w:rPr>
                <w:rFonts w:asciiTheme="majorBidi" w:hAnsiTheme="majorBidi" w:cstheme="majorBidi"/>
                <w:bCs/>
                <w:sz w:val="20"/>
                <w:szCs w:val="20"/>
                <w:lang w:val="ru-RU"/>
              </w:rPr>
              <w:t>РРК утвердил соответствующее Правило процедуры, касающееся п. 11.50 РР на своем 67</w:t>
            </w:r>
            <w:r w:rsidRPr="00C732DC">
              <w:rPr>
                <w:sz w:val="20"/>
                <w:szCs w:val="20"/>
                <w:lang w:val="ru-RU"/>
              </w:rPr>
              <w:noBreakHyphen/>
              <w:t>м собрании</w:t>
            </w:r>
            <w:r w:rsidRPr="00C732DC">
              <w:rPr>
                <w:rFonts w:asciiTheme="majorBidi" w:hAnsiTheme="majorBidi" w:cstheme="majorBidi"/>
                <w:bCs/>
                <w:sz w:val="20"/>
                <w:szCs w:val="20"/>
                <w:lang w:val="ru-RU"/>
              </w:rPr>
              <w:t xml:space="preserve"> (</w:t>
            </w:r>
            <w:hyperlink r:id="rId112" w:history="1">
              <w:r w:rsidRPr="00443441">
                <w:rPr>
                  <w:rStyle w:val="Hyperlink"/>
                  <w:rFonts w:asciiTheme="majorBidi" w:hAnsiTheme="majorBidi" w:cstheme="majorBidi"/>
                  <w:bCs/>
                  <w:sz w:val="20"/>
                  <w:szCs w:val="20"/>
                  <w:lang w:val="ru-RU"/>
                </w:rPr>
                <w:t>CR/373</w:t>
              </w:r>
            </w:hyperlink>
            <w:r w:rsidRPr="00C732DC">
              <w:rPr>
                <w:rFonts w:asciiTheme="majorBidi" w:hAnsiTheme="majorBidi" w:cstheme="majorBidi"/>
                <w:bCs/>
                <w:sz w:val="20"/>
                <w:szCs w:val="20"/>
                <w:lang w:val="ru-RU"/>
              </w:rPr>
              <w:t>).</w:t>
            </w:r>
          </w:p>
        </w:tc>
      </w:tr>
      <w:tr w:rsidR="0027591D" w:rsidRPr="00366E54" w14:paraId="1DAE7277" w14:textId="77777777" w:rsidTr="00495BEB">
        <w:tblPrEx>
          <w:tblLook w:val="04A0" w:firstRow="1" w:lastRow="0" w:firstColumn="1" w:lastColumn="0" w:noHBand="0" w:noVBand="1"/>
        </w:tblPrEx>
        <w:tc>
          <w:tcPr>
            <w:tcW w:w="191" w:type="pct"/>
          </w:tcPr>
          <w:p w14:paraId="7A28077E" w14:textId="77777777" w:rsidR="0027591D" w:rsidRPr="00C732DC" w:rsidRDefault="0027591D" w:rsidP="0027591D">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t>27</w:t>
            </w:r>
          </w:p>
        </w:tc>
        <w:tc>
          <w:tcPr>
            <w:tcW w:w="438" w:type="pct"/>
          </w:tcPr>
          <w:p w14:paraId="6CB4640F" w14:textId="464FEE24" w:rsidR="0027591D" w:rsidRPr="00C732DC" w:rsidRDefault="0027591D" w:rsidP="0027591D">
            <w:pPr>
              <w:pStyle w:val="Tabletext"/>
              <w:rPr>
                <w:rFonts w:asciiTheme="majorBidi" w:eastAsia="Malgun Gothic" w:hAnsiTheme="majorBidi" w:cstheme="majorBidi"/>
                <w:sz w:val="20"/>
                <w:szCs w:val="20"/>
                <w:lang w:val="ru-RU" w:eastAsia="ko-KR"/>
              </w:rPr>
            </w:pPr>
            <w:r w:rsidRPr="00C732DC">
              <w:rPr>
                <w:rFonts w:asciiTheme="majorBidi" w:hAnsiTheme="majorBidi" w:cstheme="majorBidi"/>
                <w:sz w:val="20"/>
                <w:szCs w:val="20"/>
                <w:lang w:val="ru-RU"/>
              </w:rPr>
              <w:t>ВКР-12</w:t>
            </w:r>
          </w:p>
        </w:tc>
        <w:tc>
          <w:tcPr>
            <w:tcW w:w="580" w:type="pct"/>
          </w:tcPr>
          <w:p w14:paraId="00D88CAE" w14:textId="77777777" w:rsidR="0027591D" w:rsidRPr="00084915" w:rsidRDefault="0027591D" w:rsidP="0027591D">
            <w:pPr>
              <w:pStyle w:val="Tabletext"/>
              <w:keepLines/>
              <w:rPr>
                <w:rFonts w:asciiTheme="majorBidi" w:hAnsiTheme="majorBidi" w:cstheme="majorBidi"/>
                <w:bCs/>
                <w:sz w:val="20"/>
                <w:szCs w:val="20"/>
                <w:lang w:val="ru-RU"/>
              </w:rPr>
            </w:pPr>
            <w:r w:rsidRPr="00A955C7">
              <w:rPr>
                <w:rFonts w:asciiTheme="majorBidi" w:hAnsiTheme="majorBidi" w:cstheme="majorBidi"/>
                <w:bCs/>
                <w:sz w:val="20"/>
                <w:szCs w:val="20"/>
                <w:lang w:val="ru-RU"/>
              </w:rPr>
              <w:t>8</w:t>
            </w:r>
            <w:r w:rsidRPr="00084915">
              <w:rPr>
                <w:rFonts w:asciiTheme="majorBidi" w:eastAsia="Malgun Gothic" w:hAnsiTheme="majorBidi" w:cstheme="majorBidi"/>
                <w:bCs/>
                <w:sz w:val="20"/>
                <w:szCs w:val="20"/>
                <w:lang w:val="ru-RU" w:eastAsia="ko-KR"/>
              </w:rPr>
              <w:t>-е пленарное заседание</w:t>
            </w:r>
            <w:r w:rsidRPr="00084915">
              <w:rPr>
                <w:rFonts w:asciiTheme="majorBidi" w:hAnsiTheme="majorBidi" w:cstheme="majorBidi"/>
                <w:bCs/>
                <w:sz w:val="20"/>
                <w:szCs w:val="20"/>
                <w:lang w:val="ru-RU"/>
              </w:rPr>
              <w:t xml:space="preserve"> </w:t>
            </w:r>
          </w:p>
          <w:p w14:paraId="5F6F73E1" w14:textId="0E99A8D6" w:rsidR="0027591D" w:rsidRPr="00A955C7" w:rsidRDefault="00A465A6" w:rsidP="0027591D">
            <w:pPr>
              <w:pStyle w:val="Tabletext"/>
              <w:keepLines/>
              <w:rPr>
                <w:rFonts w:asciiTheme="majorBidi" w:hAnsiTheme="majorBidi" w:cstheme="majorBidi"/>
                <w:bCs/>
                <w:sz w:val="20"/>
                <w:szCs w:val="20"/>
                <w:lang w:val="ru-RU"/>
              </w:rPr>
            </w:pPr>
            <w:hyperlink r:id="rId113" w:history="1">
              <w:r w:rsidR="0027591D" w:rsidRPr="00084915">
                <w:rPr>
                  <w:rStyle w:val="Hyperlink"/>
                  <w:sz w:val="20"/>
                  <w:szCs w:val="20"/>
                  <w:lang w:val="ru-RU"/>
                </w:rPr>
                <w:t>Док</w:t>
              </w:r>
              <w:r w:rsidR="0027591D" w:rsidRPr="00084915">
                <w:rPr>
                  <w:rStyle w:val="Hyperlink"/>
                  <w:rFonts w:asciiTheme="majorBidi" w:hAnsiTheme="majorBidi" w:cstheme="majorBidi"/>
                  <w:bCs/>
                  <w:sz w:val="20"/>
                  <w:szCs w:val="20"/>
                </w:rPr>
                <w:t>. 549</w:t>
              </w:r>
            </w:hyperlink>
          </w:p>
        </w:tc>
        <w:tc>
          <w:tcPr>
            <w:tcW w:w="2285" w:type="pct"/>
          </w:tcPr>
          <w:p w14:paraId="51BD7640" w14:textId="3387B7BB" w:rsidR="0027591D" w:rsidRPr="00C732DC" w:rsidRDefault="0027591D" w:rsidP="0027591D">
            <w:pPr>
              <w:pStyle w:val="Tabletext"/>
              <w:rPr>
                <w:rFonts w:eastAsia="MS Mincho"/>
                <w:sz w:val="20"/>
                <w:szCs w:val="20"/>
                <w:lang w:val="ru-RU"/>
              </w:rPr>
            </w:pPr>
            <w:r w:rsidRPr="00C732DC">
              <w:rPr>
                <w:rFonts w:eastAsia="MS Mincho"/>
                <w:sz w:val="20"/>
                <w:szCs w:val="20"/>
                <w:lang w:val="ru-RU"/>
              </w:rPr>
              <w:t>10.3</w:t>
            </w:r>
            <w:r w:rsidRPr="00C732DC">
              <w:rPr>
                <w:rFonts w:eastAsia="MS Mincho"/>
                <w:sz w:val="20"/>
                <w:szCs w:val="20"/>
                <w:lang w:val="ru-RU"/>
              </w:rPr>
              <w:tab/>
            </w:r>
            <w:r w:rsidRPr="00C732DC">
              <w:rPr>
                <w:rFonts w:eastAsia="MS Mincho"/>
                <w:sz w:val="20"/>
                <w:szCs w:val="20"/>
                <w:lang w:val="ru-RU"/>
              </w:rPr>
              <w:tab/>
            </w:r>
            <w:r w:rsidRPr="00C732DC">
              <w:rPr>
                <w:rFonts w:eastAsia="MS Mincho"/>
                <w:b/>
                <w:sz w:val="20"/>
                <w:szCs w:val="20"/>
                <w:lang w:val="ru-RU"/>
              </w:rPr>
              <w:t>Председатель Комитета 4</w:t>
            </w:r>
            <w:r w:rsidRPr="00C732DC">
              <w:rPr>
                <w:rFonts w:eastAsia="MS Mincho"/>
                <w:sz w:val="20"/>
                <w:szCs w:val="20"/>
                <w:lang w:val="ru-RU"/>
              </w:rPr>
              <w:t xml:space="preserve"> </w:t>
            </w:r>
            <w:r w:rsidRPr="00C732DC">
              <w:rPr>
                <w:sz w:val="20"/>
                <w:szCs w:val="20"/>
                <w:lang w:val="ru-RU"/>
              </w:rPr>
              <w:t>обращает</w:t>
            </w:r>
            <w:r w:rsidRPr="00C732DC">
              <w:rPr>
                <w:rFonts w:eastAsia="MS Mincho"/>
                <w:sz w:val="20"/>
                <w:szCs w:val="20"/>
                <w:lang w:val="ru-RU"/>
              </w:rPr>
              <w:t xml:space="preserve"> внимание на следующий текст, </w:t>
            </w:r>
            <w:r w:rsidRPr="00C732DC">
              <w:rPr>
                <w:sz w:val="20"/>
                <w:szCs w:val="20"/>
                <w:lang w:val="ru-RU"/>
              </w:rPr>
              <w:t>содержащийся</w:t>
            </w:r>
            <w:r w:rsidRPr="00C732DC">
              <w:rPr>
                <w:rFonts w:eastAsia="MS Mincho"/>
                <w:sz w:val="20"/>
                <w:szCs w:val="20"/>
                <w:lang w:val="ru-RU"/>
              </w:rPr>
              <w:t xml:space="preserve"> в </w:t>
            </w:r>
            <w:hyperlink r:id="rId114" w:history="1">
              <w:r w:rsidRPr="00443441">
                <w:rPr>
                  <w:rStyle w:val="Hyperlink"/>
                  <w:rFonts w:eastAsia="MS Mincho"/>
                  <w:sz w:val="20"/>
                  <w:szCs w:val="20"/>
                  <w:lang w:val="ru-RU"/>
                </w:rPr>
                <w:t>Документе 418</w:t>
              </w:r>
            </w:hyperlink>
            <w:r w:rsidRPr="00C732DC">
              <w:rPr>
                <w:rFonts w:eastAsia="MS Mincho"/>
                <w:sz w:val="20"/>
                <w:szCs w:val="20"/>
                <w:lang w:val="ru-RU"/>
              </w:rPr>
              <w:t xml:space="preserve">, в котором предлагается применить переходную меру к новому примечанию 5.D103 </w:t>
            </w:r>
            <w:r w:rsidRPr="00C732DC">
              <w:rPr>
                <w:rFonts w:asciiTheme="majorBidi" w:eastAsia="MS Mincho" w:hAnsiTheme="majorBidi" w:cstheme="majorBidi"/>
                <w:sz w:val="20"/>
                <w:szCs w:val="20"/>
                <w:lang w:val="ru-RU"/>
              </w:rPr>
              <w:t>[</w:t>
            </w:r>
            <w:r w:rsidRPr="00C732DC">
              <w:rPr>
                <w:rFonts w:asciiTheme="majorBidi" w:eastAsia="MS Mincho" w:hAnsiTheme="majorBidi" w:cstheme="majorBidi"/>
                <w:b/>
                <w:bCs/>
                <w:sz w:val="20"/>
                <w:szCs w:val="20"/>
                <w:lang w:val="ru-RU"/>
              </w:rPr>
              <w:t>5.443D</w:t>
            </w:r>
            <w:r w:rsidRPr="00C732DC">
              <w:rPr>
                <w:rFonts w:asciiTheme="majorBidi" w:eastAsia="MS Mincho" w:hAnsiTheme="majorBidi" w:cstheme="majorBidi"/>
                <w:sz w:val="20"/>
                <w:szCs w:val="20"/>
                <w:lang w:val="ru-RU"/>
              </w:rPr>
              <w:t>]</w:t>
            </w:r>
            <w:r w:rsidRPr="00C732DC">
              <w:rPr>
                <w:rFonts w:eastAsia="MS Mincho"/>
                <w:sz w:val="20"/>
                <w:szCs w:val="20"/>
                <w:lang w:val="ru-RU"/>
              </w:rPr>
              <w:t>:</w:t>
            </w:r>
          </w:p>
          <w:p w14:paraId="6C6E4439" w14:textId="77777777" w:rsidR="0027591D" w:rsidRPr="00C732DC" w:rsidRDefault="0027591D" w:rsidP="0027591D">
            <w:pPr>
              <w:pStyle w:val="Tabletext"/>
              <w:rPr>
                <w:rFonts w:eastAsia="MS Mincho"/>
                <w:sz w:val="20"/>
                <w:szCs w:val="20"/>
                <w:lang w:val="ru-RU"/>
              </w:rPr>
            </w:pPr>
            <w:r w:rsidRPr="00C732DC">
              <w:rPr>
                <w:rFonts w:eastAsia="MS Mincho"/>
                <w:sz w:val="20"/>
                <w:szCs w:val="20"/>
                <w:lang w:val="ru-RU"/>
              </w:rPr>
              <w:t>"</w:t>
            </w:r>
            <w:r w:rsidRPr="00C732DC">
              <w:rPr>
                <w:sz w:val="20"/>
                <w:szCs w:val="20"/>
                <w:lang w:val="ru-RU"/>
              </w:rPr>
              <w:t xml:space="preserve">В отношении применения п. 9.11A в п. 5.D103 и прекращения </w:t>
            </w:r>
            <w:r w:rsidRPr="00C732DC">
              <w:rPr>
                <w:rFonts w:eastAsia="MS Mincho"/>
                <w:sz w:val="20"/>
                <w:szCs w:val="20"/>
                <w:lang w:val="ru-RU"/>
              </w:rPr>
              <w:t>действия</w:t>
            </w:r>
            <w:r w:rsidRPr="00C732DC">
              <w:rPr>
                <w:sz w:val="20"/>
                <w:szCs w:val="20"/>
                <w:lang w:val="ru-RU"/>
              </w:rPr>
              <w:t xml:space="preserve"> п. 9.21 в полосе частот 5030−5091 МГц относительно ВПС(R)С, должна применяться следующая переходная мера. Требования координации спутниковых сетей, для которых полная информация для координации получена до ввода в действие п. 5.D103, устанавливаются в соответствии с действующими положениями, в том числе с положениями п. 9.21. Кроме того, при применении п. 11.31 обработка информации о заявлении этих спутниковых сетей, полученной после даты вступления в силу п. 5.D103, должна продолжаться в соответствии с п. 9.21, а п. 9.11A не должен применяться при применении п. 11.32</w:t>
            </w:r>
            <w:r w:rsidRPr="00C732DC">
              <w:rPr>
                <w:rFonts w:eastAsia="MS Mincho"/>
                <w:sz w:val="20"/>
                <w:szCs w:val="20"/>
                <w:lang w:val="ru-RU"/>
              </w:rPr>
              <w:t>."</w:t>
            </w:r>
          </w:p>
          <w:p w14:paraId="5D3C29C7" w14:textId="77777777" w:rsidR="0027591D" w:rsidRPr="00C732DC" w:rsidRDefault="0027591D" w:rsidP="0027591D">
            <w:pPr>
              <w:pStyle w:val="Tabletext"/>
              <w:rPr>
                <w:rFonts w:eastAsia="MS Mincho"/>
                <w:sz w:val="20"/>
                <w:szCs w:val="20"/>
                <w:lang w:val="ru-RU"/>
              </w:rPr>
            </w:pPr>
            <w:r w:rsidRPr="00C732DC">
              <w:rPr>
                <w:sz w:val="20"/>
                <w:szCs w:val="20"/>
                <w:lang w:val="ru-RU"/>
              </w:rPr>
              <w:t>10</w:t>
            </w:r>
            <w:r w:rsidRPr="00C732DC">
              <w:rPr>
                <w:rFonts w:eastAsia="MS Mincho"/>
                <w:sz w:val="20"/>
                <w:szCs w:val="20"/>
                <w:lang w:val="ru-RU"/>
              </w:rPr>
              <w:t>.4</w:t>
            </w:r>
            <w:r w:rsidRPr="00C732DC">
              <w:rPr>
                <w:rFonts w:eastAsia="MS Mincho"/>
                <w:sz w:val="20"/>
                <w:szCs w:val="20"/>
                <w:lang w:val="ru-RU"/>
              </w:rPr>
              <w:tab/>
            </w:r>
            <w:r w:rsidRPr="00C732DC">
              <w:rPr>
                <w:rFonts w:eastAsia="MS Mincho"/>
                <w:sz w:val="20"/>
                <w:szCs w:val="20"/>
                <w:lang w:val="ru-RU"/>
              </w:rPr>
              <w:tab/>
            </w:r>
            <w:r w:rsidRPr="00C732DC">
              <w:rPr>
                <w:rFonts w:eastAsia="MS Mincho"/>
                <w:b/>
                <w:sz w:val="20"/>
                <w:szCs w:val="20"/>
                <w:lang w:val="ru-RU"/>
              </w:rPr>
              <w:t xml:space="preserve">Председатель </w:t>
            </w:r>
            <w:r w:rsidRPr="00C732DC">
              <w:rPr>
                <w:rFonts w:eastAsia="MS Mincho"/>
                <w:sz w:val="20"/>
                <w:szCs w:val="20"/>
                <w:lang w:val="ru-RU"/>
              </w:rPr>
              <w:t xml:space="preserve">согласен, что </w:t>
            </w:r>
            <w:r w:rsidRPr="00C732DC">
              <w:rPr>
                <w:sz w:val="20"/>
                <w:szCs w:val="20"/>
                <w:lang w:val="ru-RU"/>
              </w:rPr>
              <w:t>Конференция</w:t>
            </w:r>
            <w:r w:rsidRPr="00C732DC">
              <w:rPr>
                <w:rFonts w:eastAsia="MS Mincho"/>
                <w:sz w:val="20"/>
                <w:szCs w:val="20"/>
                <w:lang w:val="ru-RU"/>
              </w:rPr>
              <w:t xml:space="preserve"> могла бы принять </w:t>
            </w:r>
            <w:r w:rsidRPr="00C732DC">
              <w:rPr>
                <w:sz w:val="20"/>
                <w:szCs w:val="20"/>
                <w:lang w:val="ru-RU"/>
              </w:rPr>
              <w:t>переходную</w:t>
            </w:r>
            <w:r w:rsidRPr="00C732DC">
              <w:rPr>
                <w:rFonts w:eastAsia="MS Mincho"/>
                <w:sz w:val="20"/>
                <w:szCs w:val="20"/>
                <w:lang w:val="ru-RU"/>
              </w:rPr>
              <w:t xml:space="preserve"> меру для ADD 5.D103.</w:t>
            </w:r>
          </w:p>
          <w:p w14:paraId="681BA6DC" w14:textId="77777777" w:rsidR="0027591D" w:rsidRPr="00C732DC" w:rsidRDefault="0027591D" w:rsidP="0027591D">
            <w:pPr>
              <w:pStyle w:val="Tabletext"/>
              <w:rPr>
                <w:rFonts w:eastAsia="MS Mincho"/>
                <w:sz w:val="20"/>
                <w:szCs w:val="20"/>
                <w:lang w:val="ru-RU"/>
              </w:rPr>
            </w:pPr>
            <w:r w:rsidRPr="00C732DC">
              <w:rPr>
                <w:rFonts w:eastAsia="MS Mincho"/>
                <w:sz w:val="20"/>
                <w:szCs w:val="20"/>
                <w:lang w:val="ru-RU"/>
              </w:rPr>
              <w:t>10.5</w:t>
            </w:r>
            <w:r w:rsidRPr="00C732DC">
              <w:rPr>
                <w:rFonts w:eastAsia="MS Mincho"/>
                <w:sz w:val="20"/>
                <w:szCs w:val="20"/>
                <w:lang w:val="ru-RU"/>
              </w:rPr>
              <w:tab/>
            </w:r>
            <w:r w:rsidRPr="00C732DC">
              <w:rPr>
                <w:rFonts w:eastAsia="MS Mincho"/>
                <w:sz w:val="20"/>
                <w:szCs w:val="20"/>
                <w:lang w:val="ru-RU"/>
              </w:rPr>
              <w:tab/>
            </w:r>
            <w:r w:rsidRPr="00C732DC">
              <w:rPr>
                <w:sz w:val="20"/>
                <w:szCs w:val="20"/>
                <w:lang w:val="ru-RU"/>
              </w:rPr>
              <w:t>Предложение</w:t>
            </w:r>
            <w:r w:rsidRPr="00C732DC">
              <w:rPr>
                <w:rFonts w:eastAsia="MS Mincho"/>
                <w:b/>
                <w:sz w:val="20"/>
                <w:szCs w:val="20"/>
                <w:lang w:val="ru-RU"/>
              </w:rPr>
              <w:t xml:space="preserve"> принимается</w:t>
            </w:r>
            <w:r w:rsidRPr="00C732DC">
              <w:rPr>
                <w:rFonts w:eastAsia="MS Mincho"/>
                <w:sz w:val="20"/>
                <w:szCs w:val="20"/>
                <w:lang w:val="ru-RU"/>
              </w:rPr>
              <w:t>.</w:t>
            </w:r>
          </w:p>
        </w:tc>
        <w:tc>
          <w:tcPr>
            <w:tcW w:w="1506" w:type="pct"/>
          </w:tcPr>
          <w:p w14:paraId="07DD3186" w14:textId="77777777" w:rsidR="0027591D" w:rsidRPr="00C732DC" w:rsidRDefault="0027591D" w:rsidP="0027591D">
            <w:pPr>
              <w:pStyle w:val="Tabletext"/>
              <w:rPr>
                <w:rFonts w:asciiTheme="majorBidi" w:hAnsiTheme="majorBidi" w:cstheme="majorBidi"/>
                <w:sz w:val="20"/>
                <w:szCs w:val="20"/>
                <w:lang w:val="ru-RU" w:eastAsia="ja-JP"/>
              </w:rPr>
            </w:pPr>
          </w:p>
        </w:tc>
      </w:tr>
      <w:tr w:rsidR="0027591D" w:rsidRPr="00366E54" w14:paraId="6169F33C" w14:textId="77777777" w:rsidTr="00495BEB">
        <w:tc>
          <w:tcPr>
            <w:tcW w:w="191" w:type="pct"/>
          </w:tcPr>
          <w:p w14:paraId="486A1459" w14:textId="77777777" w:rsidR="0027591D" w:rsidRPr="00C732DC" w:rsidRDefault="0027591D" w:rsidP="0027591D">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lastRenderedPageBreak/>
              <w:t>28</w:t>
            </w:r>
          </w:p>
        </w:tc>
        <w:tc>
          <w:tcPr>
            <w:tcW w:w="438" w:type="pct"/>
          </w:tcPr>
          <w:p w14:paraId="289B815C" w14:textId="036FC807" w:rsidR="0027591D" w:rsidRPr="00C732DC" w:rsidRDefault="0027591D" w:rsidP="0027591D">
            <w:pPr>
              <w:pStyle w:val="Tabletext"/>
              <w:rPr>
                <w:rFonts w:asciiTheme="majorBidi" w:eastAsia="Malgun Gothic" w:hAnsiTheme="majorBidi" w:cstheme="majorBidi"/>
                <w:sz w:val="20"/>
                <w:szCs w:val="20"/>
                <w:lang w:val="ru-RU" w:eastAsia="ko-KR"/>
              </w:rPr>
            </w:pPr>
            <w:r w:rsidRPr="00C732DC">
              <w:rPr>
                <w:rFonts w:asciiTheme="majorBidi" w:hAnsiTheme="majorBidi" w:cstheme="majorBidi"/>
                <w:sz w:val="20"/>
                <w:szCs w:val="20"/>
                <w:lang w:val="ru-RU"/>
              </w:rPr>
              <w:t>ВКР-12</w:t>
            </w:r>
          </w:p>
        </w:tc>
        <w:tc>
          <w:tcPr>
            <w:tcW w:w="580" w:type="pct"/>
          </w:tcPr>
          <w:p w14:paraId="5D6F2F99" w14:textId="77777777" w:rsidR="0027591D" w:rsidRPr="00084915" w:rsidRDefault="0027591D" w:rsidP="0027591D">
            <w:pPr>
              <w:pStyle w:val="Tabletext"/>
              <w:rPr>
                <w:rFonts w:asciiTheme="majorBidi" w:hAnsiTheme="majorBidi" w:cstheme="majorBidi"/>
                <w:bCs/>
                <w:sz w:val="20"/>
                <w:szCs w:val="20"/>
                <w:lang w:val="ru-RU"/>
              </w:rPr>
            </w:pPr>
            <w:r w:rsidRPr="00084915">
              <w:rPr>
                <w:rFonts w:asciiTheme="majorBidi" w:hAnsiTheme="majorBidi" w:cstheme="majorBidi"/>
                <w:bCs/>
                <w:sz w:val="20"/>
                <w:szCs w:val="20"/>
                <w:lang w:val="ru-RU"/>
              </w:rPr>
              <w:t>8</w:t>
            </w:r>
            <w:r w:rsidRPr="00084915">
              <w:rPr>
                <w:rFonts w:asciiTheme="majorBidi" w:eastAsia="Malgun Gothic" w:hAnsiTheme="majorBidi" w:cstheme="majorBidi"/>
                <w:bCs/>
                <w:sz w:val="20"/>
                <w:szCs w:val="20"/>
                <w:lang w:val="ru-RU" w:eastAsia="ko-KR"/>
              </w:rPr>
              <w:t>-е пленарное заседание</w:t>
            </w:r>
            <w:r w:rsidRPr="00084915">
              <w:rPr>
                <w:rFonts w:asciiTheme="majorBidi" w:hAnsiTheme="majorBidi" w:cstheme="majorBidi"/>
                <w:bCs/>
                <w:sz w:val="20"/>
                <w:szCs w:val="20"/>
                <w:lang w:val="ru-RU"/>
              </w:rPr>
              <w:t xml:space="preserve"> </w:t>
            </w:r>
          </w:p>
          <w:p w14:paraId="70BE76E4" w14:textId="7DB4E5ED" w:rsidR="0027591D" w:rsidRPr="00084915" w:rsidRDefault="00A465A6" w:rsidP="0027591D">
            <w:pPr>
              <w:pStyle w:val="Tabletext"/>
              <w:rPr>
                <w:rFonts w:asciiTheme="majorBidi" w:eastAsia="Malgun Gothic" w:hAnsiTheme="majorBidi" w:cstheme="majorBidi"/>
                <w:bCs/>
                <w:sz w:val="20"/>
                <w:szCs w:val="20"/>
                <w:lang w:val="ru-RU" w:eastAsia="ko-KR"/>
              </w:rPr>
            </w:pPr>
            <w:hyperlink r:id="rId115" w:history="1">
              <w:r w:rsidR="00084915" w:rsidRPr="00084915">
                <w:rPr>
                  <w:rStyle w:val="Hyperlink"/>
                  <w:sz w:val="20"/>
                  <w:szCs w:val="20"/>
                  <w:lang w:val="ru-RU"/>
                </w:rPr>
                <w:t>Док</w:t>
              </w:r>
              <w:r w:rsidR="00084915" w:rsidRPr="00084915">
                <w:rPr>
                  <w:rStyle w:val="Hyperlink"/>
                  <w:rFonts w:asciiTheme="majorBidi" w:hAnsiTheme="majorBidi" w:cstheme="majorBidi"/>
                  <w:bCs/>
                  <w:sz w:val="20"/>
                  <w:szCs w:val="20"/>
                </w:rPr>
                <w:t>. 549</w:t>
              </w:r>
            </w:hyperlink>
          </w:p>
        </w:tc>
        <w:tc>
          <w:tcPr>
            <w:tcW w:w="2285" w:type="pct"/>
          </w:tcPr>
          <w:p w14:paraId="55E40C2D" w14:textId="499A83AE" w:rsidR="0027591D" w:rsidRPr="00C732DC" w:rsidRDefault="0027591D" w:rsidP="0027591D">
            <w:pPr>
              <w:pStyle w:val="Tabletext"/>
              <w:rPr>
                <w:rFonts w:eastAsia="MS Mincho"/>
                <w:sz w:val="20"/>
                <w:szCs w:val="20"/>
                <w:lang w:val="ru-RU"/>
              </w:rPr>
            </w:pPr>
            <w:r w:rsidRPr="00C732DC">
              <w:rPr>
                <w:rFonts w:eastAsia="MS Mincho"/>
                <w:sz w:val="20"/>
                <w:szCs w:val="20"/>
                <w:lang w:val="ru-RU"/>
              </w:rPr>
              <w:t>16.4</w:t>
            </w:r>
            <w:r w:rsidRPr="00C732DC">
              <w:rPr>
                <w:rFonts w:eastAsia="MS Mincho"/>
                <w:sz w:val="20"/>
                <w:szCs w:val="20"/>
                <w:lang w:val="ru-RU"/>
              </w:rPr>
              <w:tab/>
            </w:r>
            <w:r w:rsidRPr="00C732DC">
              <w:rPr>
                <w:rFonts w:eastAsia="MS Mincho"/>
                <w:sz w:val="20"/>
                <w:szCs w:val="20"/>
                <w:lang w:val="ru-RU"/>
              </w:rPr>
              <w:tab/>
            </w:r>
            <w:r w:rsidRPr="00C732DC">
              <w:rPr>
                <w:rFonts w:eastAsia="MS Mincho"/>
                <w:b/>
                <w:sz w:val="20"/>
                <w:szCs w:val="20"/>
                <w:lang w:val="ru-RU"/>
              </w:rPr>
              <w:t>Председатель Комитета</w:t>
            </w:r>
            <w:r w:rsidRPr="00C732DC">
              <w:rPr>
                <w:rFonts w:eastAsia="MS Mincho"/>
                <w:b/>
                <w:sz w:val="20"/>
                <w:szCs w:val="20"/>
                <w:cs/>
                <w:lang w:val="ru-RU"/>
              </w:rPr>
              <w:t>‎</w:t>
            </w:r>
            <w:r w:rsidRPr="00C732DC">
              <w:rPr>
                <w:rFonts w:eastAsia="MS Mincho"/>
                <w:b/>
                <w:sz w:val="20"/>
                <w:szCs w:val="20"/>
                <w:lang w:val="ru-RU"/>
              </w:rPr>
              <w:t xml:space="preserve"> 4 </w:t>
            </w:r>
            <w:r w:rsidRPr="00C732DC">
              <w:rPr>
                <w:rFonts w:eastAsia="MS Mincho"/>
                <w:sz w:val="20"/>
                <w:szCs w:val="20"/>
                <w:lang w:val="ru-RU"/>
              </w:rPr>
              <w:t xml:space="preserve">предлагает включить следующий текст, содержащийся в </w:t>
            </w:r>
            <w:hyperlink r:id="rId116" w:history="1">
              <w:r w:rsidRPr="00443441">
                <w:rPr>
                  <w:rStyle w:val="Hyperlink"/>
                  <w:rFonts w:eastAsia="MS Mincho"/>
                  <w:sz w:val="20"/>
                  <w:szCs w:val="20"/>
                  <w:lang w:val="ru-RU"/>
                </w:rPr>
                <w:t>Документе 482</w:t>
              </w:r>
            </w:hyperlink>
            <w:r w:rsidRPr="00C732DC">
              <w:rPr>
                <w:rFonts w:eastAsia="MS Mincho"/>
                <w:sz w:val="20"/>
                <w:szCs w:val="20"/>
                <w:lang w:val="ru-RU"/>
              </w:rPr>
              <w:t xml:space="preserve">, в протокол пленарного заседания в качестве средства </w:t>
            </w:r>
            <w:r w:rsidRPr="00C732DC">
              <w:rPr>
                <w:sz w:val="20"/>
                <w:szCs w:val="20"/>
                <w:lang w:val="ru-RU"/>
              </w:rPr>
              <w:t>решения</w:t>
            </w:r>
            <w:r w:rsidRPr="00C732DC">
              <w:rPr>
                <w:rFonts w:eastAsia="MS Mincho"/>
                <w:sz w:val="20"/>
                <w:szCs w:val="20"/>
                <w:lang w:val="ru-RU"/>
              </w:rPr>
              <w:t xml:space="preserve"> вопроса части примечания, </w:t>
            </w:r>
            <w:r w:rsidRPr="00C732DC">
              <w:rPr>
                <w:sz w:val="20"/>
                <w:szCs w:val="20"/>
                <w:lang w:val="ru-RU"/>
              </w:rPr>
              <w:t>заключенной</w:t>
            </w:r>
            <w:r w:rsidRPr="00C732DC">
              <w:rPr>
                <w:rFonts w:eastAsia="MS Mincho"/>
                <w:sz w:val="20"/>
                <w:szCs w:val="20"/>
                <w:lang w:val="ru-RU"/>
              </w:rPr>
              <w:t xml:space="preserve"> в квадратные скобки:</w:t>
            </w:r>
          </w:p>
          <w:p w14:paraId="28B40439" w14:textId="43309C97" w:rsidR="0027591D" w:rsidRPr="00C732DC" w:rsidRDefault="0008307B" w:rsidP="0008307B">
            <w:pPr>
              <w:pStyle w:val="Tabletext"/>
              <w:tabs>
                <w:tab w:val="clear" w:pos="284"/>
                <w:tab w:val="clear" w:pos="567"/>
              </w:tabs>
              <w:ind w:left="851" w:hanging="851"/>
              <w:rPr>
                <w:rFonts w:eastAsia="MS Mincho"/>
                <w:sz w:val="20"/>
                <w:szCs w:val="20"/>
                <w:lang w:val="ru-RU"/>
              </w:rPr>
            </w:pPr>
            <w:r>
              <w:rPr>
                <w:rFonts w:eastAsia="MS Mincho"/>
                <w:sz w:val="20"/>
                <w:szCs w:val="20"/>
                <w:lang w:val="ru-RU"/>
              </w:rPr>
              <w:tab/>
            </w:r>
            <w:r w:rsidR="0027591D" w:rsidRPr="00C732DC">
              <w:rPr>
                <w:rFonts w:eastAsia="MS Mincho"/>
                <w:sz w:val="20"/>
                <w:szCs w:val="20"/>
                <w:lang w:val="ru-RU"/>
              </w:rPr>
              <w:t>"</w:t>
            </w:r>
            <w:r w:rsidR="0027591D" w:rsidRPr="00C732DC">
              <w:rPr>
                <w:sz w:val="20"/>
                <w:szCs w:val="20"/>
                <w:lang w:val="ru-RU"/>
              </w:rPr>
              <w:t xml:space="preserve">Некоторые делегации высказывались в пользу исключения фразы "в течение более 2% времени" из примечания 5.B121 </w:t>
            </w:r>
            <w:r w:rsidR="0027591D" w:rsidRPr="00C732DC">
              <w:rPr>
                <w:rFonts w:asciiTheme="majorBidi" w:eastAsia="MS Mincho" w:hAnsiTheme="majorBidi" w:cstheme="majorBidi"/>
                <w:sz w:val="20"/>
                <w:szCs w:val="20"/>
                <w:lang w:val="ru-RU"/>
              </w:rPr>
              <w:t>(5.511F РР)</w:t>
            </w:r>
            <w:r w:rsidR="0027591D" w:rsidRPr="00C732DC">
              <w:rPr>
                <w:sz w:val="20"/>
                <w:szCs w:val="20"/>
                <w:lang w:val="ru-RU"/>
              </w:rPr>
              <w:t xml:space="preserve">. Процент потери данных для радиоастрономии является предметом Рекомендации МСЭ-R RA.1513, пересмотр которой следует осуществить в следующем исследовательском цикле МСЭ-R. В таких исследованиях следует принимать во внимание, что в данном случае п. 5.B121 </w:t>
            </w:r>
            <w:r w:rsidR="0027591D" w:rsidRPr="00C732DC">
              <w:rPr>
                <w:rFonts w:asciiTheme="majorBidi" w:eastAsia="MS Mincho" w:hAnsiTheme="majorBidi" w:cstheme="majorBidi"/>
                <w:sz w:val="20"/>
                <w:szCs w:val="20"/>
                <w:lang w:val="ru-RU"/>
              </w:rPr>
              <w:t xml:space="preserve">(5.511F РР) </w:t>
            </w:r>
            <w:r w:rsidR="0027591D" w:rsidRPr="00C732DC">
              <w:rPr>
                <w:sz w:val="20"/>
                <w:szCs w:val="20"/>
                <w:lang w:val="ru-RU"/>
              </w:rPr>
              <w:t xml:space="preserve">относится к полосе, обозначенной в п. 5.340, а пороговые уровни помех для этой полосы приводятся в Рекомендации МСЭ-R RA.769. Кроме того, следует изучить, какие будут эксплуатационные последствия для радиолокационной службы, в случае если фраза "в течение более 2% времени" не будет включена в примечание 5.B121 </w:t>
            </w:r>
            <w:r w:rsidR="0027591D" w:rsidRPr="00C732DC">
              <w:rPr>
                <w:rFonts w:asciiTheme="majorBidi" w:eastAsia="MS Mincho" w:hAnsiTheme="majorBidi" w:cstheme="majorBidi"/>
                <w:sz w:val="20"/>
                <w:szCs w:val="20"/>
                <w:lang w:val="ru-RU"/>
              </w:rPr>
              <w:t>(5.511F РР)</w:t>
            </w:r>
            <w:r w:rsidR="0027591D" w:rsidRPr="00C732DC">
              <w:rPr>
                <w:rFonts w:eastAsia="MS Mincho"/>
                <w:sz w:val="20"/>
                <w:szCs w:val="20"/>
                <w:lang w:val="ru-RU"/>
              </w:rPr>
              <w:t xml:space="preserve">. </w:t>
            </w:r>
            <w:r w:rsidR="0027591D" w:rsidRPr="00C732DC">
              <w:rPr>
                <w:sz w:val="20"/>
                <w:szCs w:val="20"/>
                <w:lang w:val="ru-RU"/>
              </w:rPr>
              <w:t>Выводы этих исследований следует включить в отчет Директора Бюро радиосвязи для ВКР</w:t>
            </w:r>
            <w:r w:rsidR="0027591D" w:rsidRPr="00C732DC">
              <w:rPr>
                <w:sz w:val="20"/>
                <w:szCs w:val="20"/>
                <w:lang w:val="ru-RU"/>
              </w:rPr>
              <w:noBreakHyphen/>
              <w:t xml:space="preserve">15, оставляя за ВКР-15 решение о том, следует ли исключать слова "в течение более 2% времени" из примечания 5.B121 </w:t>
            </w:r>
            <w:r w:rsidR="0027591D" w:rsidRPr="00C732DC">
              <w:rPr>
                <w:rFonts w:asciiTheme="majorBidi" w:eastAsia="MS Mincho" w:hAnsiTheme="majorBidi" w:cstheme="majorBidi"/>
                <w:sz w:val="20"/>
                <w:szCs w:val="20"/>
                <w:lang w:val="ru-RU"/>
              </w:rPr>
              <w:t>(5.511F РР)</w:t>
            </w:r>
            <w:r w:rsidR="0027591D" w:rsidRPr="00C732DC">
              <w:rPr>
                <w:sz w:val="20"/>
                <w:szCs w:val="20"/>
                <w:lang w:val="ru-RU"/>
              </w:rPr>
              <w:t xml:space="preserve"> в ходе ВКР-18</w:t>
            </w:r>
            <w:r w:rsidR="0027591D" w:rsidRPr="00C732DC">
              <w:rPr>
                <w:rFonts w:eastAsia="MS Mincho"/>
                <w:sz w:val="20"/>
                <w:szCs w:val="20"/>
                <w:lang w:val="ru-RU"/>
              </w:rPr>
              <w:t>."</w:t>
            </w:r>
          </w:p>
          <w:p w14:paraId="1D12CB70" w14:textId="77777777" w:rsidR="0027591D" w:rsidRPr="00C732DC" w:rsidRDefault="0027591D" w:rsidP="0027591D">
            <w:pPr>
              <w:pStyle w:val="Tabletext"/>
              <w:rPr>
                <w:rFonts w:eastAsia="MS Mincho"/>
                <w:sz w:val="20"/>
                <w:szCs w:val="20"/>
                <w:lang w:val="ru-RU"/>
              </w:rPr>
            </w:pPr>
            <w:r w:rsidRPr="00C732DC">
              <w:rPr>
                <w:rFonts w:eastAsia="MS Mincho"/>
                <w:sz w:val="20"/>
                <w:szCs w:val="20"/>
                <w:lang w:val="ru-RU"/>
              </w:rPr>
              <w:t>16.7</w:t>
            </w:r>
            <w:r w:rsidRPr="00C732DC">
              <w:rPr>
                <w:rFonts w:eastAsia="MS Mincho"/>
                <w:sz w:val="20"/>
                <w:szCs w:val="20"/>
                <w:lang w:val="ru-RU"/>
              </w:rPr>
              <w:tab/>
            </w:r>
            <w:r w:rsidRPr="00C732DC">
              <w:rPr>
                <w:rFonts w:eastAsia="MS Mincho"/>
                <w:sz w:val="20"/>
                <w:szCs w:val="20"/>
                <w:lang w:val="ru-RU"/>
              </w:rPr>
              <w:tab/>
            </w:r>
            <w:r w:rsidRPr="00C732DC">
              <w:rPr>
                <w:rFonts w:eastAsia="MS Mincho"/>
                <w:b/>
                <w:sz w:val="20"/>
                <w:szCs w:val="20"/>
                <w:lang w:val="ru-RU"/>
              </w:rPr>
              <w:t xml:space="preserve">Председатель </w:t>
            </w:r>
            <w:r w:rsidRPr="00C732DC">
              <w:rPr>
                <w:rFonts w:eastAsia="MS Mincho"/>
                <w:sz w:val="20"/>
                <w:szCs w:val="20"/>
                <w:lang w:val="ru-RU"/>
              </w:rPr>
              <w:t>предлагает исключить слова "</w:t>
            </w:r>
            <w:r w:rsidRPr="00C732DC">
              <w:rPr>
                <w:sz w:val="20"/>
                <w:szCs w:val="20"/>
                <w:lang w:val="ru-RU"/>
              </w:rPr>
              <w:t>в ходе</w:t>
            </w:r>
            <w:r w:rsidRPr="00C732DC">
              <w:rPr>
                <w:rFonts w:eastAsia="MS Mincho"/>
                <w:sz w:val="20"/>
                <w:szCs w:val="20"/>
                <w:lang w:val="ru-RU"/>
              </w:rPr>
              <w:t xml:space="preserve"> ВКР</w:t>
            </w:r>
            <w:r w:rsidRPr="00C732DC">
              <w:rPr>
                <w:rFonts w:eastAsia="MS Mincho"/>
                <w:sz w:val="20"/>
                <w:szCs w:val="20"/>
                <w:lang w:val="ru-RU"/>
              </w:rPr>
              <w:noBreakHyphen/>
              <w:t>18" из предлагаемого текста...</w:t>
            </w:r>
          </w:p>
          <w:p w14:paraId="75133B29" w14:textId="77777777" w:rsidR="0027591D" w:rsidRPr="00C732DC" w:rsidRDefault="0027591D" w:rsidP="0027591D">
            <w:pPr>
              <w:pStyle w:val="Tabletext"/>
              <w:rPr>
                <w:rFonts w:eastAsia="MS Mincho"/>
                <w:sz w:val="20"/>
                <w:szCs w:val="20"/>
                <w:lang w:val="ru-RU"/>
              </w:rPr>
            </w:pPr>
            <w:r w:rsidRPr="00C732DC">
              <w:rPr>
                <w:rFonts w:eastAsia="MS Mincho"/>
                <w:sz w:val="20"/>
                <w:szCs w:val="20"/>
                <w:lang w:val="ru-RU"/>
              </w:rPr>
              <w:t>16.8</w:t>
            </w:r>
            <w:r w:rsidRPr="00C732DC">
              <w:rPr>
                <w:rFonts w:eastAsia="MS Mincho"/>
                <w:sz w:val="20"/>
                <w:szCs w:val="20"/>
                <w:lang w:val="ru-RU"/>
              </w:rPr>
              <w:tab/>
            </w:r>
            <w:r w:rsidRPr="00C732DC">
              <w:rPr>
                <w:rFonts w:eastAsia="MS Mincho"/>
                <w:sz w:val="20"/>
                <w:szCs w:val="20"/>
                <w:lang w:val="ru-RU"/>
              </w:rPr>
              <w:tab/>
            </w:r>
            <w:r w:rsidRPr="00C732DC">
              <w:rPr>
                <w:sz w:val="20"/>
                <w:szCs w:val="20"/>
                <w:lang w:val="ru-RU"/>
              </w:rPr>
              <w:t>Предложение</w:t>
            </w:r>
            <w:r w:rsidRPr="00C732DC">
              <w:rPr>
                <w:rFonts w:eastAsia="MS Mincho"/>
                <w:b/>
                <w:bCs/>
                <w:sz w:val="20"/>
                <w:szCs w:val="20"/>
                <w:lang w:val="ru-RU"/>
              </w:rPr>
              <w:t xml:space="preserve"> принимается</w:t>
            </w:r>
            <w:r w:rsidRPr="00C732DC">
              <w:rPr>
                <w:rFonts w:eastAsia="MS Mincho"/>
                <w:sz w:val="20"/>
                <w:szCs w:val="20"/>
                <w:lang w:val="ru-RU"/>
              </w:rPr>
              <w:t>.</w:t>
            </w:r>
          </w:p>
        </w:tc>
        <w:tc>
          <w:tcPr>
            <w:tcW w:w="1506" w:type="pct"/>
          </w:tcPr>
          <w:p w14:paraId="7DD18BED" w14:textId="77777777" w:rsidR="0027591D" w:rsidRPr="00C732DC" w:rsidRDefault="0027591D" w:rsidP="0027591D">
            <w:pPr>
              <w:pStyle w:val="Tabletext"/>
              <w:rPr>
                <w:rFonts w:asciiTheme="majorBidi" w:hAnsiTheme="majorBidi" w:cstheme="majorBidi"/>
                <w:bCs/>
                <w:sz w:val="20"/>
                <w:szCs w:val="20"/>
                <w:lang w:val="ru-RU"/>
              </w:rPr>
            </w:pPr>
            <w:r w:rsidRPr="00C732DC">
              <w:rPr>
                <w:rFonts w:asciiTheme="majorBidi" w:hAnsiTheme="majorBidi" w:cstheme="majorBidi"/>
                <w:sz w:val="20"/>
                <w:szCs w:val="20"/>
                <w:lang w:val="ru-RU" w:eastAsia="ja-JP"/>
              </w:rPr>
              <w:t>На основании состоявшегося между РГ 5B и 7D обмена мнениями РГ 7D полагает, что каких-либо изменений в примечание п</w:t>
            </w:r>
            <w:r w:rsidRPr="00C732DC">
              <w:rPr>
                <w:rFonts w:asciiTheme="majorBidi" w:hAnsiTheme="majorBidi" w:cstheme="majorBidi"/>
                <w:bCs/>
                <w:sz w:val="20"/>
                <w:szCs w:val="20"/>
                <w:lang w:val="ru-RU" w:eastAsia="ja-JP"/>
              </w:rPr>
              <w:t>.</w:t>
            </w:r>
            <w:r w:rsidRPr="00C732DC">
              <w:rPr>
                <w:rFonts w:asciiTheme="majorBidi" w:hAnsiTheme="majorBidi" w:cstheme="majorBidi"/>
                <w:b/>
                <w:sz w:val="20"/>
                <w:szCs w:val="20"/>
                <w:lang w:val="ru-RU" w:eastAsia="ja-JP"/>
              </w:rPr>
              <w:t> </w:t>
            </w:r>
            <w:r w:rsidRPr="00C732DC">
              <w:rPr>
                <w:rFonts w:asciiTheme="majorBidi" w:hAnsiTheme="majorBidi" w:cstheme="majorBidi"/>
                <w:bCs/>
                <w:sz w:val="20"/>
                <w:szCs w:val="20"/>
                <w:lang w:val="ru-RU" w:eastAsia="ja-JP"/>
              </w:rPr>
              <w:t xml:space="preserve">5.511F РР не требуется, и составила соответствующую Записку, адресованную Директору и РРК </w:t>
            </w:r>
            <w:r w:rsidRPr="00C732DC">
              <w:rPr>
                <w:rFonts w:asciiTheme="majorBidi" w:hAnsiTheme="majorBidi" w:cstheme="majorBidi"/>
                <w:sz w:val="20"/>
                <w:szCs w:val="20"/>
                <w:lang w:val="ru-RU"/>
              </w:rPr>
              <w:t xml:space="preserve">(Приложение 4 к </w:t>
            </w:r>
            <w:r w:rsidRPr="00C732DC">
              <w:rPr>
                <w:rFonts w:asciiTheme="majorBidi" w:hAnsiTheme="majorBidi" w:cstheme="majorBidi"/>
                <w:bCs/>
                <w:sz w:val="20"/>
                <w:szCs w:val="20"/>
                <w:lang w:val="ru-RU"/>
              </w:rPr>
              <w:t>Док. 7D/140)</w:t>
            </w:r>
          </w:p>
        </w:tc>
      </w:tr>
      <w:tr w:rsidR="0027591D" w:rsidRPr="00132E71" w14:paraId="4C2F41A3" w14:textId="77777777" w:rsidTr="00495BEB">
        <w:tc>
          <w:tcPr>
            <w:tcW w:w="191" w:type="pct"/>
          </w:tcPr>
          <w:p w14:paraId="38A535B7" w14:textId="77777777" w:rsidR="0027591D" w:rsidRPr="00C732DC" w:rsidRDefault="0027591D" w:rsidP="0027591D">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t>29</w:t>
            </w:r>
          </w:p>
        </w:tc>
        <w:tc>
          <w:tcPr>
            <w:tcW w:w="438" w:type="pct"/>
          </w:tcPr>
          <w:p w14:paraId="350A7D0E" w14:textId="77777777" w:rsidR="0027591D" w:rsidRPr="00C732DC" w:rsidRDefault="0027591D" w:rsidP="0027591D">
            <w:pPr>
              <w:pStyle w:val="Tabletext"/>
              <w:rPr>
                <w:rFonts w:asciiTheme="majorBidi" w:eastAsia="Malgun Gothic" w:hAnsiTheme="majorBidi" w:cstheme="majorBidi"/>
                <w:sz w:val="20"/>
                <w:szCs w:val="20"/>
                <w:lang w:val="ru-RU" w:eastAsia="ko-KR"/>
              </w:rPr>
            </w:pPr>
            <w:r w:rsidRPr="00C732DC">
              <w:rPr>
                <w:rFonts w:asciiTheme="majorBidi" w:eastAsia="Malgun Gothic" w:hAnsiTheme="majorBidi" w:cstheme="majorBidi"/>
                <w:sz w:val="20"/>
                <w:szCs w:val="20"/>
                <w:lang w:val="ru-RU" w:eastAsia="ko-KR"/>
              </w:rPr>
              <w:t>ВКР-12</w:t>
            </w:r>
          </w:p>
        </w:tc>
        <w:tc>
          <w:tcPr>
            <w:tcW w:w="580" w:type="pct"/>
          </w:tcPr>
          <w:p w14:paraId="1AD78C58" w14:textId="77777777" w:rsidR="0027591D" w:rsidRPr="00084915" w:rsidRDefault="0027591D" w:rsidP="0027591D">
            <w:pPr>
              <w:pStyle w:val="Tabletext"/>
              <w:rPr>
                <w:rFonts w:asciiTheme="majorBidi" w:hAnsiTheme="majorBidi" w:cstheme="majorBidi"/>
                <w:sz w:val="20"/>
                <w:szCs w:val="20"/>
                <w:lang w:val="ru-RU"/>
              </w:rPr>
            </w:pPr>
            <w:r w:rsidRPr="00084915">
              <w:rPr>
                <w:rFonts w:asciiTheme="majorBidi" w:hAnsiTheme="majorBidi" w:cstheme="majorBidi"/>
                <w:sz w:val="20"/>
                <w:szCs w:val="20"/>
                <w:lang w:val="ru-RU"/>
              </w:rPr>
              <w:t>9</w:t>
            </w:r>
            <w:r w:rsidRPr="00084915">
              <w:rPr>
                <w:rFonts w:asciiTheme="majorBidi" w:eastAsia="Malgun Gothic" w:hAnsiTheme="majorBidi" w:cstheme="majorBidi"/>
                <w:bCs/>
                <w:sz w:val="20"/>
                <w:szCs w:val="20"/>
                <w:lang w:val="ru-RU" w:eastAsia="ko-KR"/>
              </w:rPr>
              <w:t>-е пленарное заседание</w:t>
            </w:r>
            <w:r w:rsidRPr="00084915">
              <w:rPr>
                <w:rFonts w:asciiTheme="majorBidi" w:hAnsiTheme="majorBidi" w:cstheme="majorBidi"/>
                <w:sz w:val="20"/>
                <w:szCs w:val="20"/>
                <w:lang w:val="ru-RU"/>
              </w:rPr>
              <w:t xml:space="preserve"> </w:t>
            </w:r>
          </w:p>
          <w:p w14:paraId="4D7FAB3C" w14:textId="37F1625E" w:rsidR="0027591D" w:rsidRPr="00084915" w:rsidRDefault="00A465A6" w:rsidP="00084915">
            <w:pPr>
              <w:pStyle w:val="Tabletext"/>
              <w:rPr>
                <w:rFonts w:asciiTheme="majorBidi" w:hAnsiTheme="majorBidi" w:cstheme="majorBidi"/>
                <w:sz w:val="20"/>
                <w:szCs w:val="20"/>
                <w:lang w:val="ru-RU"/>
              </w:rPr>
            </w:pPr>
            <w:hyperlink r:id="rId117" w:history="1">
              <w:r w:rsidR="0027591D" w:rsidRPr="00084915">
                <w:rPr>
                  <w:rStyle w:val="Hyperlink"/>
                  <w:sz w:val="20"/>
                  <w:szCs w:val="20"/>
                  <w:lang w:val="ru-RU"/>
                </w:rPr>
                <w:t>Док</w:t>
              </w:r>
              <w:r w:rsidR="0027591D" w:rsidRPr="00084915">
                <w:rPr>
                  <w:rStyle w:val="Hyperlink"/>
                  <w:sz w:val="20"/>
                  <w:szCs w:val="20"/>
                </w:rPr>
                <w:t>. 550</w:t>
              </w:r>
            </w:hyperlink>
          </w:p>
        </w:tc>
        <w:tc>
          <w:tcPr>
            <w:tcW w:w="2285" w:type="pct"/>
          </w:tcPr>
          <w:p w14:paraId="35D9046C" w14:textId="58571A02" w:rsidR="0027591D" w:rsidRPr="00C732DC" w:rsidRDefault="0027591D" w:rsidP="0027591D">
            <w:pPr>
              <w:pStyle w:val="Tabletext"/>
              <w:rPr>
                <w:sz w:val="20"/>
                <w:szCs w:val="20"/>
                <w:lang w:val="ru-RU"/>
              </w:rPr>
            </w:pPr>
            <w:r w:rsidRPr="00C732DC">
              <w:rPr>
                <w:sz w:val="20"/>
                <w:szCs w:val="20"/>
                <w:lang w:val="ru-RU"/>
              </w:rPr>
              <w:t>1.1</w:t>
            </w:r>
            <w:r w:rsidRPr="00C732DC">
              <w:rPr>
                <w:sz w:val="20"/>
                <w:szCs w:val="20"/>
                <w:lang w:val="ru-RU"/>
              </w:rPr>
              <w:tab/>
            </w:r>
            <w:r w:rsidRPr="00C732DC">
              <w:rPr>
                <w:sz w:val="20"/>
                <w:szCs w:val="20"/>
                <w:lang w:val="ru-RU"/>
              </w:rPr>
              <w:tab/>
            </w:r>
            <w:r w:rsidRPr="00C732DC">
              <w:rPr>
                <w:sz w:val="20"/>
                <w:szCs w:val="20"/>
                <w:lang w:val="ru-RU"/>
              </w:rPr>
              <w:tab/>
            </w:r>
            <w:r w:rsidRPr="00C732DC">
              <w:rPr>
                <w:b/>
                <w:sz w:val="20"/>
                <w:szCs w:val="20"/>
                <w:lang w:val="ru-RU"/>
              </w:rPr>
              <w:t>Председатель Комитета 5</w:t>
            </w:r>
            <w:r w:rsidRPr="00C732DC">
              <w:rPr>
                <w:sz w:val="20"/>
                <w:szCs w:val="20"/>
                <w:lang w:val="ru-RU"/>
              </w:rPr>
              <w:t xml:space="preserve"> предлагает на основании Документа 450 включить в протокол собрания следующий текст в качестве решения Конференции относительно </w:t>
            </w:r>
            <w:hyperlink r:id="rId118" w:history="1">
              <w:r w:rsidRPr="00443441">
                <w:rPr>
                  <w:rStyle w:val="Hyperlink"/>
                  <w:sz w:val="20"/>
                  <w:szCs w:val="20"/>
                  <w:lang w:val="ru-RU"/>
                </w:rPr>
                <w:t>Документа 56</w:t>
              </w:r>
            </w:hyperlink>
            <w:r w:rsidRPr="00C732DC">
              <w:rPr>
                <w:sz w:val="20"/>
                <w:szCs w:val="20"/>
                <w:lang w:val="ru-RU"/>
              </w:rPr>
              <w:t>:</w:t>
            </w:r>
          </w:p>
          <w:p w14:paraId="618B8517" w14:textId="77777777" w:rsidR="0027591D" w:rsidRPr="00C732DC" w:rsidRDefault="0027591D" w:rsidP="0027591D">
            <w:pPr>
              <w:pStyle w:val="Tabletext"/>
              <w:ind w:left="851"/>
              <w:rPr>
                <w:sz w:val="20"/>
                <w:szCs w:val="20"/>
                <w:lang w:val="ru-RU"/>
              </w:rPr>
            </w:pPr>
            <w:r w:rsidRPr="00C732DC">
              <w:rPr>
                <w:sz w:val="20"/>
                <w:szCs w:val="20"/>
                <w:lang w:val="ru-RU"/>
              </w:rPr>
              <w:t xml:space="preserve">"После рассмотрения Документа 56 до сведения Конференции было доведено, что администрации не имеют доступа к информации о методах работы и мерах, принимаемых Бюро для выполнения § 6.16 Статьи 6 Приложения 30B к РР, относительно того, действительно ли Бюро не принимает во внимание результаты расчета помех в направлении конкретного присвоения на территории администрации, ответственной за предложенное присвоение, если эта администрация ранее </w:t>
            </w:r>
            <w:r w:rsidRPr="00C732DC">
              <w:rPr>
                <w:sz w:val="20"/>
                <w:szCs w:val="20"/>
                <w:lang w:val="ru-RU"/>
              </w:rPr>
              <w:lastRenderedPageBreak/>
              <w:t>применяла § 6.16 данной Статьи в отношении этого присвоения. Поэтому предлагается просить о том, чтобы:</w:t>
            </w:r>
          </w:p>
          <w:p w14:paraId="407DA5BD" w14:textId="77777777" w:rsidR="0027591D" w:rsidRPr="00C732DC" w:rsidRDefault="0027591D" w:rsidP="0027591D">
            <w:pPr>
              <w:pStyle w:val="Tabletext"/>
              <w:ind w:left="1418" w:hanging="567"/>
              <w:rPr>
                <w:sz w:val="20"/>
                <w:szCs w:val="20"/>
                <w:lang w:val="ru-RU"/>
              </w:rPr>
            </w:pPr>
            <w:r w:rsidRPr="00C732DC">
              <w:rPr>
                <w:sz w:val="20"/>
                <w:szCs w:val="20"/>
                <w:lang w:val="ru-RU"/>
              </w:rPr>
              <w:t>a)</w:t>
            </w:r>
            <w:r w:rsidRPr="00C732DC">
              <w:rPr>
                <w:sz w:val="20"/>
                <w:szCs w:val="20"/>
                <w:lang w:val="ru-RU"/>
              </w:rPr>
              <w:tab/>
            </w:r>
            <w:r w:rsidRPr="00C732DC">
              <w:rPr>
                <w:sz w:val="20"/>
                <w:szCs w:val="20"/>
                <w:lang w:val="ru-RU"/>
              </w:rPr>
              <w:tab/>
              <w:t xml:space="preserve">Бюро представило в Радиорегламентарный комитет подробное </w:t>
            </w:r>
            <w:r w:rsidRPr="00C732DC">
              <w:rPr>
                <w:rFonts w:asciiTheme="majorBidi" w:hAnsiTheme="majorBidi" w:cstheme="majorBidi"/>
                <w:spacing w:val="-2"/>
                <w:sz w:val="20"/>
                <w:szCs w:val="20"/>
                <w:lang w:val="ru-RU"/>
              </w:rPr>
              <w:t>описание</w:t>
            </w:r>
            <w:r w:rsidRPr="00C732DC">
              <w:rPr>
                <w:sz w:val="20"/>
                <w:szCs w:val="20"/>
                <w:lang w:val="ru-RU"/>
              </w:rPr>
              <w:t xml:space="preserve"> используемых Бюро методов работы и мер, особенно в отношении применения § 6.16 Статьи 6 Приложения 30B к РР,</w:t>
            </w:r>
          </w:p>
          <w:p w14:paraId="2F4C0A18" w14:textId="77777777" w:rsidR="0027591D" w:rsidRPr="00C732DC" w:rsidRDefault="0027591D" w:rsidP="0027591D">
            <w:pPr>
              <w:pStyle w:val="Tabletext"/>
              <w:ind w:left="1418" w:hanging="567"/>
              <w:rPr>
                <w:sz w:val="20"/>
                <w:szCs w:val="20"/>
                <w:lang w:val="ru-RU"/>
              </w:rPr>
            </w:pPr>
            <w:r w:rsidRPr="00C732DC">
              <w:rPr>
                <w:sz w:val="20"/>
                <w:szCs w:val="20"/>
                <w:lang w:val="ru-RU"/>
              </w:rPr>
              <w:t>b)</w:t>
            </w:r>
            <w:r w:rsidRPr="00C732DC">
              <w:rPr>
                <w:sz w:val="20"/>
                <w:szCs w:val="20"/>
                <w:lang w:val="ru-RU"/>
              </w:rPr>
              <w:tab/>
            </w:r>
            <w:r w:rsidRPr="00C732DC">
              <w:rPr>
                <w:sz w:val="20"/>
                <w:szCs w:val="20"/>
                <w:lang w:val="ru-RU"/>
              </w:rPr>
              <w:tab/>
              <w:t xml:space="preserve">Радиорегламентарный комитет </w:t>
            </w:r>
            <w:r w:rsidRPr="00C732DC">
              <w:rPr>
                <w:rFonts w:asciiTheme="majorBidi" w:hAnsiTheme="majorBidi" w:cstheme="majorBidi"/>
                <w:spacing w:val="-2"/>
                <w:sz w:val="20"/>
                <w:szCs w:val="20"/>
                <w:lang w:val="ru-RU"/>
              </w:rPr>
              <w:t>разработал</w:t>
            </w:r>
            <w:r w:rsidRPr="00C732DC">
              <w:rPr>
                <w:sz w:val="20"/>
                <w:szCs w:val="20"/>
                <w:lang w:val="ru-RU"/>
              </w:rPr>
              <w:t xml:space="preserve"> соответствующие Правила процедуры."</w:t>
            </w:r>
          </w:p>
          <w:p w14:paraId="132C0AAC" w14:textId="77777777" w:rsidR="0027591D" w:rsidRPr="00C732DC" w:rsidRDefault="0027591D" w:rsidP="0027591D">
            <w:pPr>
              <w:pStyle w:val="Tabletext"/>
              <w:rPr>
                <w:sz w:val="20"/>
                <w:szCs w:val="20"/>
                <w:lang w:val="ru-RU"/>
              </w:rPr>
            </w:pPr>
            <w:r w:rsidRPr="00C732DC">
              <w:rPr>
                <w:sz w:val="20"/>
                <w:szCs w:val="20"/>
                <w:lang w:val="ru-RU"/>
              </w:rPr>
              <w:t>1.2</w:t>
            </w:r>
            <w:r w:rsidRPr="00C732DC">
              <w:rPr>
                <w:sz w:val="20"/>
                <w:szCs w:val="20"/>
                <w:lang w:val="ru-RU"/>
              </w:rPr>
              <w:tab/>
            </w:r>
            <w:r w:rsidRPr="00C732DC">
              <w:rPr>
                <w:sz w:val="20"/>
                <w:szCs w:val="20"/>
                <w:lang w:val="ru-RU"/>
              </w:rPr>
              <w:tab/>
            </w:r>
            <w:r w:rsidRPr="00C732DC">
              <w:rPr>
                <w:sz w:val="20"/>
                <w:szCs w:val="20"/>
                <w:lang w:val="ru-RU"/>
              </w:rPr>
              <w:tab/>
            </w:r>
            <w:r w:rsidRPr="00C732DC">
              <w:rPr>
                <w:b/>
                <w:sz w:val="20"/>
                <w:szCs w:val="20"/>
                <w:lang w:val="ru-RU"/>
              </w:rPr>
              <w:t>Делегат от Соединенного Королевства</w:t>
            </w:r>
            <w:r w:rsidRPr="00C732DC">
              <w:rPr>
                <w:sz w:val="20"/>
                <w:szCs w:val="20"/>
                <w:lang w:val="ru-RU"/>
              </w:rPr>
              <w:t xml:space="preserve"> говорит, что слова "относительно того, действительно ли" следует заменить словами "в результате чего".</w:t>
            </w:r>
          </w:p>
          <w:p w14:paraId="1BA214B2" w14:textId="77777777" w:rsidR="0027591D" w:rsidRPr="00C732DC" w:rsidRDefault="0027591D" w:rsidP="0027591D">
            <w:pPr>
              <w:pStyle w:val="Tabletext"/>
              <w:rPr>
                <w:b/>
                <w:sz w:val="20"/>
                <w:szCs w:val="20"/>
                <w:lang w:val="ru-RU"/>
              </w:rPr>
            </w:pPr>
            <w:r w:rsidRPr="00C732DC">
              <w:rPr>
                <w:bCs/>
                <w:sz w:val="20"/>
                <w:szCs w:val="20"/>
                <w:lang w:val="ru-RU"/>
              </w:rPr>
              <w:t>1.3</w:t>
            </w:r>
            <w:r w:rsidRPr="00C732DC">
              <w:rPr>
                <w:bCs/>
                <w:sz w:val="20"/>
                <w:szCs w:val="20"/>
                <w:lang w:val="ru-RU"/>
              </w:rPr>
              <w:tab/>
            </w:r>
            <w:r w:rsidRPr="00C732DC">
              <w:rPr>
                <w:bCs/>
                <w:sz w:val="20"/>
                <w:szCs w:val="20"/>
                <w:lang w:val="ru-RU"/>
              </w:rPr>
              <w:tab/>
            </w:r>
            <w:r w:rsidRPr="00C732DC">
              <w:rPr>
                <w:b/>
                <w:sz w:val="20"/>
                <w:szCs w:val="20"/>
                <w:lang w:val="ru-RU"/>
              </w:rPr>
              <w:tab/>
            </w:r>
            <w:r w:rsidRPr="00C732DC">
              <w:rPr>
                <w:sz w:val="20"/>
                <w:szCs w:val="20"/>
                <w:lang w:val="ru-RU"/>
              </w:rPr>
              <w:t>Соответствующее</w:t>
            </w:r>
            <w:r w:rsidRPr="00C732DC">
              <w:rPr>
                <w:bCs/>
                <w:sz w:val="20"/>
                <w:szCs w:val="20"/>
                <w:lang w:val="ru-RU"/>
              </w:rPr>
              <w:t xml:space="preserve"> решение </w:t>
            </w:r>
            <w:r w:rsidRPr="00C732DC">
              <w:rPr>
                <w:b/>
                <w:sz w:val="20"/>
                <w:szCs w:val="20"/>
                <w:lang w:val="ru-RU"/>
              </w:rPr>
              <w:t>принимается</w:t>
            </w:r>
            <w:r w:rsidRPr="00C732DC">
              <w:rPr>
                <w:bCs/>
                <w:sz w:val="20"/>
                <w:szCs w:val="20"/>
                <w:lang w:val="ru-RU"/>
              </w:rPr>
              <w:t>.</w:t>
            </w:r>
          </w:p>
          <w:p w14:paraId="3400AA96" w14:textId="77777777" w:rsidR="0027591D" w:rsidRPr="00C732DC" w:rsidRDefault="0027591D" w:rsidP="0027591D">
            <w:pPr>
              <w:pStyle w:val="Tabletext"/>
              <w:rPr>
                <w:sz w:val="20"/>
                <w:szCs w:val="20"/>
                <w:lang w:val="ru-RU"/>
              </w:rPr>
            </w:pPr>
            <w:r w:rsidRPr="00C732DC">
              <w:rPr>
                <w:sz w:val="20"/>
                <w:szCs w:val="20"/>
                <w:lang w:val="ru-RU"/>
              </w:rPr>
              <w:t>1.4</w:t>
            </w:r>
            <w:r w:rsidRPr="00C732DC">
              <w:rPr>
                <w:sz w:val="20"/>
                <w:szCs w:val="20"/>
                <w:lang w:val="ru-RU"/>
              </w:rPr>
              <w:tab/>
            </w:r>
            <w:r w:rsidRPr="00C732DC">
              <w:rPr>
                <w:sz w:val="20"/>
                <w:szCs w:val="20"/>
                <w:lang w:val="ru-RU"/>
              </w:rPr>
              <w:tab/>
            </w:r>
            <w:r w:rsidRPr="00C732DC">
              <w:rPr>
                <w:sz w:val="20"/>
                <w:szCs w:val="20"/>
                <w:lang w:val="ru-RU"/>
              </w:rPr>
              <w:tab/>
            </w:r>
            <w:r w:rsidRPr="00C732DC">
              <w:rPr>
                <w:b/>
                <w:sz w:val="20"/>
                <w:szCs w:val="20"/>
                <w:lang w:val="ru-RU"/>
              </w:rPr>
              <w:t>Делегат от Катара</w:t>
            </w:r>
            <w:r w:rsidRPr="00C732DC">
              <w:rPr>
                <w:sz w:val="20"/>
                <w:szCs w:val="20"/>
                <w:lang w:val="ru-RU"/>
              </w:rPr>
              <w:t xml:space="preserve"> спрашивает, будет ли установлен предельный срок, к которому Бюро должно представить Радиорегламентарному комитету подробное описание своих методов работы и мер. </w:t>
            </w:r>
          </w:p>
          <w:p w14:paraId="189CFFA1" w14:textId="77777777" w:rsidR="0027591D" w:rsidRPr="00C732DC" w:rsidRDefault="0027591D" w:rsidP="0027591D">
            <w:pPr>
              <w:pStyle w:val="Tabletext"/>
              <w:rPr>
                <w:sz w:val="20"/>
                <w:szCs w:val="20"/>
                <w:lang w:val="ru-RU"/>
              </w:rPr>
            </w:pPr>
            <w:r w:rsidRPr="00C732DC">
              <w:rPr>
                <w:sz w:val="20"/>
                <w:szCs w:val="20"/>
                <w:lang w:val="ru-RU"/>
              </w:rPr>
              <w:t>1.5</w:t>
            </w:r>
            <w:r w:rsidRPr="00C732DC">
              <w:rPr>
                <w:sz w:val="20"/>
                <w:szCs w:val="20"/>
                <w:lang w:val="ru-RU"/>
              </w:rPr>
              <w:tab/>
            </w:r>
            <w:r w:rsidRPr="00C732DC">
              <w:rPr>
                <w:sz w:val="20"/>
                <w:szCs w:val="20"/>
                <w:lang w:val="ru-RU"/>
              </w:rPr>
              <w:tab/>
            </w:r>
            <w:r w:rsidRPr="00C732DC">
              <w:rPr>
                <w:sz w:val="20"/>
                <w:szCs w:val="20"/>
                <w:lang w:val="ru-RU"/>
              </w:rPr>
              <w:tab/>
            </w:r>
            <w:r w:rsidRPr="00C732DC">
              <w:rPr>
                <w:b/>
                <w:sz w:val="20"/>
                <w:szCs w:val="20"/>
                <w:lang w:val="ru-RU"/>
              </w:rPr>
              <w:t>Директор БР</w:t>
            </w:r>
            <w:r w:rsidRPr="00C732DC">
              <w:rPr>
                <w:sz w:val="20"/>
                <w:szCs w:val="20"/>
                <w:lang w:val="ru-RU"/>
              </w:rPr>
              <w:t xml:space="preserve"> говорит, что такое описание будет подготовлено и представлено Комитету на рассмотрение на его следующем собрании.</w:t>
            </w:r>
          </w:p>
          <w:p w14:paraId="5A0793BC" w14:textId="4CF15036" w:rsidR="0027591D" w:rsidRPr="00C732DC" w:rsidRDefault="0027591D" w:rsidP="0027591D">
            <w:pPr>
              <w:pStyle w:val="Tabletext"/>
              <w:rPr>
                <w:sz w:val="20"/>
                <w:szCs w:val="20"/>
                <w:lang w:val="ru-RU"/>
              </w:rPr>
            </w:pPr>
            <w:r w:rsidRPr="00C732DC">
              <w:rPr>
                <w:sz w:val="20"/>
                <w:szCs w:val="20"/>
                <w:lang w:val="ru-RU"/>
              </w:rPr>
              <w:t>1.6</w:t>
            </w:r>
            <w:r w:rsidRPr="00C732DC">
              <w:rPr>
                <w:sz w:val="20"/>
                <w:szCs w:val="20"/>
                <w:lang w:val="ru-RU"/>
              </w:rPr>
              <w:tab/>
            </w:r>
            <w:r w:rsidRPr="00C732DC">
              <w:rPr>
                <w:sz w:val="20"/>
                <w:szCs w:val="20"/>
                <w:lang w:val="ru-RU"/>
              </w:rPr>
              <w:tab/>
            </w:r>
            <w:r w:rsidRPr="00C732DC">
              <w:rPr>
                <w:sz w:val="20"/>
                <w:szCs w:val="20"/>
                <w:lang w:val="ru-RU"/>
              </w:rPr>
              <w:tab/>
            </w:r>
            <w:r w:rsidRPr="00C732DC">
              <w:rPr>
                <w:b/>
                <w:sz w:val="20"/>
                <w:szCs w:val="20"/>
                <w:lang w:val="ru-RU"/>
              </w:rPr>
              <w:t>Председатель</w:t>
            </w:r>
            <w:r w:rsidRPr="00C732DC">
              <w:rPr>
                <w:sz w:val="20"/>
                <w:szCs w:val="20"/>
                <w:lang w:val="ru-RU"/>
              </w:rPr>
              <w:t xml:space="preserve"> полагает, что Конференция может утвердить решение, предлагаемое Комитетом 5 в </w:t>
            </w:r>
            <w:r w:rsidRPr="00C732DC">
              <w:rPr>
                <w:rFonts w:cs="Times New Roman"/>
                <w:sz w:val="20"/>
                <w:szCs w:val="20"/>
                <w:lang w:val="ru-RU"/>
              </w:rPr>
              <w:t>§</w:t>
            </w:r>
            <w:r w:rsidRPr="00C732DC">
              <w:rPr>
                <w:sz w:val="20"/>
                <w:szCs w:val="20"/>
                <w:lang w:val="ru-RU"/>
              </w:rPr>
              <w:t xml:space="preserve"> 2 </w:t>
            </w:r>
            <w:hyperlink r:id="rId119" w:history="1">
              <w:r w:rsidRPr="00443441">
                <w:rPr>
                  <w:rStyle w:val="Hyperlink"/>
                  <w:sz w:val="20"/>
                  <w:szCs w:val="20"/>
                  <w:lang w:val="ru-RU"/>
                </w:rPr>
                <w:t>Документа 450</w:t>
              </w:r>
            </w:hyperlink>
            <w:r w:rsidRPr="00C732DC">
              <w:rPr>
                <w:sz w:val="20"/>
                <w:szCs w:val="20"/>
                <w:lang w:val="ru-RU"/>
              </w:rPr>
              <w:t xml:space="preserve">, с поправкой, предложенной делегатом от Соединенного Королевства. </w:t>
            </w:r>
          </w:p>
          <w:p w14:paraId="6FBB81BD" w14:textId="77777777" w:rsidR="0027591D" w:rsidRPr="00C732DC" w:rsidRDefault="0027591D" w:rsidP="0027591D">
            <w:pPr>
              <w:pStyle w:val="Tabletext"/>
              <w:rPr>
                <w:rFonts w:asciiTheme="majorBidi" w:eastAsia="Calibri" w:hAnsiTheme="majorBidi" w:cstheme="majorBidi"/>
                <w:sz w:val="20"/>
                <w:szCs w:val="20"/>
                <w:lang w:val="ru-RU"/>
              </w:rPr>
            </w:pPr>
            <w:r w:rsidRPr="00C732DC">
              <w:rPr>
                <w:sz w:val="20"/>
                <w:szCs w:val="20"/>
                <w:lang w:val="ru-RU"/>
              </w:rPr>
              <w:t>1.7</w:t>
            </w:r>
            <w:r w:rsidRPr="00C732DC">
              <w:rPr>
                <w:sz w:val="20"/>
                <w:szCs w:val="20"/>
                <w:lang w:val="ru-RU"/>
              </w:rPr>
              <w:tab/>
            </w:r>
            <w:r w:rsidRPr="00C732DC">
              <w:rPr>
                <w:sz w:val="20"/>
                <w:szCs w:val="20"/>
                <w:lang w:val="ru-RU"/>
              </w:rPr>
              <w:tab/>
            </w:r>
            <w:r w:rsidRPr="00C732DC">
              <w:rPr>
                <w:sz w:val="20"/>
                <w:szCs w:val="20"/>
                <w:lang w:val="ru-RU"/>
              </w:rPr>
              <w:tab/>
              <w:t xml:space="preserve">Соответствующее решение </w:t>
            </w:r>
            <w:r w:rsidRPr="00C732DC">
              <w:rPr>
                <w:b/>
                <w:bCs/>
                <w:sz w:val="20"/>
                <w:szCs w:val="20"/>
                <w:lang w:val="ru-RU"/>
              </w:rPr>
              <w:t>принимается</w:t>
            </w:r>
            <w:r w:rsidRPr="00C732DC">
              <w:rPr>
                <w:sz w:val="20"/>
                <w:szCs w:val="20"/>
                <w:lang w:val="ru-RU"/>
              </w:rPr>
              <w:t>.</w:t>
            </w:r>
          </w:p>
        </w:tc>
        <w:tc>
          <w:tcPr>
            <w:tcW w:w="1506" w:type="pct"/>
          </w:tcPr>
          <w:p w14:paraId="076D25D3" w14:textId="03767164"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lastRenderedPageBreak/>
              <w:t>РРК утвердил соответствующее Правило процедуры, касающееся § 6.16 Приложения 30B, на своем 60-м собрании</w:t>
            </w:r>
            <w:r w:rsidRPr="00C732DC">
              <w:rPr>
                <w:rFonts w:asciiTheme="majorBidi" w:hAnsiTheme="majorBidi" w:cstheme="majorBidi"/>
                <w:b/>
                <w:bCs/>
                <w:sz w:val="20"/>
                <w:szCs w:val="20"/>
                <w:lang w:val="ru-RU"/>
              </w:rPr>
              <w:t xml:space="preserve"> </w:t>
            </w:r>
            <w:r w:rsidRPr="00C732DC">
              <w:rPr>
                <w:rFonts w:asciiTheme="majorBidi" w:hAnsiTheme="majorBidi" w:cstheme="majorBidi"/>
                <w:sz w:val="20"/>
                <w:szCs w:val="20"/>
                <w:lang w:val="ru-RU"/>
              </w:rPr>
              <w:t>(</w:t>
            </w:r>
            <w:hyperlink r:id="rId120" w:history="1">
              <w:r w:rsidRPr="00443441">
                <w:rPr>
                  <w:rStyle w:val="Hyperlink"/>
                  <w:rFonts w:asciiTheme="majorBidi" w:hAnsiTheme="majorBidi" w:cstheme="majorBidi"/>
                  <w:sz w:val="20"/>
                  <w:szCs w:val="20"/>
                  <w:lang w:val="ru-RU"/>
                </w:rPr>
                <w:t>CR/339</w:t>
              </w:r>
            </w:hyperlink>
            <w:r w:rsidRPr="00C732DC">
              <w:rPr>
                <w:rFonts w:asciiTheme="majorBidi" w:hAnsiTheme="majorBidi" w:cstheme="majorBidi"/>
                <w:sz w:val="20"/>
                <w:szCs w:val="20"/>
                <w:lang w:val="ru-RU"/>
              </w:rPr>
              <w:t>).</w:t>
            </w:r>
          </w:p>
        </w:tc>
      </w:tr>
      <w:tr w:rsidR="0027591D" w:rsidRPr="003B7E03" w14:paraId="579472DF" w14:textId="77777777" w:rsidTr="00495BEB">
        <w:tc>
          <w:tcPr>
            <w:tcW w:w="191" w:type="pct"/>
          </w:tcPr>
          <w:p w14:paraId="4BF5ED62" w14:textId="77777777" w:rsidR="0027591D" w:rsidRPr="00C732DC" w:rsidRDefault="0027591D" w:rsidP="0027591D">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t>30</w:t>
            </w:r>
          </w:p>
        </w:tc>
        <w:tc>
          <w:tcPr>
            <w:tcW w:w="438" w:type="pct"/>
          </w:tcPr>
          <w:p w14:paraId="34A09E9F" w14:textId="77777777" w:rsidR="0027591D" w:rsidRPr="00C732DC" w:rsidRDefault="0027591D" w:rsidP="0027591D">
            <w:pPr>
              <w:pStyle w:val="Tabletext"/>
              <w:rPr>
                <w:rFonts w:asciiTheme="majorBidi" w:eastAsia="Malgun Gothic" w:hAnsiTheme="majorBidi" w:cstheme="majorBidi"/>
                <w:sz w:val="20"/>
                <w:szCs w:val="20"/>
                <w:lang w:val="ru-RU" w:eastAsia="ko-KR"/>
              </w:rPr>
            </w:pPr>
            <w:r w:rsidRPr="00C732DC">
              <w:rPr>
                <w:rFonts w:asciiTheme="majorBidi" w:eastAsia="Malgun Gothic" w:hAnsiTheme="majorBidi" w:cstheme="majorBidi"/>
                <w:sz w:val="20"/>
                <w:szCs w:val="20"/>
                <w:lang w:val="ru-RU" w:eastAsia="ko-KR"/>
              </w:rPr>
              <w:t>ВКР-12</w:t>
            </w:r>
          </w:p>
        </w:tc>
        <w:tc>
          <w:tcPr>
            <w:tcW w:w="580" w:type="pct"/>
          </w:tcPr>
          <w:p w14:paraId="5C0489B2" w14:textId="77777777" w:rsidR="0027591D" w:rsidRPr="00084915" w:rsidRDefault="0027591D" w:rsidP="0027591D">
            <w:pPr>
              <w:pStyle w:val="Tabletext"/>
              <w:rPr>
                <w:rFonts w:asciiTheme="majorBidi" w:hAnsiTheme="majorBidi" w:cstheme="majorBidi"/>
                <w:sz w:val="20"/>
                <w:szCs w:val="20"/>
                <w:lang w:val="ru-RU"/>
              </w:rPr>
            </w:pPr>
            <w:r w:rsidRPr="00A955C7">
              <w:rPr>
                <w:rFonts w:asciiTheme="majorBidi" w:hAnsiTheme="majorBidi" w:cstheme="majorBidi"/>
                <w:sz w:val="20"/>
                <w:szCs w:val="20"/>
                <w:lang w:val="ru-RU"/>
              </w:rPr>
              <w:t>9</w:t>
            </w:r>
            <w:r w:rsidRPr="00084915">
              <w:rPr>
                <w:rFonts w:asciiTheme="majorBidi" w:eastAsia="Malgun Gothic" w:hAnsiTheme="majorBidi" w:cstheme="majorBidi"/>
                <w:bCs/>
                <w:sz w:val="20"/>
                <w:szCs w:val="20"/>
                <w:lang w:val="ru-RU" w:eastAsia="ko-KR"/>
              </w:rPr>
              <w:t>-е пленарное заседание</w:t>
            </w:r>
            <w:r w:rsidRPr="00084915">
              <w:rPr>
                <w:rFonts w:asciiTheme="majorBidi" w:hAnsiTheme="majorBidi" w:cstheme="majorBidi"/>
                <w:sz w:val="20"/>
                <w:szCs w:val="20"/>
                <w:lang w:val="ru-RU"/>
              </w:rPr>
              <w:t xml:space="preserve"> </w:t>
            </w:r>
          </w:p>
          <w:p w14:paraId="10F20152" w14:textId="35235372" w:rsidR="0027591D" w:rsidRPr="00A955C7" w:rsidRDefault="00A465A6" w:rsidP="0027591D">
            <w:pPr>
              <w:pStyle w:val="Tabletext"/>
              <w:rPr>
                <w:rFonts w:asciiTheme="majorBidi" w:hAnsiTheme="majorBidi" w:cstheme="majorBidi"/>
                <w:sz w:val="20"/>
                <w:szCs w:val="20"/>
                <w:lang w:val="ru-RU"/>
              </w:rPr>
            </w:pPr>
            <w:hyperlink r:id="rId121" w:history="1">
              <w:r w:rsidR="0027591D" w:rsidRPr="00084915">
                <w:rPr>
                  <w:rStyle w:val="Hyperlink"/>
                  <w:sz w:val="20"/>
                  <w:szCs w:val="20"/>
                  <w:lang w:val="ru-RU"/>
                </w:rPr>
                <w:t>Док</w:t>
              </w:r>
              <w:r w:rsidR="0027591D" w:rsidRPr="00084915">
                <w:rPr>
                  <w:rStyle w:val="Hyperlink"/>
                  <w:sz w:val="20"/>
                  <w:szCs w:val="20"/>
                </w:rPr>
                <w:t>. 550</w:t>
              </w:r>
            </w:hyperlink>
          </w:p>
        </w:tc>
        <w:tc>
          <w:tcPr>
            <w:tcW w:w="2285" w:type="pct"/>
          </w:tcPr>
          <w:p w14:paraId="2F296C2D" w14:textId="7DA5B5C6" w:rsidR="0027591D" w:rsidRPr="00C732DC" w:rsidRDefault="0027591D" w:rsidP="0027591D">
            <w:pPr>
              <w:pStyle w:val="Tabletext"/>
              <w:rPr>
                <w:sz w:val="20"/>
                <w:szCs w:val="20"/>
                <w:lang w:val="ru-RU"/>
              </w:rPr>
            </w:pPr>
            <w:r w:rsidRPr="00C732DC">
              <w:rPr>
                <w:sz w:val="20"/>
                <w:szCs w:val="20"/>
                <w:lang w:val="ru-RU"/>
              </w:rPr>
              <w:t>4.3</w:t>
            </w:r>
            <w:r w:rsidRPr="00C732DC">
              <w:rPr>
                <w:sz w:val="20"/>
                <w:szCs w:val="20"/>
                <w:lang w:val="ru-RU"/>
              </w:rPr>
              <w:tab/>
            </w:r>
            <w:r w:rsidRPr="00C732DC">
              <w:rPr>
                <w:sz w:val="20"/>
                <w:szCs w:val="20"/>
                <w:lang w:val="ru-RU"/>
              </w:rPr>
              <w:tab/>
            </w:r>
            <w:r w:rsidRPr="00C732DC">
              <w:rPr>
                <w:sz w:val="20"/>
                <w:szCs w:val="20"/>
                <w:lang w:val="ru-RU"/>
              </w:rPr>
              <w:tab/>
            </w:r>
            <w:r w:rsidRPr="00C732DC">
              <w:rPr>
                <w:b/>
                <w:sz w:val="20"/>
                <w:szCs w:val="20"/>
                <w:lang w:val="ru-RU"/>
              </w:rPr>
              <w:t xml:space="preserve">Председатель Комитета 5 </w:t>
            </w:r>
            <w:r w:rsidRPr="00C732DC">
              <w:rPr>
                <w:bCs/>
                <w:sz w:val="20"/>
                <w:szCs w:val="20"/>
                <w:lang w:val="ru-RU"/>
              </w:rPr>
              <w:t xml:space="preserve">привлекает внимание к пункту 1 четвертого отчета Комитета 5 пленарному заседанию, содержащегося в </w:t>
            </w:r>
            <w:hyperlink r:id="rId122" w:history="1">
              <w:r w:rsidRPr="00443441">
                <w:rPr>
                  <w:rStyle w:val="Hyperlink"/>
                  <w:sz w:val="20"/>
                  <w:szCs w:val="20"/>
                  <w:lang w:val="ru-RU"/>
                </w:rPr>
                <w:t>Документе 450</w:t>
              </w:r>
            </w:hyperlink>
            <w:r w:rsidRPr="00C732DC">
              <w:rPr>
                <w:sz w:val="20"/>
                <w:szCs w:val="20"/>
                <w:lang w:val="ru-RU"/>
              </w:rPr>
              <w:t xml:space="preserve">, который имеет последствия для Статьи 11: Комитет 5 предлагает включить следующий текст в протокол собрания в качестве решения Конференции: </w:t>
            </w:r>
          </w:p>
          <w:p w14:paraId="6327B577" w14:textId="77777777" w:rsidR="0027591D" w:rsidRPr="00C732DC" w:rsidRDefault="0027591D" w:rsidP="0027591D">
            <w:pPr>
              <w:pStyle w:val="Tabletext"/>
              <w:ind w:left="851"/>
              <w:rPr>
                <w:sz w:val="20"/>
                <w:szCs w:val="20"/>
                <w:lang w:val="ru-RU"/>
              </w:rPr>
            </w:pPr>
            <w:r w:rsidRPr="00C732DC">
              <w:rPr>
                <w:sz w:val="20"/>
                <w:szCs w:val="20"/>
                <w:lang w:val="ru-RU"/>
              </w:rPr>
              <w:t xml:space="preserve">"При принятии изменений к пп. 11.41 и 11.42, а также при добавлении п. 11.42А ВКР-12 признает, что, применяя п. 11.41 для внесения присвоения в МСРЧ в соответствии с данным положением, заявляющая администрация обязывается соблюдать п. 11.42, измененный настоящей Конференцией, в отношении частотных присвоений космическим и наземным </w:t>
            </w:r>
            <w:r w:rsidRPr="00C732DC">
              <w:rPr>
                <w:sz w:val="20"/>
                <w:szCs w:val="20"/>
                <w:lang w:val="ru-RU"/>
              </w:rPr>
              <w:lastRenderedPageBreak/>
              <w:t>службам, имеющим распределения в одной и той же полосе частот на равных основаниях".</w:t>
            </w:r>
          </w:p>
          <w:p w14:paraId="05697C23" w14:textId="77777777" w:rsidR="0027591D" w:rsidRPr="00C732DC" w:rsidRDefault="0027591D" w:rsidP="0027591D">
            <w:pPr>
              <w:pStyle w:val="Tabletext"/>
              <w:rPr>
                <w:sz w:val="20"/>
                <w:szCs w:val="20"/>
                <w:lang w:val="ru-RU"/>
              </w:rPr>
            </w:pPr>
            <w:r w:rsidRPr="00C732DC">
              <w:rPr>
                <w:sz w:val="20"/>
                <w:szCs w:val="20"/>
                <w:lang w:val="ru-RU"/>
              </w:rPr>
              <w:t>4.4</w:t>
            </w:r>
            <w:r w:rsidRPr="00C732DC">
              <w:rPr>
                <w:sz w:val="20"/>
                <w:szCs w:val="20"/>
                <w:lang w:val="ru-RU"/>
              </w:rPr>
              <w:tab/>
            </w:r>
            <w:r w:rsidRPr="00C732DC">
              <w:rPr>
                <w:sz w:val="20"/>
                <w:szCs w:val="20"/>
                <w:lang w:val="ru-RU"/>
              </w:rPr>
              <w:tab/>
            </w:r>
            <w:r w:rsidRPr="00C732DC">
              <w:rPr>
                <w:sz w:val="20"/>
                <w:szCs w:val="20"/>
                <w:lang w:val="ru-RU"/>
              </w:rPr>
              <w:tab/>
            </w:r>
            <w:r w:rsidRPr="00C732DC">
              <w:rPr>
                <w:b/>
                <w:sz w:val="20"/>
                <w:szCs w:val="20"/>
                <w:lang w:val="ru-RU"/>
              </w:rPr>
              <w:t>Председатель</w:t>
            </w:r>
            <w:r w:rsidRPr="00C732DC">
              <w:rPr>
                <w:sz w:val="20"/>
                <w:szCs w:val="20"/>
                <w:lang w:val="ru-RU"/>
              </w:rPr>
              <w:t xml:space="preserve"> полагает, что Конференция может принять изложенный выше текст в качестве своего решения. </w:t>
            </w:r>
          </w:p>
          <w:p w14:paraId="3ACBFF64" w14:textId="77777777" w:rsidR="0027591D" w:rsidRPr="00C732DC" w:rsidRDefault="0027591D" w:rsidP="0027591D">
            <w:pPr>
              <w:pStyle w:val="Tabletext"/>
              <w:rPr>
                <w:sz w:val="20"/>
                <w:szCs w:val="20"/>
                <w:lang w:val="ru-RU"/>
              </w:rPr>
            </w:pPr>
            <w:r w:rsidRPr="00C732DC">
              <w:rPr>
                <w:sz w:val="20"/>
                <w:szCs w:val="20"/>
                <w:lang w:val="ru-RU"/>
              </w:rPr>
              <w:t>4.5</w:t>
            </w:r>
            <w:r w:rsidRPr="00C732DC">
              <w:rPr>
                <w:sz w:val="20"/>
                <w:szCs w:val="20"/>
                <w:lang w:val="ru-RU"/>
              </w:rPr>
              <w:tab/>
            </w:r>
            <w:r w:rsidRPr="00C732DC">
              <w:rPr>
                <w:sz w:val="20"/>
                <w:szCs w:val="20"/>
                <w:lang w:val="ru-RU"/>
              </w:rPr>
              <w:tab/>
            </w:r>
            <w:r w:rsidRPr="00C732DC">
              <w:rPr>
                <w:sz w:val="20"/>
                <w:szCs w:val="20"/>
                <w:lang w:val="ru-RU"/>
              </w:rPr>
              <w:tab/>
              <w:t xml:space="preserve">Соответствующее решение </w:t>
            </w:r>
            <w:r w:rsidRPr="00C732DC">
              <w:rPr>
                <w:b/>
                <w:bCs/>
                <w:sz w:val="20"/>
                <w:szCs w:val="20"/>
                <w:lang w:val="ru-RU"/>
              </w:rPr>
              <w:t>принимается</w:t>
            </w:r>
            <w:r w:rsidRPr="00C732DC">
              <w:rPr>
                <w:sz w:val="20"/>
                <w:szCs w:val="20"/>
                <w:lang w:val="ru-RU"/>
              </w:rPr>
              <w:t>.</w:t>
            </w:r>
          </w:p>
          <w:p w14:paraId="3F116D67" w14:textId="77777777" w:rsidR="0027591D" w:rsidRPr="00C732DC" w:rsidRDefault="0027591D" w:rsidP="0027591D">
            <w:pPr>
              <w:pStyle w:val="Tabletext"/>
              <w:rPr>
                <w:sz w:val="20"/>
                <w:szCs w:val="20"/>
                <w:lang w:val="ru-RU"/>
              </w:rPr>
            </w:pPr>
            <w:r w:rsidRPr="00C732DC">
              <w:rPr>
                <w:sz w:val="20"/>
                <w:szCs w:val="20"/>
                <w:lang w:val="ru-RU"/>
              </w:rPr>
              <w:t>4.6</w:t>
            </w:r>
            <w:r w:rsidRPr="00C732DC">
              <w:rPr>
                <w:sz w:val="20"/>
                <w:szCs w:val="20"/>
                <w:lang w:val="ru-RU"/>
              </w:rPr>
              <w:tab/>
            </w:r>
            <w:r w:rsidRPr="00C732DC">
              <w:rPr>
                <w:sz w:val="20"/>
                <w:szCs w:val="20"/>
                <w:lang w:val="ru-RU"/>
              </w:rPr>
              <w:tab/>
            </w:r>
            <w:r w:rsidRPr="00C732DC">
              <w:rPr>
                <w:sz w:val="20"/>
                <w:szCs w:val="20"/>
                <w:lang w:val="ru-RU"/>
              </w:rPr>
              <w:tab/>
            </w:r>
            <w:r w:rsidRPr="00C732DC">
              <w:rPr>
                <w:b/>
                <w:sz w:val="20"/>
                <w:szCs w:val="20"/>
                <w:lang w:val="ru-RU"/>
              </w:rPr>
              <w:t>Делегат от Исламской Республики Иран</w:t>
            </w:r>
            <w:r w:rsidRPr="00C732DC">
              <w:rPr>
                <w:sz w:val="20"/>
                <w:szCs w:val="20"/>
                <w:lang w:val="ru-RU"/>
              </w:rPr>
              <w:t xml:space="preserve"> считает, что было бы целесообразным собрать вместе решения ВКР-12, которые были включены в протокол пленарного заседания, и после Конференции издать такую подборку для всех делегаций в качестве единого документа. </w:t>
            </w:r>
          </w:p>
          <w:p w14:paraId="1A9EEC9A" w14:textId="77777777" w:rsidR="0027591D" w:rsidRPr="00C732DC" w:rsidRDefault="0027591D" w:rsidP="0027591D">
            <w:pPr>
              <w:pStyle w:val="Tabletext"/>
              <w:rPr>
                <w:rFonts w:asciiTheme="majorBidi" w:hAnsiTheme="majorBidi" w:cstheme="majorBidi"/>
                <w:sz w:val="20"/>
                <w:szCs w:val="20"/>
                <w:lang w:val="ru-RU"/>
              </w:rPr>
            </w:pPr>
            <w:r w:rsidRPr="00C732DC">
              <w:rPr>
                <w:sz w:val="20"/>
                <w:szCs w:val="20"/>
                <w:lang w:val="ru-RU"/>
              </w:rPr>
              <w:t>4.7</w:t>
            </w:r>
            <w:r w:rsidRPr="00C732DC">
              <w:rPr>
                <w:sz w:val="20"/>
                <w:szCs w:val="20"/>
                <w:lang w:val="ru-RU"/>
              </w:rPr>
              <w:tab/>
            </w:r>
            <w:r w:rsidRPr="00C732DC">
              <w:rPr>
                <w:sz w:val="20"/>
                <w:szCs w:val="20"/>
                <w:lang w:val="ru-RU"/>
              </w:rPr>
              <w:tab/>
            </w:r>
            <w:r w:rsidRPr="00C732DC">
              <w:rPr>
                <w:sz w:val="20"/>
                <w:szCs w:val="20"/>
                <w:lang w:val="ru-RU"/>
              </w:rPr>
              <w:tab/>
            </w:r>
            <w:r w:rsidRPr="00C732DC">
              <w:rPr>
                <w:b/>
                <w:sz w:val="20"/>
                <w:szCs w:val="20"/>
                <w:lang w:val="ru-RU"/>
              </w:rPr>
              <w:t xml:space="preserve">Председатель </w:t>
            </w:r>
            <w:r w:rsidRPr="00C732DC">
              <w:rPr>
                <w:sz w:val="20"/>
                <w:szCs w:val="20"/>
                <w:lang w:val="ru-RU"/>
              </w:rPr>
              <w:t>согласен с этим.</w:t>
            </w:r>
          </w:p>
        </w:tc>
        <w:tc>
          <w:tcPr>
            <w:tcW w:w="1506" w:type="pct"/>
          </w:tcPr>
          <w:p w14:paraId="5DE77DCD" w14:textId="77777777" w:rsidR="0027591D" w:rsidRPr="00C732DC" w:rsidRDefault="0027591D" w:rsidP="0027591D">
            <w:pPr>
              <w:pStyle w:val="Tabletext"/>
              <w:rPr>
                <w:rFonts w:asciiTheme="majorBidi" w:hAnsiTheme="majorBidi" w:cstheme="majorBidi"/>
                <w:i/>
                <w:iCs/>
                <w:sz w:val="20"/>
                <w:szCs w:val="20"/>
                <w:lang w:val="ru-RU"/>
              </w:rPr>
            </w:pPr>
          </w:p>
        </w:tc>
      </w:tr>
      <w:tr w:rsidR="0027591D" w:rsidRPr="00132E71" w14:paraId="6F472676" w14:textId="77777777" w:rsidTr="00495BEB">
        <w:tc>
          <w:tcPr>
            <w:tcW w:w="191" w:type="pct"/>
          </w:tcPr>
          <w:p w14:paraId="7507AD80" w14:textId="77777777" w:rsidR="0027591D" w:rsidRPr="00C732DC" w:rsidRDefault="0027591D" w:rsidP="0027591D">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t>31</w:t>
            </w:r>
          </w:p>
        </w:tc>
        <w:tc>
          <w:tcPr>
            <w:tcW w:w="438" w:type="pct"/>
          </w:tcPr>
          <w:p w14:paraId="4297F532" w14:textId="77777777" w:rsidR="0027591D" w:rsidRPr="00C732DC" w:rsidRDefault="0027591D" w:rsidP="0027591D">
            <w:pPr>
              <w:pStyle w:val="Tabletext"/>
              <w:rPr>
                <w:rFonts w:asciiTheme="majorBidi" w:eastAsia="Malgun Gothic" w:hAnsiTheme="majorBidi" w:cstheme="majorBidi"/>
                <w:sz w:val="20"/>
                <w:szCs w:val="20"/>
                <w:lang w:val="ru-RU" w:eastAsia="ko-KR"/>
              </w:rPr>
            </w:pPr>
            <w:r w:rsidRPr="00C732DC">
              <w:rPr>
                <w:rFonts w:asciiTheme="majorBidi" w:eastAsia="Malgun Gothic" w:hAnsiTheme="majorBidi" w:cstheme="majorBidi"/>
                <w:sz w:val="20"/>
                <w:szCs w:val="20"/>
                <w:lang w:val="ru-RU" w:eastAsia="ko-KR"/>
              </w:rPr>
              <w:t>ВКР-12</w:t>
            </w:r>
          </w:p>
        </w:tc>
        <w:tc>
          <w:tcPr>
            <w:tcW w:w="580" w:type="pct"/>
          </w:tcPr>
          <w:p w14:paraId="20AFEA92" w14:textId="77777777" w:rsidR="0027591D" w:rsidRPr="00084915" w:rsidRDefault="0027591D" w:rsidP="0027591D">
            <w:pPr>
              <w:pStyle w:val="Tabletext"/>
              <w:rPr>
                <w:rFonts w:asciiTheme="majorBidi" w:hAnsiTheme="majorBidi" w:cstheme="majorBidi"/>
                <w:sz w:val="20"/>
                <w:szCs w:val="20"/>
                <w:lang w:val="ru-RU"/>
              </w:rPr>
            </w:pPr>
            <w:r w:rsidRPr="00084915">
              <w:rPr>
                <w:rFonts w:asciiTheme="majorBidi" w:hAnsiTheme="majorBidi" w:cstheme="majorBidi"/>
                <w:sz w:val="20"/>
                <w:szCs w:val="20"/>
                <w:lang w:val="ru-RU"/>
              </w:rPr>
              <w:t>11</w:t>
            </w:r>
            <w:r w:rsidRPr="00084915">
              <w:rPr>
                <w:rFonts w:asciiTheme="majorBidi" w:eastAsia="Malgun Gothic" w:hAnsiTheme="majorBidi" w:cstheme="majorBidi"/>
                <w:bCs/>
                <w:sz w:val="20"/>
                <w:szCs w:val="20"/>
                <w:lang w:val="ru-RU" w:eastAsia="ko-KR"/>
              </w:rPr>
              <w:t>-е пленарное заседание</w:t>
            </w:r>
            <w:r w:rsidRPr="00084915">
              <w:rPr>
                <w:rFonts w:asciiTheme="majorBidi" w:hAnsiTheme="majorBidi" w:cstheme="majorBidi"/>
                <w:sz w:val="20"/>
                <w:szCs w:val="20"/>
                <w:lang w:val="ru-RU"/>
              </w:rPr>
              <w:t xml:space="preserve"> </w:t>
            </w:r>
          </w:p>
          <w:p w14:paraId="5AA65601" w14:textId="17C6B29E" w:rsidR="0027591D" w:rsidRPr="00084915" w:rsidRDefault="00A465A6" w:rsidP="0027591D">
            <w:pPr>
              <w:pStyle w:val="Tabletext"/>
              <w:rPr>
                <w:rFonts w:asciiTheme="majorBidi" w:hAnsiTheme="majorBidi" w:cstheme="majorBidi"/>
                <w:sz w:val="20"/>
                <w:szCs w:val="20"/>
                <w:lang w:val="ru-RU"/>
              </w:rPr>
            </w:pPr>
            <w:hyperlink r:id="rId123" w:history="1">
              <w:r w:rsidR="0027591D" w:rsidRPr="00084915">
                <w:rPr>
                  <w:rStyle w:val="Hyperlink"/>
                  <w:rFonts w:cs="Times New Roman"/>
                  <w:sz w:val="20"/>
                  <w:szCs w:val="20"/>
                  <w:lang w:val="ru-RU"/>
                </w:rPr>
                <w:t>Д</w:t>
              </w:r>
              <w:r w:rsidR="0027591D" w:rsidRPr="00084915">
                <w:rPr>
                  <w:rStyle w:val="Hyperlink"/>
                  <w:sz w:val="20"/>
                  <w:szCs w:val="20"/>
                  <w:lang w:val="ru-RU"/>
                </w:rPr>
                <w:t>ок</w:t>
              </w:r>
              <w:r w:rsidR="0027591D" w:rsidRPr="00084915">
                <w:rPr>
                  <w:rStyle w:val="Hyperlink"/>
                  <w:rFonts w:cs="Times New Roman"/>
                  <w:sz w:val="20"/>
                  <w:szCs w:val="20"/>
                </w:rPr>
                <w:t>. 552</w:t>
              </w:r>
            </w:hyperlink>
          </w:p>
        </w:tc>
        <w:tc>
          <w:tcPr>
            <w:tcW w:w="2285" w:type="pct"/>
          </w:tcPr>
          <w:p w14:paraId="3A3E5235" w14:textId="23F24CA9" w:rsidR="0027591D" w:rsidRPr="00C732DC" w:rsidRDefault="0027591D" w:rsidP="0027591D">
            <w:pPr>
              <w:pStyle w:val="Tabletext"/>
              <w:rPr>
                <w:sz w:val="20"/>
                <w:szCs w:val="20"/>
                <w:lang w:val="ru-RU"/>
              </w:rPr>
            </w:pPr>
            <w:r w:rsidRPr="00C732DC">
              <w:rPr>
                <w:sz w:val="20"/>
                <w:szCs w:val="20"/>
                <w:lang w:val="ru-RU"/>
              </w:rPr>
              <w:t>1.1</w:t>
            </w:r>
            <w:r w:rsidRPr="00C732DC">
              <w:rPr>
                <w:sz w:val="20"/>
                <w:szCs w:val="20"/>
                <w:lang w:val="ru-RU"/>
              </w:rPr>
              <w:tab/>
            </w:r>
            <w:r w:rsidRPr="00C732DC">
              <w:rPr>
                <w:sz w:val="20"/>
                <w:szCs w:val="20"/>
                <w:lang w:val="ru-RU"/>
              </w:rPr>
              <w:tab/>
            </w:r>
            <w:r w:rsidRPr="00C732DC">
              <w:rPr>
                <w:sz w:val="20"/>
                <w:szCs w:val="20"/>
                <w:lang w:val="ru-RU"/>
              </w:rPr>
              <w:tab/>
            </w:r>
            <w:r w:rsidRPr="00C732DC">
              <w:rPr>
                <w:b/>
                <w:bCs/>
                <w:sz w:val="20"/>
                <w:szCs w:val="20"/>
                <w:lang w:val="ru-RU"/>
              </w:rPr>
              <w:t>Председатель Комитета 5</w:t>
            </w:r>
            <w:r w:rsidRPr="00C732DC">
              <w:rPr>
                <w:sz w:val="20"/>
                <w:szCs w:val="20"/>
                <w:lang w:val="ru-RU"/>
              </w:rPr>
              <w:t xml:space="preserve"> говорит, что в </w:t>
            </w:r>
            <w:hyperlink r:id="rId124" w:history="1">
              <w:r w:rsidRPr="001F1B29">
                <w:rPr>
                  <w:rStyle w:val="Hyperlink"/>
                  <w:sz w:val="20"/>
                  <w:szCs w:val="20"/>
                  <w:lang w:val="ru-RU"/>
                </w:rPr>
                <w:t>Документе 517</w:t>
              </w:r>
            </w:hyperlink>
            <w:r w:rsidRPr="00C732DC">
              <w:rPr>
                <w:sz w:val="20"/>
                <w:szCs w:val="20"/>
                <w:lang w:val="ru-RU"/>
              </w:rPr>
              <w:t xml:space="preserve"> содержится конкретная просьба от Болгарии о снижении в порядке исключения ограничений орбитальных позиций, содержащихся в </w:t>
            </w:r>
            <w:r w:rsidRPr="00C732DC">
              <w:rPr>
                <w:sz w:val="20"/>
                <w:szCs w:val="20"/>
                <w:cs/>
                <w:lang w:val="ru-RU"/>
              </w:rPr>
              <w:t>‎</w:t>
            </w:r>
            <w:r w:rsidRPr="00C732DC">
              <w:rPr>
                <w:sz w:val="20"/>
                <w:szCs w:val="20"/>
                <w:lang w:val="ru-RU"/>
              </w:rPr>
              <w:t xml:space="preserve">Дополнении 7 к Приложению 30 к Регламенту радиосвязи. Комитет 5 предлагает удовлетворить эту просьбу с учетом условий, изложенных в </w:t>
            </w:r>
            <w:hyperlink r:id="rId125" w:history="1">
              <w:r w:rsidRPr="001F1B29">
                <w:rPr>
                  <w:rStyle w:val="Hyperlink"/>
                  <w:sz w:val="20"/>
                  <w:szCs w:val="20"/>
                  <w:lang w:val="ru-RU"/>
                </w:rPr>
                <w:t>Документе 517</w:t>
              </w:r>
            </w:hyperlink>
            <w:r w:rsidRPr="00C732DC">
              <w:rPr>
                <w:sz w:val="20"/>
                <w:szCs w:val="20"/>
                <w:lang w:val="ru-RU"/>
              </w:rPr>
              <w:t xml:space="preserve">; с этой целью пленарному заседанию следует принять заключенный в кавычки текст, содержащийся в </w:t>
            </w:r>
            <w:hyperlink r:id="rId126" w:history="1">
              <w:r w:rsidRPr="001F1B29">
                <w:rPr>
                  <w:rStyle w:val="Hyperlink"/>
                  <w:sz w:val="20"/>
                  <w:szCs w:val="20"/>
                  <w:lang w:val="ru-RU"/>
                </w:rPr>
                <w:t>Документе 517</w:t>
              </w:r>
            </w:hyperlink>
            <w:r w:rsidRPr="00C732DC">
              <w:rPr>
                <w:sz w:val="20"/>
                <w:szCs w:val="20"/>
                <w:lang w:val="ru-RU"/>
              </w:rPr>
              <w:t>.</w:t>
            </w:r>
          </w:p>
          <w:p w14:paraId="03E4A009" w14:textId="77777777" w:rsidR="0027591D" w:rsidRPr="00C732DC" w:rsidRDefault="0027591D" w:rsidP="0027591D">
            <w:pPr>
              <w:pStyle w:val="Tabletext"/>
              <w:rPr>
                <w:sz w:val="20"/>
                <w:szCs w:val="20"/>
                <w:lang w:val="ru-RU"/>
              </w:rPr>
            </w:pPr>
            <w:r w:rsidRPr="00C732DC">
              <w:rPr>
                <w:sz w:val="20"/>
                <w:szCs w:val="20"/>
                <w:lang w:val="ru-RU"/>
              </w:rPr>
              <w:t>1.2</w:t>
            </w:r>
            <w:r w:rsidRPr="00C732DC">
              <w:rPr>
                <w:sz w:val="20"/>
                <w:szCs w:val="20"/>
                <w:lang w:val="ru-RU"/>
              </w:rPr>
              <w:tab/>
            </w:r>
            <w:r w:rsidRPr="00C732DC">
              <w:rPr>
                <w:sz w:val="20"/>
                <w:szCs w:val="20"/>
                <w:lang w:val="ru-RU"/>
              </w:rPr>
              <w:tab/>
            </w:r>
            <w:r w:rsidRPr="00C732DC">
              <w:rPr>
                <w:sz w:val="20"/>
                <w:szCs w:val="20"/>
                <w:lang w:val="ru-RU"/>
              </w:rPr>
              <w:tab/>
            </w:r>
            <w:r w:rsidRPr="00C732DC">
              <w:rPr>
                <w:b/>
                <w:bCs/>
                <w:sz w:val="20"/>
                <w:szCs w:val="20"/>
                <w:lang w:val="ru-RU"/>
              </w:rPr>
              <w:t>Председатель</w:t>
            </w:r>
            <w:r w:rsidRPr="00C732DC">
              <w:rPr>
                <w:sz w:val="20"/>
                <w:szCs w:val="20"/>
                <w:lang w:val="ru-RU"/>
              </w:rPr>
              <w:t>, касаясь текста предложения, говорит, что поручение Бюро радиосвязи должна давать "ВКР-12", а не "пленарное заседание". Оратор полагает, что Конференция может принять предложенное Комитетом 5 решение с внесенными в него таким образом поправками, текст которого приводится в Приложении А к настоящему протоколу.</w:t>
            </w:r>
          </w:p>
          <w:p w14:paraId="74DC3882" w14:textId="77777777" w:rsidR="0027591D" w:rsidRPr="00C732DC" w:rsidRDefault="0027591D" w:rsidP="0027591D">
            <w:pPr>
              <w:pStyle w:val="Tabletext"/>
              <w:rPr>
                <w:sz w:val="20"/>
                <w:szCs w:val="20"/>
                <w:lang w:val="ru-RU"/>
              </w:rPr>
            </w:pPr>
            <w:r w:rsidRPr="00C732DC">
              <w:rPr>
                <w:sz w:val="20"/>
                <w:szCs w:val="20"/>
                <w:lang w:val="ru-RU"/>
              </w:rPr>
              <w:t>1.3</w:t>
            </w:r>
            <w:r w:rsidRPr="00C732DC">
              <w:rPr>
                <w:sz w:val="20"/>
                <w:szCs w:val="20"/>
                <w:lang w:val="ru-RU"/>
              </w:rPr>
              <w:tab/>
            </w:r>
            <w:r w:rsidRPr="00C732DC">
              <w:rPr>
                <w:sz w:val="20"/>
                <w:szCs w:val="20"/>
                <w:lang w:val="ru-RU"/>
              </w:rPr>
              <w:tab/>
            </w:r>
            <w:r w:rsidRPr="00C732DC">
              <w:rPr>
                <w:sz w:val="20"/>
                <w:szCs w:val="20"/>
                <w:lang w:val="ru-RU"/>
              </w:rPr>
              <w:tab/>
              <w:t xml:space="preserve">Предложение </w:t>
            </w:r>
            <w:r w:rsidRPr="00C732DC">
              <w:rPr>
                <w:b/>
                <w:bCs/>
                <w:sz w:val="20"/>
                <w:szCs w:val="20"/>
                <w:lang w:val="ru-RU"/>
              </w:rPr>
              <w:t>принимается</w:t>
            </w:r>
            <w:r w:rsidRPr="00C732DC">
              <w:rPr>
                <w:sz w:val="20"/>
                <w:szCs w:val="20"/>
                <w:lang w:val="ru-RU"/>
              </w:rPr>
              <w:t>.</w:t>
            </w:r>
          </w:p>
        </w:tc>
        <w:tc>
          <w:tcPr>
            <w:tcW w:w="1506" w:type="pct"/>
          </w:tcPr>
          <w:p w14:paraId="3F70B8C1" w14:textId="77777777" w:rsidR="0027591D" w:rsidRPr="00C732DC" w:rsidRDefault="0027591D" w:rsidP="0027591D">
            <w:pPr>
              <w:pStyle w:val="Tabletext"/>
              <w:rPr>
                <w:rFonts w:asciiTheme="majorBidi" w:hAnsiTheme="majorBidi" w:cstheme="majorBidi"/>
                <w:i/>
                <w:iCs/>
                <w:sz w:val="20"/>
                <w:szCs w:val="20"/>
                <w:lang w:val="ru-RU"/>
              </w:rPr>
            </w:pPr>
            <w:r w:rsidRPr="00C732DC">
              <w:rPr>
                <w:rFonts w:asciiTheme="majorBidi" w:hAnsiTheme="majorBidi" w:cstheme="majorBidi"/>
                <w:i/>
                <w:iCs/>
                <w:sz w:val="20"/>
                <w:szCs w:val="20"/>
                <w:lang w:val="ru-RU"/>
              </w:rPr>
              <w:t>Представление, полученное 19.03.2012 г., было обработано в соответствии с этим решением.</w:t>
            </w:r>
          </w:p>
        </w:tc>
      </w:tr>
      <w:tr w:rsidR="0027591D" w:rsidRPr="00366E54" w14:paraId="5E994F47" w14:textId="77777777" w:rsidTr="00495BEB">
        <w:tc>
          <w:tcPr>
            <w:tcW w:w="191" w:type="pct"/>
          </w:tcPr>
          <w:p w14:paraId="179B63AC" w14:textId="77777777" w:rsidR="0027591D" w:rsidRPr="00C732DC" w:rsidRDefault="0027591D" w:rsidP="0027591D">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t>32</w:t>
            </w:r>
          </w:p>
        </w:tc>
        <w:tc>
          <w:tcPr>
            <w:tcW w:w="438" w:type="pct"/>
          </w:tcPr>
          <w:p w14:paraId="3F4B790E" w14:textId="77777777" w:rsidR="0027591D" w:rsidRPr="00C732DC" w:rsidRDefault="0027591D" w:rsidP="0027591D">
            <w:pPr>
              <w:pStyle w:val="Tabletext"/>
              <w:rPr>
                <w:rFonts w:asciiTheme="majorBidi" w:eastAsia="Malgun Gothic" w:hAnsiTheme="majorBidi" w:cstheme="majorBidi"/>
                <w:sz w:val="20"/>
                <w:szCs w:val="20"/>
                <w:lang w:val="ru-RU" w:eastAsia="ko-KR"/>
              </w:rPr>
            </w:pPr>
            <w:r w:rsidRPr="00C732DC">
              <w:rPr>
                <w:rFonts w:asciiTheme="majorBidi" w:eastAsia="Malgun Gothic" w:hAnsiTheme="majorBidi" w:cstheme="majorBidi"/>
                <w:sz w:val="20"/>
                <w:szCs w:val="20"/>
                <w:lang w:val="ru-RU" w:eastAsia="ko-KR"/>
              </w:rPr>
              <w:t>ВКР-12</w:t>
            </w:r>
          </w:p>
        </w:tc>
        <w:tc>
          <w:tcPr>
            <w:tcW w:w="580" w:type="pct"/>
          </w:tcPr>
          <w:p w14:paraId="07814B84" w14:textId="77777777" w:rsidR="0027591D" w:rsidRPr="00084915" w:rsidRDefault="0027591D" w:rsidP="0027591D">
            <w:pPr>
              <w:pStyle w:val="Tabletext"/>
              <w:rPr>
                <w:rFonts w:asciiTheme="majorBidi" w:hAnsiTheme="majorBidi" w:cstheme="majorBidi"/>
                <w:sz w:val="20"/>
                <w:szCs w:val="20"/>
                <w:lang w:val="ru-RU"/>
              </w:rPr>
            </w:pPr>
            <w:r w:rsidRPr="00084915">
              <w:rPr>
                <w:rFonts w:asciiTheme="majorBidi" w:hAnsiTheme="majorBidi" w:cstheme="majorBidi"/>
                <w:sz w:val="20"/>
                <w:szCs w:val="20"/>
                <w:lang w:val="ru-RU"/>
              </w:rPr>
              <w:t>11</w:t>
            </w:r>
            <w:r w:rsidRPr="00084915">
              <w:rPr>
                <w:rFonts w:asciiTheme="majorBidi" w:eastAsia="Malgun Gothic" w:hAnsiTheme="majorBidi" w:cstheme="majorBidi"/>
                <w:bCs/>
                <w:sz w:val="20"/>
                <w:szCs w:val="20"/>
                <w:lang w:val="ru-RU" w:eastAsia="ko-KR"/>
              </w:rPr>
              <w:t>-е пленарное заседание</w:t>
            </w:r>
            <w:r w:rsidRPr="00084915">
              <w:rPr>
                <w:rFonts w:asciiTheme="majorBidi" w:hAnsiTheme="majorBidi" w:cstheme="majorBidi"/>
                <w:sz w:val="20"/>
                <w:szCs w:val="20"/>
                <w:lang w:val="ru-RU"/>
              </w:rPr>
              <w:t xml:space="preserve"> </w:t>
            </w:r>
          </w:p>
          <w:p w14:paraId="4D6FD112" w14:textId="063AC838" w:rsidR="0027591D" w:rsidRPr="00084915" w:rsidRDefault="00A465A6" w:rsidP="0027591D">
            <w:pPr>
              <w:pStyle w:val="Tabletext"/>
              <w:rPr>
                <w:rFonts w:asciiTheme="majorBidi" w:hAnsiTheme="majorBidi" w:cstheme="majorBidi"/>
                <w:sz w:val="20"/>
                <w:szCs w:val="20"/>
                <w:lang w:val="ru-RU"/>
              </w:rPr>
            </w:pPr>
            <w:hyperlink r:id="rId127" w:history="1">
              <w:r w:rsidR="0027591D" w:rsidRPr="00084915">
                <w:rPr>
                  <w:rStyle w:val="Hyperlink"/>
                  <w:rFonts w:cs="Times New Roman"/>
                  <w:sz w:val="20"/>
                  <w:szCs w:val="20"/>
                  <w:lang w:val="ru-RU"/>
                </w:rPr>
                <w:t>Д</w:t>
              </w:r>
              <w:r w:rsidR="0027591D" w:rsidRPr="00084915">
                <w:rPr>
                  <w:rStyle w:val="Hyperlink"/>
                  <w:sz w:val="20"/>
                  <w:szCs w:val="20"/>
                  <w:lang w:val="ru-RU"/>
                </w:rPr>
                <w:t>ок</w:t>
              </w:r>
              <w:r w:rsidR="0027591D" w:rsidRPr="00084915">
                <w:rPr>
                  <w:rStyle w:val="Hyperlink"/>
                  <w:rFonts w:cs="Times New Roman"/>
                  <w:sz w:val="20"/>
                  <w:szCs w:val="20"/>
                </w:rPr>
                <w:t>. 552</w:t>
              </w:r>
            </w:hyperlink>
          </w:p>
        </w:tc>
        <w:tc>
          <w:tcPr>
            <w:tcW w:w="2285" w:type="pct"/>
          </w:tcPr>
          <w:p w14:paraId="55B48836" w14:textId="77777777" w:rsidR="0027591D" w:rsidRPr="00C732DC" w:rsidRDefault="0027591D" w:rsidP="0027591D">
            <w:pPr>
              <w:pStyle w:val="Tabletext"/>
              <w:rPr>
                <w:sz w:val="20"/>
                <w:szCs w:val="20"/>
                <w:lang w:val="ru-RU"/>
              </w:rPr>
            </w:pPr>
            <w:r w:rsidRPr="00C732DC">
              <w:rPr>
                <w:sz w:val="20"/>
                <w:szCs w:val="20"/>
                <w:lang w:val="ru-RU"/>
              </w:rPr>
              <w:t>1.8</w:t>
            </w:r>
            <w:r w:rsidRPr="00C732DC">
              <w:rPr>
                <w:sz w:val="20"/>
                <w:szCs w:val="20"/>
                <w:lang w:val="ru-RU"/>
              </w:rPr>
              <w:tab/>
            </w:r>
            <w:r w:rsidRPr="00C732DC">
              <w:rPr>
                <w:sz w:val="20"/>
                <w:szCs w:val="20"/>
                <w:lang w:val="ru-RU"/>
              </w:rPr>
              <w:tab/>
            </w:r>
            <w:r w:rsidRPr="00C732DC">
              <w:rPr>
                <w:sz w:val="20"/>
                <w:szCs w:val="20"/>
                <w:lang w:val="ru-RU"/>
              </w:rPr>
              <w:tab/>
            </w:r>
            <w:r w:rsidRPr="00C732DC">
              <w:rPr>
                <w:b/>
                <w:bCs/>
                <w:sz w:val="20"/>
                <w:szCs w:val="20"/>
                <w:lang w:val="ru-RU"/>
              </w:rPr>
              <w:t>Председатель</w:t>
            </w:r>
            <w:r w:rsidRPr="00C732DC">
              <w:rPr>
                <w:sz w:val="20"/>
                <w:szCs w:val="20"/>
                <w:lang w:val="ru-RU"/>
              </w:rPr>
              <w:t xml:space="preserve"> полагает, что Конференция утверждает рекомендацию Комитета 5 о том, чтобы согласиться с просьбой Исламской Республики Иран о восстановлении заявки на регистрацию спутниковой сети ZOHREH-1.</w:t>
            </w:r>
          </w:p>
          <w:p w14:paraId="09DA764F" w14:textId="77777777" w:rsidR="0027591D" w:rsidRPr="00C732DC" w:rsidRDefault="0027591D" w:rsidP="0027591D">
            <w:pPr>
              <w:pStyle w:val="Tabletext"/>
              <w:rPr>
                <w:b/>
                <w:bCs/>
                <w:sz w:val="20"/>
                <w:szCs w:val="20"/>
                <w:lang w:val="ru-RU"/>
              </w:rPr>
            </w:pPr>
            <w:r w:rsidRPr="00C732DC">
              <w:rPr>
                <w:sz w:val="20"/>
                <w:szCs w:val="20"/>
                <w:lang w:val="ru-RU"/>
              </w:rPr>
              <w:t>1.9</w:t>
            </w:r>
            <w:r w:rsidRPr="00C732DC">
              <w:rPr>
                <w:sz w:val="20"/>
                <w:szCs w:val="20"/>
                <w:lang w:val="ru-RU"/>
              </w:rPr>
              <w:tab/>
            </w:r>
            <w:r w:rsidRPr="00C732DC">
              <w:rPr>
                <w:sz w:val="20"/>
                <w:szCs w:val="20"/>
                <w:lang w:val="ru-RU"/>
              </w:rPr>
              <w:tab/>
            </w:r>
            <w:r w:rsidRPr="00C732DC">
              <w:rPr>
                <w:sz w:val="20"/>
                <w:szCs w:val="20"/>
                <w:lang w:val="ru-RU"/>
              </w:rPr>
              <w:tab/>
              <w:t xml:space="preserve">Предложение </w:t>
            </w:r>
            <w:r w:rsidRPr="00C732DC">
              <w:rPr>
                <w:b/>
                <w:sz w:val="20"/>
                <w:szCs w:val="20"/>
                <w:lang w:val="ru-RU"/>
              </w:rPr>
              <w:t>принимается</w:t>
            </w:r>
            <w:r w:rsidRPr="00C732DC">
              <w:rPr>
                <w:sz w:val="20"/>
                <w:szCs w:val="20"/>
                <w:lang w:val="ru-RU"/>
              </w:rPr>
              <w:t>.</w:t>
            </w:r>
          </w:p>
        </w:tc>
        <w:tc>
          <w:tcPr>
            <w:tcW w:w="1506" w:type="pct"/>
          </w:tcPr>
          <w:p w14:paraId="1CF95D63" w14:textId="77777777" w:rsidR="0027591D" w:rsidRPr="00C732DC" w:rsidRDefault="0027591D" w:rsidP="0027591D">
            <w:pPr>
              <w:pStyle w:val="Tabletext"/>
              <w:rPr>
                <w:rFonts w:asciiTheme="majorBidi" w:hAnsiTheme="majorBidi" w:cstheme="majorBidi"/>
                <w:sz w:val="20"/>
                <w:szCs w:val="20"/>
                <w:lang w:val="ru-RU"/>
              </w:rPr>
            </w:pPr>
          </w:p>
        </w:tc>
      </w:tr>
      <w:tr w:rsidR="0027591D" w:rsidRPr="00132E71" w14:paraId="553F9A1C" w14:textId="77777777" w:rsidTr="00495BEB">
        <w:tc>
          <w:tcPr>
            <w:tcW w:w="191" w:type="pct"/>
          </w:tcPr>
          <w:p w14:paraId="3A83514D" w14:textId="77777777" w:rsidR="0027591D" w:rsidRPr="00C732DC" w:rsidRDefault="0027591D" w:rsidP="0027591D">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t>33</w:t>
            </w:r>
          </w:p>
        </w:tc>
        <w:tc>
          <w:tcPr>
            <w:tcW w:w="438" w:type="pct"/>
          </w:tcPr>
          <w:p w14:paraId="5AD2D023" w14:textId="77777777" w:rsidR="0027591D" w:rsidRPr="00C732DC" w:rsidRDefault="0027591D" w:rsidP="0027591D">
            <w:pPr>
              <w:pStyle w:val="Tabletext"/>
              <w:rPr>
                <w:rFonts w:asciiTheme="majorBidi" w:eastAsia="Malgun Gothic" w:hAnsiTheme="majorBidi" w:cstheme="majorBidi"/>
                <w:sz w:val="20"/>
                <w:szCs w:val="20"/>
                <w:lang w:val="ru-RU" w:eastAsia="ko-KR"/>
              </w:rPr>
            </w:pPr>
            <w:r w:rsidRPr="00C732DC">
              <w:rPr>
                <w:rFonts w:asciiTheme="majorBidi" w:eastAsia="Malgun Gothic" w:hAnsiTheme="majorBidi" w:cstheme="majorBidi"/>
                <w:sz w:val="20"/>
                <w:szCs w:val="20"/>
                <w:lang w:val="ru-RU" w:eastAsia="ko-KR"/>
              </w:rPr>
              <w:t>ВКР-12</w:t>
            </w:r>
          </w:p>
        </w:tc>
        <w:tc>
          <w:tcPr>
            <w:tcW w:w="580" w:type="pct"/>
          </w:tcPr>
          <w:p w14:paraId="16423F20" w14:textId="77777777" w:rsidR="0027591D" w:rsidRPr="00084915" w:rsidRDefault="0027591D" w:rsidP="0027591D">
            <w:pPr>
              <w:pStyle w:val="Tabletext"/>
              <w:rPr>
                <w:rFonts w:asciiTheme="majorBidi" w:hAnsiTheme="majorBidi" w:cstheme="majorBidi"/>
                <w:sz w:val="20"/>
                <w:szCs w:val="20"/>
                <w:lang w:val="ru-RU"/>
              </w:rPr>
            </w:pPr>
            <w:r w:rsidRPr="00084915">
              <w:rPr>
                <w:rFonts w:asciiTheme="majorBidi" w:hAnsiTheme="majorBidi" w:cstheme="majorBidi"/>
                <w:sz w:val="20"/>
                <w:szCs w:val="20"/>
                <w:lang w:val="ru-RU"/>
              </w:rPr>
              <w:t>12</w:t>
            </w:r>
            <w:r w:rsidRPr="00084915">
              <w:rPr>
                <w:rFonts w:asciiTheme="majorBidi" w:eastAsia="Malgun Gothic" w:hAnsiTheme="majorBidi" w:cstheme="majorBidi"/>
                <w:bCs/>
                <w:sz w:val="20"/>
                <w:szCs w:val="20"/>
                <w:lang w:val="ru-RU" w:eastAsia="ko-KR"/>
              </w:rPr>
              <w:t>-е пленарное заседание</w:t>
            </w:r>
            <w:r w:rsidRPr="00084915">
              <w:rPr>
                <w:rFonts w:asciiTheme="majorBidi" w:hAnsiTheme="majorBidi" w:cstheme="majorBidi"/>
                <w:sz w:val="20"/>
                <w:szCs w:val="20"/>
                <w:lang w:val="ru-RU"/>
              </w:rPr>
              <w:t xml:space="preserve"> </w:t>
            </w:r>
          </w:p>
          <w:p w14:paraId="6487AE65" w14:textId="067C7510" w:rsidR="0027591D" w:rsidRPr="00084915" w:rsidRDefault="00A465A6" w:rsidP="0027591D">
            <w:pPr>
              <w:pStyle w:val="Tabletext"/>
              <w:rPr>
                <w:rFonts w:asciiTheme="majorBidi" w:hAnsiTheme="majorBidi" w:cstheme="majorBidi"/>
                <w:sz w:val="20"/>
                <w:szCs w:val="20"/>
                <w:lang w:val="ru-RU"/>
              </w:rPr>
            </w:pPr>
            <w:hyperlink r:id="rId128" w:history="1">
              <w:r w:rsidR="0027591D" w:rsidRPr="00084915">
                <w:rPr>
                  <w:rStyle w:val="Hyperlink"/>
                  <w:rFonts w:cs="Times New Roman"/>
                  <w:sz w:val="20"/>
                  <w:szCs w:val="20"/>
                  <w:lang w:val="ru-RU"/>
                </w:rPr>
                <w:t>Д</w:t>
              </w:r>
              <w:r w:rsidR="0027591D" w:rsidRPr="00084915">
                <w:rPr>
                  <w:rStyle w:val="Hyperlink"/>
                  <w:sz w:val="20"/>
                  <w:szCs w:val="20"/>
                  <w:lang w:val="ru-RU"/>
                </w:rPr>
                <w:t>ок</w:t>
              </w:r>
              <w:r w:rsidR="0027591D" w:rsidRPr="00084915">
                <w:rPr>
                  <w:rStyle w:val="Hyperlink"/>
                  <w:rFonts w:cs="Times New Roman"/>
                  <w:sz w:val="20"/>
                  <w:szCs w:val="20"/>
                </w:rPr>
                <w:t>. 553</w:t>
              </w:r>
            </w:hyperlink>
          </w:p>
        </w:tc>
        <w:tc>
          <w:tcPr>
            <w:tcW w:w="2285" w:type="pct"/>
          </w:tcPr>
          <w:p w14:paraId="443A572C" w14:textId="77777777" w:rsidR="0027591D" w:rsidRPr="00C732DC" w:rsidRDefault="0027591D" w:rsidP="0027591D">
            <w:pPr>
              <w:pStyle w:val="Tabletext"/>
              <w:ind w:left="851" w:hanging="851"/>
              <w:rPr>
                <w:rFonts w:asciiTheme="majorBidi" w:hAnsiTheme="majorBidi" w:cstheme="majorBidi"/>
                <w:b/>
                <w:bCs/>
                <w:sz w:val="20"/>
                <w:szCs w:val="20"/>
                <w:lang w:val="ru-RU"/>
              </w:rPr>
            </w:pPr>
            <w:r w:rsidRPr="00C732DC">
              <w:rPr>
                <w:rFonts w:asciiTheme="majorBidi" w:hAnsiTheme="majorBidi" w:cstheme="majorBidi"/>
                <w:b/>
                <w:bCs/>
                <w:sz w:val="20"/>
                <w:szCs w:val="20"/>
                <w:lang w:val="ru-RU"/>
              </w:rPr>
              <w:t>9</w:t>
            </w:r>
            <w:r w:rsidRPr="00C732DC">
              <w:rPr>
                <w:rFonts w:asciiTheme="majorBidi" w:hAnsiTheme="majorBidi" w:cstheme="majorBidi"/>
                <w:b/>
                <w:bCs/>
                <w:sz w:val="20"/>
                <w:szCs w:val="20"/>
                <w:lang w:val="ru-RU"/>
              </w:rPr>
              <w:tab/>
            </w:r>
            <w:r w:rsidRPr="00C732DC">
              <w:rPr>
                <w:rFonts w:asciiTheme="majorBidi" w:hAnsiTheme="majorBidi" w:cstheme="majorBidi"/>
                <w:b/>
                <w:bCs/>
                <w:sz w:val="20"/>
                <w:szCs w:val="20"/>
                <w:lang w:val="ru-RU"/>
              </w:rPr>
              <w:tab/>
            </w:r>
            <w:r w:rsidRPr="00C732DC">
              <w:rPr>
                <w:rFonts w:asciiTheme="majorBidi" w:hAnsiTheme="majorBidi" w:cstheme="majorBidi"/>
                <w:b/>
                <w:bCs/>
                <w:sz w:val="20"/>
                <w:szCs w:val="20"/>
                <w:lang w:val="ru-RU"/>
              </w:rPr>
              <w:tab/>
              <w:t>Применимость к Приложению 30B продления периодов приостановки использования спутников с двух до трех лет</w:t>
            </w:r>
          </w:p>
          <w:p w14:paraId="0D2EFDD7" w14:textId="77777777" w:rsidR="0027591D" w:rsidRPr="00C732DC" w:rsidRDefault="0027591D" w:rsidP="0027591D">
            <w:pPr>
              <w:pStyle w:val="Tabletext"/>
              <w:rPr>
                <w:sz w:val="20"/>
                <w:szCs w:val="20"/>
                <w:lang w:val="ru-RU"/>
              </w:rPr>
            </w:pPr>
            <w:r w:rsidRPr="00C732DC">
              <w:rPr>
                <w:sz w:val="20"/>
                <w:szCs w:val="20"/>
                <w:lang w:val="ru-RU"/>
              </w:rPr>
              <w:t>9.1</w:t>
            </w:r>
            <w:r w:rsidRPr="00C732DC">
              <w:rPr>
                <w:sz w:val="20"/>
                <w:szCs w:val="20"/>
                <w:lang w:val="ru-RU"/>
              </w:rPr>
              <w:tab/>
            </w:r>
            <w:r w:rsidRPr="00C732DC">
              <w:rPr>
                <w:sz w:val="20"/>
                <w:szCs w:val="20"/>
                <w:lang w:val="ru-RU"/>
              </w:rPr>
              <w:tab/>
            </w:r>
            <w:r w:rsidRPr="00C732DC">
              <w:rPr>
                <w:sz w:val="20"/>
                <w:szCs w:val="20"/>
                <w:lang w:val="ru-RU"/>
              </w:rPr>
              <w:tab/>
            </w:r>
            <w:r w:rsidRPr="00C732DC">
              <w:rPr>
                <w:b/>
                <w:bCs/>
                <w:sz w:val="20"/>
                <w:szCs w:val="20"/>
                <w:lang w:val="ru-RU"/>
              </w:rPr>
              <w:t xml:space="preserve">Делегат от Исламской Республики Иран </w:t>
            </w:r>
            <w:r w:rsidRPr="00C732DC">
              <w:rPr>
                <w:sz w:val="20"/>
                <w:szCs w:val="20"/>
                <w:lang w:val="ru-RU"/>
              </w:rPr>
              <w:t xml:space="preserve">спрашивает, применяется ли </w:t>
            </w:r>
            <w:r w:rsidRPr="00C732DC">
              <w:rPr>
                <w:rFonts w:asciiTheme="majorBidi" w:hAnsiTheme="majorBidi" w:cstheme="majorBidi"/>
                <w:sz w:val="20"/>
                <w:szCs w:val="20"/>
                <w:lang w:val="ru-RU"/>
              </w:rPr>
              <w:t>продление периодов приостановки использования спутников с двух до трех лет</w:t>
            </w:r>
            <w:r w:rsidRPr="00C732DC">
              <w:rPr>
                <w:sz w:val="20"/>
                <w:szCs w:val="20"/>
                <w:lang w:val="ru-RU"/>
              </w:rPr>
              <w:t xml:space="preserve">, включенное в Приложения 30 и 30A, также </w:t>
            </w:r>
            <w:r w:rsidRPr="00C732DC">
              <w:rPr>
                <w:sz w:val="20"/>
                <w:szCs w:val="20"/>
                <w:lang w:val="ru-RU"/>
              </w:rPr>
              <w:lastRenderedPageBreak/>
              <w:t xml:space="preserve">к Приложению 30B, что согласовывало бы, тем самым, практику в отношении </w:t>
            </w:r>
            <w:r w:rsidRPr="00C732DC">
              <w:rPr>
                <w:color w:val="000000"/>
                <w:sz w:val="20"/>
                <w:szCs w:val="20"/>
                <w:lang w:val="ru-RU"/>
              </w:rPr>
              <w:t>неплановых полос</w:t>
            </w:r>
            <w:r w:rsidRPr="00C732DC">
              <w:rPr>
                <w:sz w:val="20"/>
                <w:szCs w:val="20"/>
                <w:lang w:val="ru-RU"/>
              </w:rPr>
              <w:t xml:space="preserve">. Он отмечает, что повестка дня настоящей Конференции не охватывает Приложение 30B. </w:t>
            </w:r>
          </w:p>
          <w:p w14:paraId="5ECCE630" w14:textId="77777777" w:rsidR="0027591D" w:rsidRPr="00C732DC" w:rsidRDefault="0027591D" w:rsidP="0027591D">
            <w:pPr>
              <w:pStyle w:val="Tabletext"/>
              <w:rPr>
                <w:sz w:val="20"/>
                <w:szCs w:val="20"/>
                <w:lang w:val="ru-RU"/>
              </w:rPr>
            </w:pPr>
            <w:r w:rsidRPr="00C732DC">
              <w:rPr>
                <w:sz w:val="20"/>
                <w:szCs w:val="20"/>
                <w:lang w:val="ru-RU"/>
              </w:rPr>
              <w:t>9.2</w:t>
            </w:r>
            <w:r w:rsidRPr="00C732DC">
              <w:rPr>
                <w:sz w:val="20"/>
                <w:szCs w:val="20"/>
                <w:lang w:val="ru-RU"/>
              </w:rPr>
              <w:tab/>
            </w:r>
            <w:r w:rsidRPr="00C732DC">
              <w:rPr>
                <w:sz w:val="20"/>
                <w:szCs w:val="20"/>
                <w:lang w:val="ru-RU"/>
              </w:rPr>
              <w:tab/>
            </w:r>
            <w:r w:rsidRPr="00C732DC">
              <w:rPr>
                <w:sz w:val="20"/>
                <w:szCs w:val="20"/>
                <w:lang w:val="ru-RU"/>
              </w:rPr>
              <w:tab/>
            </w:r>
            <w:r w:rsidRPr="00C732DC">
              <w:rPr>
                <w:b/>
                <w:bCs/>
                <w:sz w:val="20"/>
                <w:szCs w:val="20"/>
                <w:lang w:val="ru-RU"/>
              </w:rPr>
              <w:t xml:space="preserve">Представитель БР </w:t>
            </w:r>
            <w:r w:rsidRPr="00C732DC">
              <w:rPr>
                <w:sz w:val="20"/>
                <w:szCs w:val="20"/>
                <w:lang w:val="ru-RU"/>
              </w:rPr>
              <w:t xml:space="preserve">говорит, что Бюро учитывает также намерение Конференции продлить период приостановки согласно Приложению 30B. Если настоящая Конференция решит подтвердить </w:t>
            </w:r>
            <w:r w:rsidRPr="00C732DC">
              <w:rPr>
                <w:rFonts w:asciiTheme="majorBidi" w:hAnsiTheme="majorBidi" w:cstheme="majorBidi"/>
                <w:sz w:val="20"/>
                <w:szCs w:val="20"/>
                <w:lang w:val="ru-RU"/>
              </w:rPr>
              <w:t>продление периода приостановки</w:t>
            </w:r>
            <w:r w:rsidRPr="00C732DC">
              <w:rPr>
                <w:rFonts w:asciiTheme="majorBidi" w:hAnsiTheme="majorBidi" w:cstheme="majorBidi"/>
                <w:b/>
                <w:bCs/>
                <w:sz w:val="20"/>
                <w:szCs w:val="20"/>
                <w:lang w:val="ru-RU"/>
              </w:rPr>
              <w:t xml:space="preserve"> </w:t>
            </w:r>
            <w:r w:rsidRPr="00C732DC">
              <w:rPr>
                <w:rFonts w:asciiTheme="majorBidi" w:hAnsiTheme="majorBidi" w:cstheme="majorBidi"/>
                <w:sz w:val="20"/>
                <w:szCs w:val="20"/>
                <w:lang w:val="ru-RU"/>
              </w:rPr>
              <w:t xml:space="preserve">согласно </w:t>
            </w:r>
            <w:r w:rsidRPr="00C732DC">
              <w:rPr>
                <w:sz w:val="20"/>
                <w:szCs w:val="20"/>
                <w:lang w:val="ru-RU"/>
              </w:rPr>
              <w:t>Приложению 30B, то Бюро разработает соответствующие правила процедуры для утверждения РРК и подготовит изменения к Регламенту радиосвязи для утверждения на следующей конференции.</w:t>
            </w:r>
          </w:p>
          <w:p w14:paraId="75A7AB68" w14:textId="77777777" w:rsidR="0027591D" w:rsidRPr="00C732DC" w:rsidRDefault="0027591D" w:rsidP="0027591D">
            <w:pPr>
              <w:pStyle w:val="Tabletext"/>
              <w:rPr>
                <w:sz w:val="20"/>
                <w:szCs w:val="20"/>
                <w:lang w:val="ru-RU"/>
              </w:rPr>
            </w:pPr>
            <w:r w:rsidRPr="00C732DC">
              <w:rPr>
                <w:sz w:val="20"/>
                <w:szCs w:val="20"/>
                <w:lang w:val="ru-RU"/>
              </w:rPr>
              <w:t>9.3</w:t>
            </w:r>
            <w:r w:rsidRPr="00C732DC">
              <w:rPr>
                <w:sz w:val="20"/>
                <w:szCs w:val="20"/>
                <w:lang w:val="ru-RU"/>
              </w:rPr>
              <w:tab/>
            </w:r>
            <w:r w:rsidRPr="00C732DC">
              <w:rPr>
                <w:sz w:val="20"/>
                <w:szCs w:val="20"/>
                <w:lang w:val="ru-RU"/>
              </w:rPr>
              <w:tab/>
            </w:r>
            <w:r w:rsidRPr="00C732DC">
              <w:rPr>
                <w:sz w:val="20"/>
                <w:szCs w:val="20"/>
                <w:lang w:val="ru-RU"/>
              </w:rPr>
              <w:tab/>
            </w:r>
            <w:r w:rsidRPr="00C732DC">
              <w:rPr>
                <w:b/>
                <w:bCs/>
                <w:sz w:val="20"/>
                <w:szCs w:val="20"/>
                <w:lang w:val="ru-RU"/>
              </w:rPr>
              <w:t>Председатель</w:t>
            </w:r>
            <w:r w:rsidRPr="00C732DC">
              <w:rPr>
                <w:sz w:val="20"/>
                <w:szCs w:val="20"/>
                <w:lang w:val="ru-RU"/>
              </w:rPr>
              <w:t xml:space="preserve"> отмечает, что Конференция утверждает применение в отношении Приложения 30B </w:t>
            </w:r>
            <w:r w:rsidRPr="00C732DC">
              <w:rPr>
                <w:rFonts w:asciiTheme="majorBidi" w:hAnsiTheme="majorBidi" w:cstheme="majorBidi"/>
                <w:sz w:val="20"/>
                <w:szCs w:val="20"/>
                <w:lang w:val="ru-RU"/>
              </w:rPr>
              <w:t>продления периода приостановки использования спутников с двух до трех лет</w:t>
            </w:r>
            <w:r w:rsidRPr="00C732DC">
              <w:rPr>
                <w:sz w:val="20"/>
                <w:szCs w:val="20"/>
                <w:lang w:val="ru-RU"/>
              </w:rPr>
              <w:t>, а также подход, предложенный Бюро для реализации этого продленного периода с помощью правил процедуры.</w:t>
            </w:r>
          </w:p>
          <w:p w14:paraId="3C67AB2B" w14:textId="77777777" w:rsidR="0027591D" w:rsidRPr="00C732DC" w:rsidRDefault="0027591D" w:rsidP="0027591D">
            <w:pPr>
              <w:pStyle w:val="Tabletext"/>
              <w:rPr>
                <w:sz w:val="20"/>
                <w:szCs w:val="20"/>
                <w:lang w:val="ru-RU"/>
              </w:rPr>
            </w:pPr>
            <w:r w:rsidRPr="00C732DC">
              <w:rPr>
                <w:sz w:val="20"/>
                <w:szCs w:val="20"/>
                <w:lang w:val="ru-RU"/>
              </w:rPr>
              <w:t>9.4</w:t>
            </w:r>
            <w:r w:rsidRPr="00C732DC">
              <w:rPr>
                <w:sz w:val="20"/>
                <w:szCs w:val="20"/>
                <w:lang w:val="ru-RU"/>
              </w:rPr>
              <w:tab/>
            </w:r>
            <w:r w:rsidRPr="00C732DC">
              <w:rPr>
                <w:sz w:val="20"/>
                <w:szCs w:val="20"/>
                <w:lang w:val="ru-RU"/>
              </w:rPr>
              <w:tab/>
            </w:r>
            <w:r w:rsidRPr="00C732DC">
              <w:rPr>
                <w:sz w:val="20"/>
                <w:szCs w:val="20"/>
                <w:lang w:val="ru-RU"/>
              </w:rPr>
              <w:tab/>
              <w:t>Предложение</w:t>
            </w:r>
            <w:r w:rsidRPr="00C732DC">
              <w:rPr>
                <w:b/>
                <w:bCs/>
                <w:sz w:val="20"/>
                <w:szCs w:val="20"/>
                <w:lang w:val="ru-RU"/>
              </w:rPr>
              <w:t xml:space="preserve"> принимается</w:t>
            </w:r>
            <w:r w:rsidRPr="00C732DC">
              <w:rPr>
                <w:sz w:val="20"/>
                <w:szCs w:val="20"/>
                <w:lang w:val="ru-RU"/>
              </w:rPr>
              <w:t xml:space="preserve">. </w:t>
            </w:r>
          </w:p>
        </w:tc>
        <w:tc>
          <w:tcPr>
            <w:tcW w:w="1506" w:type="pct"/>
          </w:tcPr>
          <w:p w14:paraId="701E6A28" w14:textId="68611580"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lastRenderedPageBreak/>
              <w:t>РРК утвердил соответствующее Правило процедуры, касающееся § 8.17 Приложения 30B, на своем 60</w:t>
            </w:r>
            <w:r w:rsidRPr="00C732DC">
              <w:rPr>
                <w:sz w:val="20"/>
                <w:szCs w:val="20"/>
                <w:lang w:val="ru-RU"/>
              </w:rPr>
              <w:t>-м собрании</w:t>
            </w:r>
            <w:r w:rsidRPr="00C732DC">
              <w:rPr>
                <w:rFonts w:asciiTheme="majorBidi" w:hAnsiTheme="majorBidi" w:cstheme="majorBidi"/>
                <w:sz w:val="20"/>
                <w:szCs w:val="20"/>
                <w:lang w:val="ru-RU"/>
              </w:rPr>
              <w:t xml:space="preserve"> (</w:t>
            </w:r>
            <w:hyperlink r:id="rId129" w:history="1">
              <w:r w:rsidRPr="001F1B29">
                <w:rPr>
                  <w:rStyle w:val="Hyperlink"/>
                  <w:rFonts w:asciiTheme="majorBidi" w:hAnsiTheme="majorBidi" w:cstheme="majorBidi"/>
                  <w:sz w:val="20"/>
                  <w:szCs w:val="20"/>
                  <w:lang w:val="ru-RU"/>
                </w:rPr>
                <w:t>CR/339</w:t>
              </w:r>
            </w:hyperlink>
            <w:r w:rsidRPr="00C732DC">
              <w:rPr>
                <w:rFonts w:asciiTheme="majorBidi" w:hAnsiTheme="majorBidi" w:cstheme="majorBidi"/>
                <w:sz w:val="20"/>
                <w:szCs w:val="20"/>
                <w:lang w:val="ru-RU"/>
              </w:rPr>
              <w:t>).</w:t>
            </w:r>
          </w:p>
        </w:tc>
      </w:tr>
      <w:tr w:rsidR="0027591D" w:rsidRPr="00132E71" w14:paraId="49F14DB5" w14:textId="77777777" w:rsidTr="00495BEB">
        <w:tc>
          <w:tcPr>
            <w:tcW w:w="191" w:type="pct"/>
          </w:tcPr>
          <w:p w14:paraId="0407FED7" w14:textId="77777777" w:rsidR="0027591D" w:rsidRPr="00C732DC" w:rsidRDefault="0027591D" w:rsidP="0027591D">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t>34</w:t>
            </w:r>
          </w:p>
        </w:tc>
        <w:tc>
          <w:tcPr>
            <w:tcW w:w="438" w:type="pct"/>
          </w:tcPr>
          <w:p w14:paraId="41C82957" w14:textId="77777777" w:rsidR="0027591D" w:rsidRPr="00C732DC" w:rsidRDefault="0027591D" w:rsidP="0027591D">
            <w:pPr>
              <w:pStyle w:val="Tabletext"/>
              <w:rPr>
                <w:rFonts w:asciiTheme="majorBidi" w:eastAsia="Malgun Gothic" w:hAnsiTheme="majorBidi" w:cstheme="majorBidi"/>
                <w:sz w:val="20"/>
                <w:szCs w:val="20"/>
                <w:lang w:val="ru-RU" w:eastAsia="ko-KR"/>
              </w:rPr>
            </w:pPr>
            <w:r w:rsidRPr="00C732DC">
              <w:rPr>
                <w:rFonts w:asciiTheme="majorBidi" w:eastAsia="Malgun Gothic" w:hAnsiTheme="majorBidi" w:cstheme="majorBidi"/>
                <w:sz w:val="20"/>
                <w:szCs w:val="20"/>
                <w:lang w:val="ru-RU" w:eastAsia="ko-KR"/>
              </w:rPr>
              <w:t>ВКР-12</w:t>
            </w:r>
          </w:p>
        </w:tc>
        <w:tc>
          <w:tcPr>
            <w:tcW w:w="580" w:type="pct"/>
          </w:tcPr>
          <w:p w14:paraId="70E76B9F" w14:textId="77777777" w:rsidR="0027591D" w:rsidRDefault="0027591D" w:rsidP="0027591D">
            <w:pPr>
              <w:pStyle w:val="Tabletext"/>
              <w:rPr>
                <w:rFonts w:asciiTheme="majorBidi" w:hAnsiTheme="majorBidi" w:cstheme="majorBidi"/>
                <w:sz w:val="20"/>
                <w:szCs w:val="20"/>
                <w:lang w:val="ru-RU"/>
              </w:rPr>
            </w:pPr>
            <w:r w:rsidRPr="00A955C7">
              <w:rPr>
                <w:rFonts w:asciiTheme="majorBidi" w:hAnsiTheme="majorBidi" w:cstheme="majorBidi"/>
                <w:sz w:val="20"/>
                <w:szCs w:val="20"/>
                <w:lang w:val="ru-RU"/>
              </w:rPr>
              <w:t>13</w:t>
            </w:r>
            <w:r w:rsidRPr="00A955C7">
              <w:rPr>
                <w:rFonts w:asciiTheme="majorBidi" w:eastAsia="Malgun Gothic" w:hAnsiTheme="majorBidi" w:cstheme="majorBidi"/>
                <w:bCs/>
                <w:sz w:val="20"/>
                <w:szCs w:val="20"/>
                <w:lang w:val="ru-RU" w:eastAsia="ko-KR"/>
              </w:rPr>
              <w:t>-е пленарное заседание</w:t>
            </w:r>
            <w:r w:rsidRPr="00A955C7">
              <w:rPr>
                <w:rFonts w:asciiTheme="majorBidi" w:hAnsiTheme="majorBidi" w:cstheme="majorBidi"/>
                <w:sz w:val="20"/>
                <w:szCs w:val="20"/>
                <w:lang w:val="ru-RU"/>
              </w:rPr>
              <w:t xml:space="preserve"> </w:t>
            </w:r>
          </w:p>
          <w:p w14:paraId="36E6C107" w14:textId="7918B98E" w:rsidR="0027591D" w:rsidRPr="00A955C7" w:rsidRDefault="00A465A6" w:rsidP="0027591D">
            <w:pPr>
              <w:pStyle w:val="Tabletext"/>
              <w:rPr>
                <w:rFonts w:asciiTheme="majorBidi" w:hAnsiTheme="majorBidi" w:cstheme="majorBidi"/>
                <w:sz w:val="20"/>
                <w:szCs w:val="20"/>
                <w:lang w:val="ru-RU"/>
              </w:rPr>
            </w:pPr>
            <w:hyperlink r:id="rId130" w:history="1">
              <w:r w:rsidR="0027591D" w:rsidRPr="00A955C7">
                <w:rPr>
                  <w:rStyle w:val="Hyperlink"/>
                  <w:rFonts w:cs="Times New Roman"/>
                  <w:sz w:val="20"/>
                  <w:szCs w:val="20"/>
                  <w:lang w:val="ru-RU"/>
                </w:rPr>
                <w:t>Д</w:t>
              </w:r>
              <w:r w:rsidR="0027591D" w:rsidRPr="00A955C7">
                <w:rPr>
                  <w:rStyle w:val="Hyperlink"/>
                  <w:sz w:val="20"/>
                  <w:szCs w:val="20"/>
                  <w:lang w:val="ru-RU"/>
                </w:rPr>
                <w:t>ок</w:t>
              </w:r>
              <w:r w:rsidR="0027591D" w:rsidRPr="00A955C7">
                <w:rPr>
                  <w:rStyle w:val="Hyperlink"/>
                  <w:rFonts w:cs="Times New Roman"/>
                  <w:sz w:val="20"/>
                  <w:szCs w:val="20"/>
                </w:rPr>
                <w:t>. 554</w:t>
              </w:r>
            </w:hyperlink>
          </w:p>
        </w:tc>
        <w:tc>
          <w:tcPr>
            <w:tcW w:w="2285" w:type="pct"/>
          </w:tcPr>
          <w:p w14:paraId="4D87FBE3" w14:textId="6E97917B" w:rsidR="0027591D" w:rsidRPr="00C732DC" w:rsidRDefault="0027591D" w:rsidP="0027591D">
            <w:pPr>
              <w:pStyle w:val="Tabletext"/>
              <w:rPr>
                <w:sz w:val="20"/>
                <w:szCs w:val="20"/>
                <w:lang w:val="ru-RU"/>
              </w:rPr>
            </w:pPr>
            <w:r w:rsidRPr="00C732DC">
              <w:rPr>
                <w:sz w:val="20"/>
                <w:szCs w:val="20"/>
                <w:lang w:val="ru-RU"/>
              </w:rPr>
              <w:t>3.12</w:t>
            </w:r>
            <w:r w:rsidRPr="00C732DC">
              <w:rPr>
                <w:sz w:val="20"/>
                <w:szCs w:val="20"/>
                <w:lang w:val="ru-RU"/>
              </w:rPr>
              <w:tab/>
            </w:r>
            <w:r w:rsidRPr="00C732DC">
              <w:rPr>
                <w:sz w:val="20"/>
                <w:szCs w:val="20"/>
                <w:lang w:val="ru-RU"/>
              </w:rPr>
              <w:tab/>
            </w:r>
            <w:r w:rsidRPr="00C732DC">
              <w:rPr>
                <w:b/>
                <w:bCs/>
                <w:sz w:val="20"/>
                <w:szCs w:val="20"/>
                <w:lang w:val="ru-RU"/>
              </w:rPr>
              <w:t>Председатель</w:t>
            </w:r>
            <w:r w:rsidRPr="00C732DC">
              <w:rPr>
                <w:sz w:val="20"/>
                <w:szCs w:val="20"/>
                <w:lang w:val="ru-RU"/>
              </w:rPr>
              <w:t xml:space="preserve"> говорит, что редакция заключительного предложения обсуждалась во всех подробностях и согласована Комитетом 5. Вследствие этого не предусматривается какой-либо пересмотр его содержания. Таким образом, как он понимает, Конференция желает утвердить следующий текст с поправками для включения в протокол пленарного заседания в качестве решения Конференции в отношении </w:t>
            </w:r>
            <w:r w:rsidRPr="001F1B29">
              <w:rPr>
                <w:sz w:val="20"/>
                <w:szCs w:val="20"/>
                <w:lang w:val="ru-RU"/>
              </w:rPr>
              <w:t>Документов </w:t>
            </w:r>
            <w:hyperlink r:id="rId131" w:history="1">
              <w:r w:rsidRPr="001F1B29">
                <w:rPr>
                  <w:rStyle w:val="Hyperlink"/>
                  <w:rFonts w:cs="Times New Roman"/>
                  <w:sz w:val="20"/>
                  <w:szCs w:val="20"/>
                  <w:lang w:val="ru-RU"/>
                </w:rPr>
                <w:t>138</w:t>
              </w:r>
            </w:hyperlink>
            <w:r w:rsidRPr="001F1B29">
              <w:rPr>
                <w:rFonts w:cs="Times New Roman"/>
                <w:sz w:val="20"/>
                <w:szCs w:val="20"/>
                <w:lang w:val="ru-RU"/>
              </w:rPr>
              <w:t xml:space="preserve"> </w:t>
            </w:r>
            <w:r w:rsidRPr="001F1B29">
              <w:rPr>
                <w:sz w:val="20"/>
                <w:szCs w:val="20"/>
                <w:lang w:val="ru-RU"/>
              </w:rPr>
              <w:t>и </w:t>
            </w:r>
            <w:hyperlink r:id="rId132" w:history="1">
              <w:r w:rsidRPr="001F1B29">
                <w:rPr>
                  <w:rStyle w:val="Hyperlink"/>
                  <w:rFonts w:cs="Times New Roman"/>
                  <w:sz w:val="20"/>
                  <w:szCs w:val="20"/>
                  <w:lang w:val="ru-RU"/>
                </w:rPr>
                <w:t>138</w:t>
              </w:r>
            </w:hyperlink>
            <w:r w:rsidRPr="001F1B29">
              <w:rPr>
                <w:sz w:val="20"/>
                <w:szCs w:val="20"/>
                <w:lang w:val="ru-RU"/>
              </w:rPr>
              <w:t>:</w:t>
            </w:r>
          </w:p>
          <w:p w14:paraId="74D72534" w14:textId="77777777" w:rsidR="0027591D" w:rsidRPr="00C732DC" w:rsidRDefault="0027591D" w:rsidP="0027591D">
            <w:pPr>
              <w:pStyle w:val="Tabletext"/>
              <w:ind w:left="851"/>
              <w:rPr>
                <w:sz w:val="20"/>
                <w:szCs w:val="20"/>
                <w:lang w:val="ru-RU"/>
              </w:rPr>
            </w:pPr>
            <w:r w:rsidRPr="00C732DC">
              <w:rPr>
                <w:sz w:val="20"/>
                <w:szCs w:val="20"/>
                <w:lang w:val="ru-RU"/>
              </w:rPr>
              <w:t>"ВКР-12 признает, что администрация может вводить в действие или продолжать использовать частотные присвоения одной из своих спутниковых сетей путем использования космической станции, находящейся в сфере ответственности другой администрации или межправительственной организации, при условии, что эта другая администрация или межправительственная организация, будучи проинформированной, в течение 90 дней с даты получения информации, не представляет возражений против использования данной космической станции для этих целей. Это требование не должно иметь обратной силы и применяется к присвоениям, введенным в действие после окончания ВКР-12".</w:t>
            </w:r>
          </w:p>
          <w:p w14:paraId="7CBB31C0" w14:textId="77777777" w:rsidR="0027591D" w:rsidRPr="00C732DC" w:rsidRDefault="0027591D" w:rsidP="0027591D">
            <w:pPr>
              <w:pStyle w:val="Tabletext"/>
              <w:rPr>
                <w:sz w:val="20"/>
                <w:szCs w:val="20"/>
                <w:lang w:val="ru-RU"/>
              </w:rPr>
            </w:pPr>
            <w:r w:rsidRPr="00C732DC">
              <w:rPr>
                <w:sz w:val="20"/>
                <w:szCs w:val="20"/>
                <w:lang w:val="ru-RU"/>
              </w:rPr>
              <w:lastRenderedPageBreak/>
              <w:t>3.13</w:t>
            </w:r>
            <w:r w:rsidRPr="00C732DC">
              <w:rPr>
                <w:sz w:val="20"/>
                <w:szCs w:val="20"/>
                <w:lang w:val="ru-RU"/>
              </w:rPr>
              <w:tab/>
            </w:r>
            <w:r w:rsidRPr="00C732DC">
              <w:rPr>
                <w:sz w:val="20"/>
                <w:szCs w:val="20"/>
                <w:lang w:val="ru-RU"/>
              </w:rPr>
              <w:tab/>
              <w:t xml:space="preserve">Соответствующее решение </w:t>
            </w:r>
            <w:r w:rsidRPr="00C732DC">
              <w:rPr>
                <w:b/>
                <w:bCs/>
                <w:sz w:val="20"/>
                <w:szCs w:val="20"/>
                <w:lang w:val="ru-RU"/>
              </w:rPr>
              <w:t>принимается</w:t>
            </w:r>
            <w:r w:rsidRPr="00C732DC">
              <w:rPr>
                <w:sz w:val="20"/>
                <w:szCs w:val="20"/>
                <w:lang w:val="ru-RU"/>
              </w:rPr>
              <w:t>.</w:t>
            </w:r>
          </w:p>
        </w:tc>
        <w:tc>
          <w:tcPr>
            <w:tcW w:w="1506" w:type="pct"/>
          </w:tcPr>
          <w:p w14:paraId="34708850"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lastRenderedPageBreak/>
              <w:t>66</w:t>
            </w:r>
            <w:r w:rsidRPr="00C732DC">
              <w:rPr>
                <w:sz w:val="20"/>
                <w:szCs w:val="20"/>
                <w:lang w:val="ru-RU"/>
              </w:rPr>
              <w:t>-е собрание РРК</w:t>
            </w:r>
            <w:r w:rsidRPr="00C732DC">
              <w:rPr>
                <w:rFonts w:asciiTheme="majorBidi" w:hAnsiTheme="majorBidi" w:cstheme="majorBidi"/>
                <w:sz w:val="20"/>
                <w:szCs w:val="20"/>
                <w:lang w:val="ru-RU"/>
              </w:rPr>
              <w:t>:</w:t>
            </w:r>
          </w:p>
          <w:p w14:paraId="5C2A3EC0"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Частотные присвоения спутниковой сети обратившейся с апелляцией администрации не учитывались как введенные в действие, так как другая администрация, ответственная за космическую станцию, возражала против использования этой космической станции для ввода в действие.</w:t>
            </w:r>
          </w:p>
          <w:p w14:paraId="5BB635D9" w14:textId="1376FD96"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 xml:space="preserve">Документы </w:t>
            </w:r>
            <w:hyperlink r:id="rId133" w:history="1">
              <w:r w:rsidRPr="001F1B29">
                <w:rPr>
                  <w:rStyle w:val="Hyperlink"/>
                  <w:rFonts w:cs="Times New Roman"/>
                  <w:sz w:val="20"/>
                  <w:szCs w:val="20"/>
                  <w:lang w:val="fr-FR"/>
                </w:rPr>
                <w:t>RRB</w:t>
              </w:r>
              <w:r w:rsidRPr="001F1B29">
                <w:rPr>
                  <w:rStyle w:val="Hyperlink"/>
                  <w:rFonts w:cs="Times New Roman"/>
                  <w:sz w:val="20"/>
                  <w:szCs w:val="20"/>
                  <w:lang w:val="ru-RU"/>
                </w:rPr>
                <w:t>14-1/3</w:t>
              </w:r>
            </w:hyperlink>
            <w:r w:rsidRPr="001F1B29">
              <w:rPr>
                <w:rFonts w:cs="Times New Roman"/>
                <w:sz w:val="20"/>
                <w:szCs w:val="20"/>
                <w:lang w:val="ru-RU"/>
              </w:rPr>
              <w:t xml:space="preserve">, </w:t>
            </w:r>
            <w:hyperlink r:id="rId134" w:history="1">
              <w:r w:rsidRPr="001F1B29">
                <w:rPr>
                  <w:rStyle w:val="Hyperlink"/>
                  <w:rFonts w:cs="Times New Roman"/>
                  <w:sz w:val="20"/>
                  <w:szCs w:val="20"/>
                  <w:lang w:val="fr-FR"/>
                </w:rPr>
                <w:t>RRB</w:t>
              </w:r>
              <w:r w:rsidRPr="001F1B29">
                <w:rPr>
                  <w:rStyle w:val="Hyperlink"/>
                  <w:rFonts w:cs="Times New Roman"/>
                  <w:sz w:val="20"/>
                  <w:szCs w:val="20"/>
                  <w:lang w:val="ru-RU"/>
                </w:rPr>
                <w:t>14-2/4</w:t>
              </w:r>
            </w:hyperlink>
            <w:r w:rsidRPr="001F1B29">
              <w:rPr>
                <w:rFonts w:cs="Times New Roman"/>
                <w:sz w:val="20"/>
                <w:szCs w:val="20"/>
                <w:lang w:val="ru-RU"/>
              </w:rPr>
              <w:t xml:space="preserve">, </w:t>
            </w:r>
            <w:hyperlink r:id="rId135" w:history="1">
              <w:r w:rsidRPr="001F1B29">
                <w:rPr>
                  <w:rStyle w:val="Hyperlink"/>
                  <w:rFonts w:cs="Times New Roman"/>
                  <w:sz w:val="20"/>
                  <w:szCs w:val="20"/>
                  <w:lang w:val="fr-FR"/>
                </w:rPr>
                <w:t>RRB</w:t>
              </w:r>
              <w:r w:rsidRPr="001F1B29">
                <w:rPr>
                  <w:rStyle w:val="Hyperlink"/>
                  <w:rFonts w:cs="Times New Roman"/>
                  <w:sz w:val="20"/>
                  <w:szCs w:val="20"/>
                  <w:lang w:val="ru-RU"/>
                </w:rPr>
                <w:t>14-2/9</w:t>
              </w:r>
            </w:hyperlink>
            <w:r w:rsidRPr="001F1B29">
              <w:rPr>
                <w:rFonts w:cs="Times New Roman"/>
                <w:sz w:val="20"/>
                <w:szCs w:val="20"/>
                <w:lang w:val="ru-RU"/>
              </w:rPr>
              <w:t xml:space="preserve">, </w:t>
            </w:r>
            <w:hyperlink r:id="rId136" w:history="1">
              <w:r w:rsidRPr="001F1B29">
                <w:rPr>
                  <w:rStyle w:val="Hyperlink"/>
                  <w:rFonts w:cs="Times New Roman"/>
                  <w:sz w:val="20"/>
                  <w:szCs w:val="20"/>
                  <w:lang w:val="fr-FR"/>
                </w:rPr>
                <w:t>RRB</w:t>
              </w:r>
              <w:r w:rsidRPr="001F1B29">
                <w:rPr>
                  <w:rStyle w:val="Hyperlink"/>
                  <w:rFonts w:cs="Times New Roman"/>
                  <w:sz w:val="20"/>
                  <w:szCs w:val="20"/>
                  <w:lang w:val="ru-RU"/>
                </w:rPr>
                <w:t>14-2/10</w:t>
              </w:r>
            </w:hyperlink>
            <w:r w:rsidRPr="001F1B29">
              <w:rPr>
                <w:rFonts w:cs="Times New Roman"/>
                <w:sz w:val="20"/>
                <w:szCs w:val="20"/>
                <w:lang w:val="ru-RU"/>
              </w:rPr>
              <w:t xml:space="preserve">, </w:t>
            </w:r>
            <w:hyperlink r:id="rId137" w:history="1">
              <w:r w:rsidRPr="001F1B29">
                <w:rPr>
                  <w:rStyle w:val="Hyperlink"/>
                  <w:rFonts w:cs="Times New Roman"/>
                  <w:sz w:val="20"/>
                  <w:szCs w:val="20"/>
                  <w:lang w:val="fr-FR"/>
                </w:rPr>
                <w:t>RRB</w:t>
              </w:r>
              <w:r w:rsidRPr="001F1B29">
                <w:rPr>
                  <w:rStyle w:val="Hyperlink"/>
                  <w:rFonts w:cs="Times New Roman"/>
                  <w:sz w:val="20"/>
                  <w:szCs w:val="20"/>
                  <w:lang w:val="ru-RU"/>
                </w:rPr>
                <w:t>14-2/16</w:t>
              </w:r>
            </w:hyperlink>
          </w:p>
        </w:tc>
      </w:tr>
      <w:tr w:rsidR="0027591D" w:rsidRPr="00132E71" w14:paraId="4389F67C" w14:textId="77777777" w:rsidTr="00495BEB">
        <w:tc>
          <w:tcPr>
            <w:tcW w:w="191" w:type="pct"/>
          </w:tcPr>
          <w:p w14:paraId="493EEBB3" w14:textId="77777777" w:rsidR="0027591D" w:rsidRPr="00C732DC" w:rsidRDefault="0027591D" w:rsidP="0027591D">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t>35</w:t>
            </w:r>
          </w:p>
        </w:tc>
        <w:tc>
          <w:tcPr>
            <w:tcW w:w="438" w:type="pct"/>
          </w:tcPr>
          <w:p w14:paraId="0DE50ECB" w14:textId="7C4D7985" w:rsidR="0027591D" w:rsidRPr="00C732DC" w:rsidRDefault="0027591D" w:rsidP="0027591D">
            <w:pPr>
              <w:pStyle w:val="Tabletext"/>
              <w:rPr>
                <w:rFonts w:asciiTheme="majorBidi" w:eastAsia="Malgun Gothic" w:hAnsiTheme="majorBidi" w:cstheme="majorBidi"/>
                <w:sz w:val="20"/>
                <w:szCs w:val="20"/>
                <w:lang w:val="ru-RU" w:eastAsia="ko-KR"/>
              </w:rPr>
            </w:pPr>
            <w:r w:rsidRPr="00C732DC">
              <w:rPr>
                <w:rFonts w:asciiTheme="majorBidi" w:eastAsia="Malgun Gothic" w:hAnsiTheme="majorBidi" w:cstheme="majorBidi"/>
                <w:sz w:val="20"/>
                <w:szCs w:val="20"/>
                <w:lang w:val="ru-RU" w:eastAsia="ko-KR"/>
              </w:rPr>
              <w:t>ВКР-12</w:t>
            </w:r>
          </w:p>
        </w:tc>
        <w:tc>
          <w:tcPr>
            <w:tcW w:w="580" w:type="pct"/>
          </w:tcPr>
          <w:p w14:paraId="67D9B221" w14:textId="77777777" w:rsidR="0027591D" w:rsidRPr="00084915" w:rsidRDefault="0027591D" w:rsidP="0027591D">
            <w:pPr>
              <w:pStyle w:val="Tabletext"/>
              <w:rPr>
                <w:rFonts w:asciiTheme="majorBidi" w:hAnsiTheme="majorBidi" w:cstheme="majorBidi"/>
                <w:sz w:val="20"/>
                <w:szCs w:val="20"/>
                <w:lang w:val="ru-RU"/>
              </w:rPr>
            </w:pPr>
            <w:r w:rsidRPr="00084915">
              <w:rPr>
                <w:rFonts w:asciiTheme="majorBidi" w:hAnsiTheme="majorBidi" w:cstheme="majorBidi"/>
                <w:sz w:val="20"/>
                <w:szCs w:val="20"/>
                <w:lang w:val="ru-RU"/>
              </w:rPr>
              <w:t>13</w:t>
            </w:r>
            <w:r w:rsidRPr="00084915">
              <w:rPr>
                <w:rFonts w:asciiTheme="majorBidi" w:eastAsia="Malgun Gothic" w:hAnsiTheme="majorBidi" w:cstheme="majorBidi"/>
                <w:bCs/>
                <w:sz w:val="20"/>
                <w:szCs w:val="20"/>
                <w:lang w:val="ru-RU" w:eastAsia="ko-KR"/>
              </w:rPr>
              <w:t>-е пленарное заседание</w:t>
            </w:r>
            <w:r w:rsidRPr="00084915">
              <w:rPr>
                <w:rFonts w:asciiTheme="majorBidi" w:hAnsiTheme="majorBidi" w:cstheme="majorBidi"/>
                <w:sz w:val="20"/>
                <w:szCs w:val="20"/>
                <w:lang w:val="ru-RU"/>
              </w:rPr>
              <w:t xml:space="preserve"> </w:t>
            </w:r>
          </w:p>
          <w:p w14:paraId="27753047" w14:textId="25938E08" w:rsidR="0027591D" w:rsidRPr="00084915" w:rsidRDefault="00A465A6" w:rsidP="0027591D">
            <w:pPr>
              <w:pStyle w:val="Tabletext"/>
              <w:rPr>
                <w:rFonts w:asciiTheme="majorBidi" w:hAnsiTheme="majorBidi" w:cstheme="majorBidi"/>
                <w:sz w:val="20"/>
                <w:szCs w:val="20"/>
                <w:lang w:val="ru-RU"/>
              </w:rPr>
            </w:pPr>
            <w:hyperlink r:id="rId138" w:history="1">
              <w:r w:rsidR="0027591D" w:rsidRPr="00084915">
                <w:rPr>
                  <w:rStyle w:val="Hyperlink"/>
                  <w:rFonts w:cs="Times New Roman"/>
                  <w:sz w:val="20"/>
                  <w:szCs w:val="20"/>
                  <w:lang w:val="ru-RU"/>
                </w:rPr>
                <w:t>Д</w:t>
              </w:r>
              <w:r w:rsidR="0027591D" w:rsidRPr="00084915">
                <w:rPr>
                  <w:rStyle w:val="Hyperlink"/>
                  <w:sz w:val="20"/>
                  <w:szCs w:val="20"/>
                  <w:lang w:val="ru-RU"/>
                </w:rPr>
                <w:t>ок</w:t>
              </w:r>
              <w:r w:rsidR="0027591D" w:rsidRPr="00084915">
                <w:rPr>
                  <w:rStyle w:val="Hyperlink"/>
                  <w:rFonts w:cs="Times New Roman"/>
                  <w:sz w:val="20"/>
                  <w:szCs w:val="20"/>
                </w:rPr>
                <w:t>. 554</w:t>
              </w:r>
            </w:hyperlink>
          </w:p>
        </w:tc>
        <w:tc>
          <w:tcPr>
            <w:tcW w:w="2285" w:type="pct"/>
          </w:tcPr>
          <w:p w14:paraId="55C9E5EA" w14:textId="730A3E04" w:rsidR="0027591D" w:rsidRPr="00C732DC" w:rsidRDefault="0027591D" w:rsidP="0027591D">
            <w:pPr>
              <w:pStyle w:val="Tabletext"/>
              <w:rPr>
                <w:sz w:val="20"/>
                <w:szCs w:val="20"/>
                <w:lang w:val="ru-RU"/>
              </w:rPr>
            </w:pPr>
            <w:r w:rsidRPr="00C732DC">
              <w:rPr>
                <w:sz w:val="20"/>
                <w:szCs w:val="20"/>
                <w:lang w:val="ru-RU"/>
              </w:rPr>
              <w:t>3.16</w:t>
            </w:r>
            <w:r w:rsidRPr="00C732DC">
              <w:rPr>
                <w:sz w:val="20"/>
                <w:szCs w:val="20"/>
                <w:lang w:val="ru-RU"/>
              </w:rPr>
              <w:tab/>
            </w:r>
            <w:r w:rsidRPr="00C732DC">
              <w:rPr>
                <w:sz w:val="20"/>
                <w:szCs w:val="20"/>
                <w:lang w:val="ru-RU"/>
              </w:rPr>
              <w:tab/>
            </w:r>
            <w:r w:rsidRPr="00C732DC">
              <w:rPr>
                <w:b/>
                <w:bCs/>
                <w:sz w:val="20"/>
                <w:szCs w:val="20"/>
                <w:lang w:val="ru-RU"/>
              </w:rPr>
              <w:t>Председатель</w:t>
            </w:r>
            <w:r w:rsidRPr="00C732DC">
              <w:rPr>
                <w:sz w:val="20"/>
                <w:szCs w:val="20"/>
                <w:lang w:val="ru-RU"/>
              </w:rPr>
              <w:t xml:space="preserve"> говорит, что, как он понимает, Конференция желает утвердить следующий текст с поправками для включения в протокол пленарного заседания в качестве решения Конференции в отношении </w:t>
            </w:r>
            <w:hyperlink r:id="rId139" w:history="1">
              <w:r w:rsidRPr="001F1B29">
                <w:rPr>
                  <w:rStyle w:val="Hyperlink"/>
                  <w:sz w:val="20"/>
                  <w:szCs w:val="20"/>
                  <w:lang w:val="ru-RU"/>
                </w:rPr>
                <w:t>Дополнительного документа 1 к Дополнительному документу 28 к Документу 6</w:t>
              </w:r>
            </w:hyperlink>
            <w:r w:rsidRPr="00C732DC">
              <w:rPr>
                <w:sz w:val="20"/>
                <w:szCs w:val="20"/>
                <w:lang w:val="ru-RU"/>
              </w:rPr>
              <w:t>:</w:t>
            </w:r>
          </w:p>
          <w:p w14:paraId="3D861ED8" w14:textId="6A95D5E9" w:rsidR="0027591D" w:rsidRPr="00C732DC" w:rsidRDefault="0027591D" w:rsidP="0027591D">
            <w:pPr>
              <w:pStyle w:val="Tabletext"/>
              <w:rPr>
                <w:sz w:val="20"/>
                <w:szCs w:val="20"/>
                <w:lang w:val="ru-RU"/>
              </w:rPr>
            </w:pPr>
            <w:r w:rsidRPr="00C732DC">
              <w:rPr>
                <w:sz w:val="20"/>
                <w:szCs w:val="20"/>
                <w:lang w:val="ru-RU"/>
              </w:rPr>
              <w:t xml:space="preserve">"После рассмотрения </w:t>
            </w:r>
            <w:hyperlink r:id="rId140" w:history="1">
              <w:r w:rsidRPr="001F1B29">
                <w:rPr>
                  <w:rStyle w:val="Hyperlink"/>
                  <w:sz w:val="20"/>
                  <w:szCs w:val="20"/>
                  <w:lang w:val="ru-RU"/>
                </w:rPr>
                <w:t>Дополнительного документа 1 к Дополнительному документу 28 к Документу 6</w:t>
              </w:r>
            </w:hyperlink>
            <w:r w:rsidRPr="00C732DC">
              <w:rPr>
                <w:sz w:val="20"/>
                <w:szCs w:val="20"/>
                <w:lang w:val="ru-RU"/>
              </w:rPr>
              <w:t xml:space="preserve"> до сведения Конференции была доведена информация об отсутствии доступной администрациям документации по практике и действиям, предпринимаемым Бюро для объединения частотных присвоений различных геостационарных спутниковых сетей, заявленных какой-либо администрацией в той же орбитальной позиции, в частотные присвоения одной спутниковой сети. В связи с этим предлагается поручить:</w:t>
            </w:r>
          </w:p>
          <w:p w14:paraId="5D5A2054" w14:textId="77777777" w:rsidR="0027591D" w:rsidRPr="00C732DC" w:rsidRDefault="0027591D" w:rsidP="0027591D">
            <w:pPr>
              <w:pStyle w:val="Tabletext"/>
              <w:ind w:left="851" w:hanging="851"/>
              <w:rPr>
                <w:sz w:val="20"/>
                <w:szCs w:val="20"/>
                <w:lang w:val="ru-RU"/>
              </w:rPr>
            </w:pPr>
            <w:r w:rsidRPr="00C732DC">
              <w:rPr>
                <w:sz w:val="20"/>
                <w:szCs w:val="20"/>
                <w:lang w:val="ru-RU"/>
              </w:rPr>
              <w:t>a)</w:t>
            </w:r>
            <w:r w:rsidRPr="00C732DC">
              <w:rPr>
                <w:sz w:val="20"/>
                <w:szCs w:val="20"/>
                <w:lang w:val="ru-RU"/>
              </w:rPr>
              <w:tab/>
            </w:r>
            <w:r w:rsidRPr="00C732DC">
              <w:rPr>
                <w:sz w:val="20"/>
                <w:szCs w:val="20"/>
                <w:lang w:val="ru-RU"/>
              </w:rPr>
              <w:tab/>
            </w:r>
            <w:r w:rsidRPr="00C732DC">
              <w:rPr>
                <w:sz w:val="20"/>
                <w:szCs w:val="20"/>
                <w:lang w:val="ru-RU"/>
              </w:rPr>
              <w:tab/>
              <w:t>Бюро – разработать и представить Радиорегламентарному комитету подробное описание практики и действий, предпринимаемых Бюро, особенно в отношении объединения частотных присвоений различных геостационарных спутниковых сетей, заявленных какой-либо администрацией в той же орбитальной позиции, в частотные присвоения одной спутниковой сети;</w:t>
            </w:r>
          </w:p>
          <w:p w14:paraId="65972AE1" w14:textId="77777777" w:rsidR="0027591D" w:rsidRPr="00C732DC" w:rsidRDefault="0027591D" w:rsidP="0027591D">
            <w:pPr>
              <w:pStyle w:val="Tabletext"/>
              <w:ind w:left="851" w:hanging="851"/>
              <w:rPr>
                <w:sz w:val="20"/>
                <w:szCs w:val="20"/>
                <w:lang w:val="ru-RU"/>
              </w:rPr>
            </w:pPr>
            <w:r w:rsidRPr="00C732DC">
              <w:rPr>
                <w:sz w:val="20"/>
                <w:szCs w:val="20"/>
                <w:lang w:val="ru-RU"/>
              </w:rPr>
              <w:t>b)</w:t>
            </w:r>
            <w:r w:rsidRPr="00C732DC">
              <w:rPr>
                <w:sz w:val="20"/>
                <w:szCs w:val="20"/>
                <w:lang w:val="ru-RU"/>
              </w:rPr>
              <w:tab/>
            </w:r>
            <w:r w:rsidRPr="00C732DC">
              <w:rPr>
                <w:sz w:val="20"/>
                <w:szCs w:val="20"/>
                <w:lang w:val="ru-RU"/>
              </w:rPr>
              <w:tab/>
            </w:r>
            <w:r w:rsidRPr="00C732DC">
              <w:rPr>
                <w:sz w:val="20"/>
                <w:szCs w:val="20"/>
                <w:lang w:val="ru-RU"/>
              </w:rPr>
              <w:tab/>
              <w:t>Радиорегламентарному комитету – разработать соответствующие Правила процедуры".</w:t>
            </w:r>
          </w:p>
          <w:p w14:paraId="7354D6F2" w14:textId="77777777" w:rsidR="0027591D" w:rsidRPr="00C732DC" w:rsidRDefault="0027591D" w:rsidP="0027591D">
            <w:pPr>
              <w:pStyle w:val="Tabletext"/>
              <w:rPr>
                <w:sz w:val="20"/>
                <w:szCs w:val="20"/>
                <w:lang w:val="ru-RU"/>
              </w:rPr>
            </w:pPr>
            <w:r w:rsidRPr="00C732DC">
              <w:rPr>
                <w:sz w:val="20"/>
                <w:szCs w:val="20"/>
                <w:lang w:val="ru-RU"/>
              </w:rPr>
              <w:t>3.17</w:t>
            </w:r>
            <w:r w:rsidRPr="00C732DC">
              <w:rPr>
                <w:sz w:val="20"/>
                <w:szCs w:val="20"/>
                <w:lang w:val="ru-RU"/>
              </w:rPr>
              <w:tab/>
            </w:r>
            <w:r w:rsidRPr="00C732DC">
              <w:rPr>
                <w:sz w:val="20"/>
                <w:szCs w:val="20"/>
                <w:lang w:val="ru-RU"/>
              </w:rPr>
              <w:tab/>
              <w:t xml:space="preserve">Соответствующее решение </w:t>
            </w:r>
            <w:r w:rsidRPr="00C732DC">
              <w:rPr>
                <w:b/>
                <w:bCs/>
                <w:sz w:val="20"/>
                <w:szCs w:val="20"/>
                <w:lang w:val="ru-RU"/>
              </w:rPr>
              <w:t>принимается</w:t>
            </w:r>
            <w:r w:rsidRPr="00C732DC">
              <w:rPr>
                <w:sz w:val="20"/>
                <w:szCs w:val="20"/>
                <w:lang w:val="ru-RU"/>
              </w:rPr>
              <w:t>.</w:t>
            </w:r>
          </w:p>
        </w:tc>
        <w:tc>
          <w:tcPr>
            <w:tcW w:w="1506" w:type="pct"/>
          </w:tcPr>
          <w:p w14:paraId="18C7009F" w14:textId="5DAD1525"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РРК утвердил соответствующее Правило процедуры, касающееся Статьи 11, на своем 62</w:t>
            </w:r>
            <w:r w:rsidRPr="00C732DC">
              <w:rPr>
                <w:rFonts w:asciiTheme="majorBidi" w:hAnsiTheme="majorBidi" w:cstheme="majorBidi"/>
                <w:sz w:val="20"/>
                <w:szCs w:val="20"/>
                <w:lang w:val="ru-RU"/>
              </w:rPr>
              <w:noBreakHyphen/>
            </w:r>
            <w:r w:rsidRPr="00C732DC">
              <w:rPr>
                <w:sz w:val="20"/>
                <w:szCs w:val="20"/>
                <w:lang w:val="ru-RU"/>
              </w:rPr>
              <w:t>м собрании</w:t>
            </w:r>
            <w:r w:rsidRPr="00C732DC">
              <w:rPr>
                <w:rFonts w:asciiTheme="majorBidi" w:hAnsiTheme="majorBidi" w:cstheme="majorBidi"/>
                <w:sz w:val="20"/>
                <w:szCs w:val="20"/>
                <w:lang w:val="ru-RU"/>
              </w:rPr>
              <w:t xml:space="preserve"> (</w:t>
            </w:r>
            <w:hyperlink r:id="rId141" w:history="1">
              <w:r w:rsidRPr="001F1B29">
                <w:rPr>
                  <w:rStyle w:val="Hyperlink"/>
                  <w:rFonts w:asciiTheme="majorBidi" w:hAnsiTheme="majorBidi" w:cstheme="majorBidi"/>
                  <w:sz w:val="20"/>
                  <w:szCs w:val="20"/>
                  <w:lang w:val="ru-RU"/>
                </w:rPr>
                <w:t>CR/346</w:t>
              </w:r>
            </w:hyperlink>
            <w:r w:rsidRPr="00C732DC">
              <w:rPr>
                <w:rFonts w:asciiTheme="majorBidi" w:hAnsiTheme="majorBidi" w:cstheme="majorBidi"/>
                <w:sz w:val="20"/>
                <w:szCs w:val="20"/>
                <w:lang w:val="ru-RU"/>
              </w:rPr>
              <w:t>).</w:t>
            </w:r>
          </w:p>
        </w:tc>
      </w:tr>
      <w:tr w:rsidR="0027591D" w:rsidRPr="003B7E03" w14:paraId="3F50CA8D" w14:textId="77777777" w:rsidTr="00495BEB">
        <w:tc>
          <w:tcPr>
            <w:tcW w:w="191" w:type="pct"/>
          </w:tcPr>
          <w:p w14:paraId="1EC1DC06" w14:textId="77777777" w:rsidR="0027591D" w:rsidRPr="00C732DC" w:rsidRDefault="0027591D" w:rsidP="0027591D">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t>36</w:t>
            </w:r>
          </w:p>
        </w:tc>
        <w:tc>
          <w:tcPr>
            <w:tcW w:w="438" w:type="pct"/>
          </w:tcPr>
          <w:p w14:paraId="0E229804" w14:textId="77777777" w:rsidR="0027591D" w:rsidRPr="00C732DC" w:rsidRDefault="0027591D" w:rsidP="0027591D">
            <w:pPr>
              <w:pStyle w:val="Tabletext"/>
              <w:rPr>
                <w:rFonts w:asciiTheme="majorBidi" w:eastAsia="Malgun Gothic" w:hAnsiTheme="majorBidi" w:cstheme="majorBidi"/>
                <w:sz w:val="20"/>
                <w:szCs w:val="20"/>
                <w:lang w:val="ru-RU" w:eastAsia="ko-KR"/>
              </w:rPr>
            </w:pPr>
            <w:r w:rsidRPr="00C732DC">
              <w:rPr>
                <w:rFonts w:asciiTheme="majorBidi" w:eastAsia="Malgun Gothic" w:hAnsiTheme="majorBidi" w:cstheme="majorBidi"/>
                <w:sz w:val="20"/>
                <w:szCs w:val="20"/>
                <w:lang w:val="ru-RU" w:eastAsia="ko-KR"/>
              </w:rPr>
              <w:t>ВКР-12</w:t>
            </w:r>
          </w:p>
        </w:tc>
        <w:tc>
          <w:tcPr>
            <w:tcW w:w="580" w:type="pct"/>
          </w:tcPr>
          <w:p w14:paraId="649D2F02" w14:textId="77777777" w:rsidR="0027591D" w:rsidRPr="00084915" w:rsidRDefault="0027591D" w:rsidP="0027591D">
            <w:pPr>
              <w:pStyle w:val="Tabletext"/>
              <w:rPr>
                <w:rFonts w:asciiTheme="majorBidi" w:hAnsiTheme="majorBidi" w:cstheme="majorBidi"/>
                <w:sz w:val="20"/>
                <w:szCs w:val="20"/>
                <w:lang w:val="ru-RU"/>
              </w:rPr>
            </w:pPr>
            <w:r w:rsidRPr="00084915">
              <w:rPr>
                <w:rFonts w:asciiTheme="majorBidi" w:hAnsiTheme="majorBidi" w:cstheme="majorBidi"/>
                <w:sz w:val="20"/>
                <w:szCs w:val="20"/>
                <w:lang w:val="ru-RU"/>
              </w:rPr>
              <w:t>13</w:t>
            </w:r>
            <w:r w:rsidRPr="00084915">
              <w:rPr>
                <w:rFonts w:asciiTheme="majorBidi" w:eastAsia="Malgun Gothic" w:hAnsiTheme="majorBidi" w:cstheme="majorBidi"/>
                <w:bCs/>
                <w:sz w:val="20"/>
                <w:szCs w:val="20"/>
                <w:lang w:val="ru-RU" w:eastAsia="ko-KR"/>
              </w:rPr>
              <w:t>-е пленарное заседание</w:t>
            </w:r>
            <w:r w:rsidRPr="00084915">
              <w:rPr>
                <w:rFonts w:asciiTheme="majorBidi" w:hAnsiTheme="majorBidi" w:cstheme="majorBidi"/>
                <w:sz w:val="20"/>
                <w:szCs w:val="20"/>
                <w:lang w:val="ru-RU"/>
              </w:rPr>
              <w:t xml:space="preserve"> </w:t>
            </w:r>
          </w:p>
          <w:p w14:paraId="602E9004" w14:textId="7D215A3B" w:rsidR="0027591D" w:rsidRPr="00084915" w:rsidRDefault="00A465A6" w:rsidP="0027591D">
            <w:pPr>
              <w:pStyle w:val="Tabletext"/>
              <w:rPr>
                <w:rFonts w:asciiTheme="majorBidi" w:hAnsiTheme="majorBidi" w:cstheme="majorBidi"/>
                <w:sz w:val="20"/>
                <w:szCs w:val="20"/>
                <w:lang w:val="ru-RU"/>
              </w:rPr>
            </w:pPr>
            <w:hyperlink r:id="rId142" w:history="1">
              <w:r w:rsidR="0027591D" w:rsidRPr="00084915">
                <w:rPr>
                  <w:rStyle w:val="Hyperlink"/>
                  <w:rFonts w:cs="Times New Roman"/>
                  <w:sz w:val="20"/>
                  <w:szCs w:val="20"/>
                  <w:lang w:val="ru-RU"/>
                </w:rPr>
                <w:t>Д</w:t>
              </w:r>
              <w:r w:rsidR="0027591D" w:rsidRPr="00084915">
                <w:rPr>
                  <w:rStyle w:val="Hyperlink"/>
                  <w:sz w:val="20"/>
                  <w:szCs w:val="20"/>
                  <w:lang w:val="ru-RU"/>
                </w:rPr>
                <w:t>ок</w:t>
              </w:r>
              <w:r w:rsidR="0027591D" w:rsidRPr="00084915">
                <w:rPr>
                  <w:rStyle w:val="Hyperlink"/>
                  <w:rFonts w:cs="Times New Roman"/>
                  <w:sz w:val="20"/>
                  <w:szCs w:val="20"/>
                </w:rPr>
                <w:t>. 554</w:t>
              </w:r>
            </w:hyperlink>
          </w:p>
        </w:tc>
        <w:tc>
          <w:tcPr>
            <w:tcW w:w="2285" w:type="pct"/>
          </w:tcPr>
          <w:p w14:paraId="7557DCFD" w14:textId="48511DD4" w:rsidR="0027591D" w:rsidRPr="00C732DC" w:rsidRDefault="0027591D" w:rsidP="0027591D">
            <w:pPr>
              <w:pStyle w:val="Tabletext"/>
              <w:rPr>
                <w:sz w:val="20"/>
                <w:szCs w:val="20"/>
                <w:lang w:val="ru-RU"/>
              </w:rPr>
            </w:pPr>
            <w:r w:rsidRPr="00C732DC">
              <w:rPr>
                <w:sz w:val="20"/>
                <w:szCs w:val="20"/>
                <w:lang w:val="ru-RU"/>
              </w:rPr>
              <w:t>3.18</w:t>
            </w:r>
            <w:r w:rsidRPr="00C732DC">
              <w:rPr>
                <w:sz w:val="20"/>
                <w:szCs w:val="20"/>
                <w:lang w:val="ru-RU"/>
              </w:rPr>
              <w:tab/>
            </w:r>
            <w:r w:rsidRPr="00C732DC">
              <w:rPr>
                <w:sz w:val="20"/>
                <w:szCs w:val="20"/>
                <w:lang w:val="ru-RU"/>
              </w:rPr>
              <w:tab/>
            </w:r>
            <w:r w:rsidRPr="00C732DC">
              <w:rPr>
                <w:b/>
                <w:bCs/>
                <w:sz w:val="20"/>
                <w:szCs w:val="20"/>
                <w:lang w:val="ru-RU"/>
              </w:rPr>
              <w:t>Председатель</w:t>
            </w:r>
            <w:r w:rsidRPr="00C732DC">
              <w:rPr>
                <w:sz w:val="20"/>
                <w:szCs w:val="20"/>
                <w:lang w:val="ru-RU"/>
              </w:rPr>
              <w:t xml:space="preserve"> говорит, что он также понимает, что Конференция желает утвердить для включения в протокол пленарного заседания третий текст, касающийся изменения Конференцией п. 13.6, который также представлен в </w:t>
            </w:r>
            <w:hyperlink r:id="rId143" w:history="1">
              <w:r w:rsidRPr="004F46C9">
                <w:rPr>
                  <w:rStyle w:val="Hyperlink"/>
                  <w:sz w:val="20"/>
                  <w:szCs w:val="20"/>
                  <w:lang w:val="ru-RU"/>
                </w:rPr>
                <w:t>Документе 524</w:t>
              </w:r>
            </w:hyperlink>
            <w:r w:rsidRPr="00C732DC">
              <w:rPr>
                <w:sz w:val="20"/>
                <w:szCs w:val="20"/>
                <w:lang w:val="ru-RU"/>
              </w:rPr>
              <w:t>, в следующей редакции:</w:t>
            </w:r>
          </w:p>
          <w:p w14:paraId="46C5D98F" w14:textId="670F6500" w:rsidR="0027591D" w:rsidRPr="00C732DC" w:rsidRDefault="0027591D" w:rsidP="0027591D">
            <w:pPr>
              <w:pStyle w:val="Tabletext"/>
              <w:ind w:left="851"/>
              <w:rPr>
                <w:sz w:val="20"/>
                <w:szCs w:val="20"/>
                <w:lang w:val="ru-RU"/>
              </w:rPr>
            </w:pPr>
            <w:r w:rsidRPr="00C732DC">
              <w:rPr>
                <w:sz w:val="20"/>
                <w:szCs w:val="20"/>
                <w:lang w:val="ru-RU"/>
              </w:rPr>
              <w:t xml:space="preserve">"Учитывая </w:t>
            </w:r>
            <w:hyperlink r:id="rId144" w:history="1">
              <w:r w:rsidRPr="004F46C9">
                <w:rPr>
                  <w:rStyle w:val="Hyperlink"/>
                  <w:sz w:val="20"/>
                  <w:szCs w:val="20"/>
                  <w:lang w:val="ru-RU"/>
                </w:rPr>
                <w:t>Документ 139</w:t>
              </w:r>
            </w:hyperlink>
            <w:r w:rsidRPr="00C732DC">
              <w:rPr>
                <w:sz w:val="20"/>
                <w:szCs w:val="20"/>
                <w:lang w:val="ru-RU"/>
              </w:rPr>
              <w:t>, ВКР-12 признает, что Бюро, применяя п. 13.6, просит администрации предоставить информацию о характеристиках и использовании спутниковых сетей. В своем ответе администрациям необходимо предоставить БР информацию о фактическом использовании заявленных характеристик коммерческих спутниковых сетей".</w:t>
            </w:r>
          </w:p>
          <w:p w14:paraId="2F382256" w14:textId="77777777" w:rsidR="0027591D" w:rsidRPr="00C732DC" w:rsidRDefault="0027591D" w:rsidP="0027591D">
            <w:pPr>
              <w:pStyle w:val="Tabletext"/>
              <w:rPr>
                <w:sz w:val="20"/>
                <w:szCs w:val="20"/>
                <w:lang w:val="ru-RU"/>
              </w:rPr>
            </w:pPr>
            <w:r w:rsidRPr="00C732DC">
              <w:rPr>
                <w:sz w:val="20"/>
                <w:szCs w:val="20"/>
                <w:lang w:val="ru-RU"/>
              </w:rPr>
              <w:lastRenderedPageBreak/>
              <w:t>3.19</w:t>
            </w:r>
            <w:r w:rsidRPr="00C732DC">
              <w:rPr>
                <w:sz w:val="20"/>
                <w:szCs w:val="20"/>
                <w:lang w:val="ru-RU"/>
              </w:rPr>
              <w:tab/>
            </w:r>
            <w:r w:rsidRPr="00C732DC">
              <w:rPr>
                <w:sz w:val="20"/>
                <w:szCs w:val="20"/>
                <w:lang w:val="ru-RU"/>
              </w:rPr>
              <w:tab/>
              <w:t xml:space="preserve">Соответствующее решение </w:t>
            </w:r>
            <w:r w:rsidRPr="00C732DC">
              <w:rPr>
                <w:b/>
                <w:bCs/>
                <w:sz w:val="20"/>
                <w:szCs w:val="20"/>
                <w:lang w:val="ru-RU"/>
              </w:rPr>
              <w:t>принимается</w:t>
            </w:r>
            <w:r w:rsidRPr="00C732DC">
              <w:rPr>
                <w:sz w:val="20"/>
                <w:szCs w:val="20"/>
                <w:lang w:val="ru-RU"/>
              </w:rPr>
              <w:t>.</w:t>
            </w:r>
          </w:p>
        </w:tc>
        <w:tc>
          <w:tcPr>
            <w:tcW w:w="1506" w:type="pct"/>
          </w:tcPr>
          <w:p w14:paraId="1789F97D" w14:textId="77777777" w:rsidR="0027591D" w:rsidRPr="00C732DC" w:rsidRDefault="0027591D" w:rsidP="0027591D">
            <w:pPr>
              <w:pStyle w:val="Tabletext"/>
              <w:rPr>
                <w:rFonts w:asciiTheme="majorBidi" w:hAnsiTheme="majorBidi" w:cstheme="majorBidi"/>
                <w:i/>
                <w:iCs/>
                <w:sz w:val="20"/>
                <w:szCs w:val="20"/>
                <w:lang w:val="ru-RU"/>
              </w:rPr>
            </w:pPr>
          </w:p>
        </w:tc>
      </w:tr>
      <w:tr w:rsidR="0027591D" w:rsidRPr="003B7E03" w14:paraId="1702EA29" w14:textId="77777777" w:rsidTr="00495BEB">
        <w:tc>
          <w:tcPr>
            <w:tcW w:w="191" w:type="pct"/>
          </w:tcPr>
          <w:p w14:paraId="197756EC" w14:textId="77777777" w:rsidR="0027591D" w:rsidRPr="00C732DC" w:rsidRDefault="0027591D" w:rsidP="0027591D">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t>37</w:t>
            </w:r>
          </w:p>
        </w:tc>
        <w:tc>
          <w:tcPr>
            <w:tcW w:w="438" w:type="pct"/>
          </w:tcPr>
          <w:p w14:paraId="124E4B18" w14:textId="77777777" w:rsidR="0027591D" w:rsidRPr="00C732DC" w:rsidRDefault="0027591D" w:rsidP="0027591D">
            <w:pPr>
              <w:pStyle w:val="Tabletext"/>
              <w:rPr>
                <w:rFonts w:asciiTheme="majorBidi" w:eastAsia="Malgun Gothic" w:hAnsiTheme="majorBidi" w:cstheme="majorBidi"/>
                <w:sz w:val="20"/>
                <w:szCs w:val="20"/>
                <w:lang w:val="ru-RU" w:eastAsia="ko-KR"/>
              </w:rPr>
            </w:pPr>
            <w:r w:rsidRPr="00C732DC">
              <w:rPr>
                <w:rFonts w:asciiTheme="majorBidi" w:eastAsia="Malgun Gothic" w:hAnsiTheme="majorBidi" w:cstheme="majorBidi"/>
                <w:sz w:val="20"/>
                <w:szCs w:val="20"/>
                <w:lang w:val="ru-RU" w:eastAsia="ko-KR"/>
              </w:rPr>
              <w:t>ВКР-12</w:t>
            </w:r>
          </w:p>
        </w:tc>
        <w:tc>
          <w:tcPr>
            <w:tcW w:w="580" w:type="pct"/>
          </w:tcPr>
          <w:p w14:paraId="34862534" w14:textId="77777777" w:rsidR="0027591D" w:rsidRPr="00084915" w:rsidRDefault="0027591D" w:rsidP="0027591D">
            <w:pPr>
              <w:pStyle w:val="Tabletext"/>
              <w:rPr>
                <w:rFonts w:asciiTheme="majorBidi" w:hAnsiTheme="majorBidi" w:cstheme="majorBidi"/>
                <w:sz w:val="20"/>
                <w:szCs w:val="20"/>
                <w:lang w:val="ru-RU"/>
              </w:rPr>
            </w:pPr>
            <w:r w:rsidRPr="00084915">
              <w:rPr>
                <w:rFonts w:asciiTheme="majorBidi" w:hAnsiTheme="majorBidi" w:cstheme="majorBidi"/>
                <w:sz w:val="20"/>
                <w:szCs w:val="20"/>
                <w:lang w:val="ru-RU"/>
              </w:rPr>
              <w:t>13</w:t>
            </w:r>
            <w:r w:rsidRPr="00084915">
              <w:rPr>
                <w:rFonts w:asciiTheme="majorBidi" w:eastAsia="Malgun Gothic" w:hAnsiTheme="majorBidi" w:cstheme="majorBidi"/>
                <w:bCs/>
                <w:sz w:val="20"/>
                <w:szCs w:val="20"/>
                <w:lang w:val="ru-RU" w:eastAsia="ko-KR"/>
              </w:rPr>
              <w:t>-е пленарное заседание</w:t>
            </w:r>
            <w:r w:rsidRPr="00084915">
              <w:rPr>
                <w:rFonts w:asciiTheme="majorBidi" w:hAnsiTheme="majorBidi" w:cstheme="majorBidi"/>
                <w:sz w:val="20"/>
                <w:szCs w:val="20"/>
                <w:lang w:val="ru-RU"/>
              </w:rPr>
              <w:t xml:space="preserve"> </w:t>
            </w:r>
          </w:p>
          <w:p w14:paraId="60A38366" w14:textId="194DFB95" w:rsidR="0027591D" w:rsidRPr="00084915" w:rsidRDefault="00A465A6" w:rsidP="0027591D">
            <w:pPr>
              <w:pStyle w:val="Tabletext"/>
              <w:rPr>
                <w:rFonts w:asciiTheme="majorBidi" w:hAnsiTheme="majorBidi" w:cstheme="majorBidi"/>
                <w:sz w:val="20"/>
                <w:szCs w:val="20"/>
                <w:lang w:val="ru-RU"/>
              </w:rPr>
            </w:pPr>
            <w:hyperlink r:id="rId145" w:history="1">
              <w:r w:rsidR="0027591D" w:rsidRPr="00084915">
                <w:rPr>
                  <w:rStyle w:val="Hyperlink"/>
                  <w:rFonts w:cs="Times New Roman"/>
                  <w:sz w:val="20"/>
                  <w:szCs w:val="20"/>
                  <w:lang w:val="ru-RU"/>
                </w:rPr>
                <w:t>Д</w:t>
              </w:r>
              <w:r w:rsidR="0027591D" w:rsidRPr="00084915">
                <w:rPr>
                  <w:rStyle w:val="Hyperlink"/>
                  <w:sz w:val="20"/>
                  <w:szCs w:val="20"/>
                  <w:lang w:val="ru-RU"/>
                </w:rPr>
                <w:t>ок</w:t>
              </w:r>
              <w:r w:rsidR="0027591D" w:rsidRPr="00084915">
                <w:rPr>
                  <w:rStyle w:val="Hyperlink"/>
                  <w:rFonts w:cs="Times New Roman"/>
                  <w:sz w:val="20"/>
                  <w:szCs w:val="20"/>
                </w:rPr>
                <w:t>. 554</w:t>
              </w:r>
            </w:hyperlink>
          </w:p>
        </w:tc>
        <w:tc>
          <w:tcPr>
            <w:tcW w:w="2285" w:type="pct"/>
          </w:tcPr>
          <w:p w14:paraId="7BF4DC48" w14:textId="77777777" w:rsidR="0027591D" w:rsidRPr="00C732DC" w:rsidRDefault="0027591D" w:rsidP="0027591D">
            <w:pPr>
              <w:pStyle w:val="Tabletext"/>
              <w:rPr>
                <w:sz w:val="20"/>
                <w:szCs w:val="20"/>
                <w:lang w:val="ru-RU"/>
              </w:rPr>
            </w:pPr>
            <w:r w:rsidRPr="00C732DC">
              <w:rPr>
                <w:sz w:val="20"/>
                <w:szCs w:val="20"/>
                <w:lang w:val="ru-RU"/>
              </w:rPr>
              <w:t>3.21</w:t>
            </w:r>
            <w:r w:rsidRPr="00C732DC">
              <w:rPr>
                <w:sz w:val="20"/>
                <w:szCs w:val="20"/>
                <w:lang w:val="ru-RU"/>
              </w:rPr>
              <w:tab/>
            </w:r>
            <w:r w:rsidRPr="00C732DC">
              <w:rPr>
                <w:sz w:val="20"/>
                <w:szCs w:val="20"/>
                <w:lang w:val="ru-RU"/>
              </w:rPr>
              <w:tab/>
            </w:r>
            <w:r w:rsidRPr="00C732DC">
              <w:rPr>
                <w:b/>
                <w:bCs/>
                <w:sz w:val="20"/>
                <w:szCs w:val="20"/>
                <w:lang w:val="ru-RU"/>
              </w:rPr>
              <w:t>Председатель</w:t>
            </w:r>
            <w:r w:rsidRPr="00C732DC">
              <w:rPr>
                <w:sz w:val="20"/>
                <w:szCs w:val="20"/>
                <w:lang w:val="ru-RU"/>
              </w:rPr>
              <w:t xml:space="preserve"> говорит, что, как он понимает, Конференция разрешает Радиорегламентарному комитету продлить на один год предельный срок ввода в действие частотных присвоений сети VINASAT-FSS-131E-III в случае задержки запуска, как предлагается Комитетом 5.</w:t>
            </w:r>
          </w:p>
          <w:p w14:paraId="7BB3BC80" w14:textId="77777777" w:rsidR="0027591D" w:rsidRPr="00C732DC" w:rsidRDefault="0027591D" w:rsidP="0027591D">
            <w:pPr>
              <w:pStyle w:val="Tabletext"/>
              <w:rPr>
                <w:sz w:val="20"/>
                <w:szCs w:val="20"/>
                <w:lang w:val="ru-RU"/>
              </w:rPr>
            </w:pPr>
            <w:r w:rsidRPr="00C732DC">
              <w:rPr>
                <w:sz w:val="20"/>
                <w:szCs w:val="20"/>
                <w:lang w:val="ru-RU"/>
              </w:rPr>
              <w:t>3.22</w:t>
            </w:r>
            <w:r w:rsidRPr="00C732DC">
              <w:rPr>
                <w:sz w:val="20"/>
                <w:szCs w:val="20"/>
                <w:lang w:val="ru-RU"/>
              </w:rPr>
              <w:tab/>
            </w:r>
            <w:r w:rsidRPr="00C732DC">
              <w:rPr>
                <w:sz w:val="20"/>
                <w:szCs w:val="20"/>
                <w:lang w:val="ru-RU"/>
              </w:rPr>
              <w:tab/>
              <w:t xml:space="preserve">Соответствующее решение </w:t>
            </w:r>
            <w:r w:rsidRPr="00C732DC">
              <w:rPr>
                <w:b/>
                <w:bCs/>
                <w:sz w:val="20"/>
                <w:szCs w:val="20"/>
                <w:lang w:val="ru-RU"/>
              </w:rPr>
              <w:t>принимается</w:t>
            </w:r>
            <w:r w:rsidRPr="00C732DC">
              <w:rPr>
                <w:sz w:val="20"/>
                <w:szCs w:val="20"/>
                <w:lang w:val="ru-RU"/>
              </w:rPr>
              <w:t>.</w:t>
            </w:r>
          </w:p>
        </w:tc>
        <w:tc>
          <w:tcPr>
            <w:tcW w:w="1506" w:type="pct"/>
          </w:tcPr>
          <w:p w14:paraId="39536E91" w14:textId="77777777" w:rsidR="0027591D" w:rsidRPr="00C732DC" w:rsidRDefault="0027591D" w:rsidP="0027591D">
            <w:pPr>
              <w:pStyle w:val="Tabletext"/>
              <w:rPr>
                <w:rFonts w:asciiTheme="majorBidi" w:hAnsiTheme="majorBidi" w:cstheme="majorBidi"/>
                <w:i/>
                <w:iCs/>
                <w:sz w:val="20"/>
                <w:szCs w:val="20"/>
                <w:lang w:val="ru-RU"/>
              </w:rPr>
            </w:pPr>
          </w:p>
        </w:tc>
      </w:tr>
      <w:tr w:rsidR="0027591D" w:rsidRPr="003B7E03" w14:paraId="28E0F77B" w14:textId="77777777" w:rsidTr="00495BEB">
        <w:tc>
          <w:tcPr>
            <w:tcW w:w="191" w:type="pct"/>
          </w:tcPr>
          <w:p w14:paraId="65DDEE13" w14:textId="77777777" w:rsidR="0027591D" w:rsidRPr="00C732DC" w:rsidRDefault="0027591D" w:rsidP="0027591D">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t>38</w:t>
            </w:r>
          </w:p>
        </w:tc>
        <w:tc>
          <w:tcPr>
            <w:tcW w:w="438" w:type="pct"/>
          </w:tcPr>
          <w:p w14:paraId="0E033E2D" w14:textId="4837523E" w:rsidR="0027591D" w:rsidRPr="00C732DC" w:rsidRDefault="0027591D" w:rsidP="0027591D">
            <w:pPr>
              <w:pStyle w:val="Tabletext"/>
              <w:rPr>
                <w:rFonts w:asciiTheme="majorBidi" w:eastAsia="Malgun Gothic" w:hAnsiTheme="majorBidi" w:cstheme="majorBidi"/>
                <w:sz w:val="20"/>
                <w:szCs w:val="20"/>
                <w:lang w:val="ru-RU" w:eastAsia="ko-KR"/>
              </w:rPr>
            </w:pPr>
            <w:r w:rsidRPr="00C732DC">
              <w:rPr>
                <w:rFonts w:asciiTheme="majorBidi" w:eastAsia="Malgun Gothic" w:hAnsiTheme="majorBidi" w:cstheme="majorBidi"/>
                <w:sz w:val="20"/>
                <w:szCs w:val="20"/>
                <w:lang w:val="ru-RU" w:eastAsia="ko-KR"/>
              </w:rPr>
              <w:t>ВКР-12</w:t>
            </w:r>
          </w:p>
        </w:tc>
        <w:tc>
          <w:tcPr>
            <w:tcW w:w="580" w:type="pct"/>
          </w:tcPr>
          <w:p w14:paraId="61B54FDB" w14:textId="77777777" w:rsidR="0027591D" w:rsidRPr="00084915" w:rsidRDefault="0027591D" w:rsidP="0027591D">
            <w:pPr>
              <w:pStyle w:val="Tabletext"/>
              <w:rPr>
                <w:rFonts w:asciiTheme="majorBidi" w:hAnsiTheme="majorBidi" w:cstheme="majorBidi"/>
                <w:sz w:val="20"/>
                <w:szCs w:val="20"/>
                <w:lang w:val="ru-RU"/>
              </w:rPr>
            </w:pPr>
            <w:r w:rsidRPr="00084915">
              <w:rPr>
                <w:rFonts w:asciiTheme="majorBidi" w:hAnsiTheme="majorBidi" w:cstheme="majorBidi"/>
                <w:sz w:val="20"/>
                <w:szCs w:val="20"/>
                <w:lang w:val="ru-RU"/>
              </w:rPr>
              <w:t>13</w:t>
            </w:r>
            <w:r w:rsidRPr="00084915">
              <w:rPr>
                <w:rFonts w:asciiTheme="majorBidi" w:eastAsia="Malgun Gothic" w:hAnsiTheme="majorBidi" w:cstheme="majorBidi"/>
                <w:bCs/>
                <w:sz w:val="20"/>
                <w:szCs w:val="20"/>
                <w:lang w:val="ru-RU" w:eastAsia="ko-KR"/>
              </w:rPr>
              <w:t>-е пленарное заседание</w:t>
            </w:r>
            <w:r w:rsidRPr="00084915">
              <w:rPr>
                <w:rFonts w:asciiTheme="majorBidi" w:hAnsiTheme="majorBidi" w:cstheme="majorBidi"/>
                <w:sz w:val="20"/>
                <w:szCs w:val="20"/>
                <w:lang w:val="ru-RU"/>
              </w:rPr>
              <w:t xml:space="preserve"> </w:t>
            </w:r>
          </w:p>
          <w:p w14:paraId="2D74EDB6" w14:textId="03C5697E" w:rsidR="0027591D" w:rsidRPr="00084915" w:rsidRDefault="00A465A6" w:rsidP="0027591D">
            <w:pPr>
              <w:pStyle w:val="Tabletext"/>
              <w:rPr>
                <w:rFonts w:asciiTheme="majorBidi" w:hAnsiTheme="majorBidi" w:cstheme="majorBidi"/>
                <w:sz w:val="20"/>
                <w:szCs w:val="20"/>
                <w:lang w:val="ru-RU"/>
              </w:rPr>
            </w:pPr>
            <w:hyperlink r:id="rId146" w:history="1">
              <w:r w:rsidR="0027591D" w:rsidRPr="00084915">
                <w:rPr>
                  <w:rStyle w:val="Hyperlink"/>
                  <w:rFonts w:cs="Times New Roman"/>
                  <w:sz w:val="20"/>
                  <w:szCs w:val="20"/>
                  <w:lang w:val="ru-RU"/>
                </w:rPr>
                <w:t>Д</w:t>
              </w:r>
              <w:r w:rsidR="0027591D" w:rsidRPr="00084915">
                <w:rPr>
                  <w:rStyle w:val="Hyperlink"/>
                  <w:sz w:val="20"/>
                  <w:szCs w:val="20"/>
                  <w:lang w:val="ru-RU"/>
                </w:rPr>
                <w:t>ок</w:t>
              </w:r>
              <w:r w:rsidR="0027591D" w:rsidRPr="00084915">
                <w:rPr>
                  <w:rStyle w:val="Hyperlink"/>
                  <w:rFonts w:cs="Times New Roman"/>
                  <w:sz w:val="20"/>
                  <w:szCs w:val="20"/>
                </w:rPr>
                <w:t>. 554</w:t>
              </w:r>
            </w:hyperlink>
          </w:p>
        </w:tc>
        <w:tc>
          <w:tcPr>
            <w:tcW w:w="2285" w:type="pct"/>
          </w:tcPr>
          <w:p w14:paraId="79D01CC8" w14:textId="7387AF20" w:rsidR="0027591D" w:rsidRPr="00C732DC" w:rsidRDefault="0027591D" w:rsidP="0027591D">
            <w:pPr>
              <w:pStyle w:val="Tabletext"/>
              <w:rPr>
                <w:sz w:val="20"/>
                <w:szCs w:val="20"/>
                <w:lang w:val="ru-RU"/>
              </w:rPr>
            </w:pPr>
            <w:r w:rsidRPr="00C732DC">
              <w:rPr>
                <w:sz w:val="20"/>
                <w:szCs w:val="20"/>
                <w:lang w:val="ru-RU"/>
              </w:rPr>
              <w:t>3.24</w:t>
            </w:r>
            <w:r w:rsidRPr="00C732DC">
              <w:rPr>
                <w:sz w:val="20"/>
                <w:szCs w:val="20"/>
                <w:lang w:val="ru-RU"/>
              </w:rPr>
              <w:tab/>
            </w:r>
            <w:r w:rsidRPr="00C732DC">
              <w:rPr>
                <w:sz w:val="20"/>
                <w:szCs w:val="20"/>
                <w:lang w:val="ru-RU"/>
              </w:rPr>
              <w:tab/>
            </w:r>
            <w:r w:rsidRPr="00C732DC">
              <w:rPr>
                <w:b/>
                <w:bCs/>
                <w:sz w:val="20"/>
                <w:szCs w:val="20"/>
                <w:lang w:val="ru-RU"/>
              </w:rPr>
              <w:t>Председатель Комитета 5</w:t>
            </w:r>
            <w:r w:rsidRPr="00C732DC">
              <w:rPr>
                <w:sz w:val="20"/>
                <w:szCs w:val="20"/>
                <w:lang w:val="ru-RU"/>
              </w:rPr>
              <w:t xml:space="preserve">, обращаясь ко второму рассматриваемому в </w:t>
            </w:r>
            <w:hyperlink r:id="rId147" w:history="1">
              <w:r w:rsidRPr="004F46C9">
                <w:rPr>
                  <w:rStyle w:val="Hyperlink"/>
                  <w:sz w:val="20"/>
                  <w:szCs w:val="20"/>
                  <w:lang w:val="ru-RU"/>
                </w:rPr>
                <w:t>Документе 525</w:t>
              </w:r>
            </w:hyperlink>
            <w:r w:rsidRPr="00C732DC">
              <w:rPr>
                <w:sz w:val="20"/>
                <w:szCs w:val="20"/>
                <w:lang w:val="ru-RU"/>
              </w:rPr>
              <w:t xml:space="preserve"> вопросу, который касается временных соглашений в рамках Приложений 30, 30A и 30B, указывает, что Комитет 5 обсудил предложение о введении регламентарного механизма, позволяющего администрациям, не намеревающимся использовать в ближайшем будущем свои планируемые присвоения и выделения в Приложениях 30, 30A и 30B, давать на временной основе свое согласие администрациям, желающим эксплуатировать присвоения в Списке, при условии, что их запасы по защите не будут ухудшены на постоянной основе. Комитет признал, что данный вопрос является сложным и требует дальнейшего исследования в рамках соответствующей исследовательской комиссии МСЭ-R.</w:t>
            </w:r>
          </w:p>
          <w:p w14:paraId="3FED114D" w14:textId="77777777" w:rsidR="0027591D" w:rsidRPr="00C732DC" w:rsidRDefault="0027591D" w:rsidP="0027591D">
            <w:pPr>
              <w:pStyle w:val="Tabletext"/>
              <w:rPr>
                <w:sz w:val="20"/>
                <w:szCs w:val="20"/>
                <w:lang w:val="ru-RU"/>
              </w:rPr>
            </w:pPr>
            <w:r w:rsidRPr="00C732DC">
              <w:rPr>
                <w:sz w:val="20"/>
                <w:szCs w:val="20"/>
                <w:lang w:val="ru-RU"/>
              </w:rPr>
              <w:t>3.25</w:t>
            </w:r>
            <w:r w:rsidRPr="00C732DC">
              <w:rPr>
                <w:sz w:val="20"/>
                <w:szCs w:val="20"/>
                <w:lang w:val="ru-RU"/>
              </w:rPr>
              <w:tab/>
            </w:r>
            <w:r w:rsidRPr="00C732DC">
              <w:rPr>
                <w:sz w:val="20"/>
                <w:szCs w:val="20"/>
                <w:lang w:val="ru-RU"/>
              </w:rPr>
              <w:tab/>
            </w:r>
            <w:r w:rsidRPr="00C732DC">
              <w:rPr>
                <w:b/>
                <w:bCs/>
                <w:sz w:val="20"/>
                <w:szCs w:val="20"/>
                <w:lang w:val="ru-RU"/>
              </w:rPr>
              <w:t>Председатель</w:t>
            </w:r>
            <w:r w:rsidRPr="00C732DC">
              <w:rPr>
                <w:sz w:val="20"/>
                <w:szCs w:val="20"/>
                <w:lang w:val="ru-RU"/>
              </w:rPr>
              <w:t xml:space="preserve"> говорит, что, как он понимает, Конференция предлагает соответствующей исследовательской комиссии МСЭ-R провести дальнейшее исследование данного вопроса.</w:t>
            </w:r>
          </w:p>
          <w:p w14:paraId="04BD9F80" w14:textId="77777777" w:rsidR="0027591D" w:rsidRPr="00C732DC" w:rsidRDefault="0027591D" w:rsidP="0027591D">
            <w:pPr>
              <w:pStyle w:val="Tabletext"/>
              <w:rPr>
                <w:sz w:val="20"/>
                <w:szCs w:val="20"/>
                <w:lang w:val="ru-RU"/>
              </w:rPr>
            </w:pPr>
            <w:r w:rsidRPr="00C732DC">
              <w:rPr>
                <w:sz w:val="20"/>
                <w:szCs w:val="20"/>
                <w:lang w:val="ru-RU"/>
              </w:rPr>
              <w:t>3.26</w:t>
            </w:r>
            <w:r w:rsidRPr="00C732DC">
              <w:rPr>
                <w:sz w:val="20"/>
                <w:szCs w:val="20"/>
                <w:lang w:val="ru-RU"/>
              </w:rPr>
              <w:tab/>
            </w:r>
            <w:r w:rsidRPr="00C732DC">
              <w:rPr>
                <w:sz w:val="20"/>
                <w:szCs w:val="20"/>
                <w:lang w:val="ru-RU"/>
              </w:rPr>
              <w:tab/>
              <w:t xml:space="preserve">Соответствующее решение </w:t>
            </w:r>
            <w:r w:rsidRPr="00C732DC">
              <w:rPr>
                <w:b/>
                <w:bCs/>
                <w:sz w:val="20"/>
                <w:szCs w:val="20"/>
                <w:lang w:val="ru-RU"/>
              </w:rPr>
              <w:t>принимается</w:t>
            </w:r>
            <w:r w:rsidRPr="00C732DC">
              <w:rPr>
                <w:sz w:val="20"/>
                <w:szCs w:val="20"/>
                <w:lang w:val="ru-RU"/>
              </w:rPr>
              <w:t>.</w:t>
            </w:r>
          </w:p>
        </w:tc>
        <w:tc>
          <w:tcPr>
            <w:tcW w:w="1506" w:type="pct"/>
          </w:tcPr>
          <w:p w14:paraId="799CB3E2" w14:textId="77777777" w:rsidR="0027591D" w:rsidRPr="00C732DC" w:rsidDel="0009177B" w:rsidRDefault="0027591D" w:rsidP="0027591D">
            <w:pPr>
              <w:pStyle w:val="Tabletext"/>
              <w:rPr>
                <w:rFonts w:asciiTheme="majorBidi" w:hAnsiTheme="majorBidi" w:cstheme="majorBidi"/>
                <w:i/>
                <w:iCs/>
                <w:sz w:val="20"/>
                <w:szCs w:val="20"/>
                <w:lang w:val="ru-RU"/>
              </w:rPr>
            </w:pPr>
          </w:p>
        </w:tc>
      </w:tr>
      <w:tr w:rsidR="0027591D" w:rsidRPr="00366E54" w14:paraId="0EF95C19" w14:textId="77777777" w:rsidTr="00495BEB">
        <w:tc>
          <w:tcPr>
            <w:tcW w:w="191" w:type="pct"/>
          </w:tcPr>
          <w:p w14:paraId="5982FCB4" w14:textId="77777777" w:rsidR="0027591D" w:rsidRPr="00C732DC" w:rsidRDefault="0027591D" w:rsidP="0027591D">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t>39</w:t>
            </w:r>
          </w:p>
        </w:tc>
        <w:tc>
          <w:tcPr>
            <w:tcW w:w="438" w:type="pct"/>
          </w:tcPr>
          <w:p w14:paraId="11256920" w14:textId="0D5AEBD1" w:rsidR="0027591D" w:rsidRPr="00C732DC" w:rsidRDefault="0027591D" w:rsidP="0027591D">
            <w:pPr>
              <w:pStyle w:val="Tabletext"/>
              <w:rPr>
                <w:rFonts w:asciiTheme="majorBidi" w:eastAsia="Malgun Gothic" w:hAnsiTheme="majorBidi" w:cstheme="majorBidi"/>
                <w:sz w:val="20"/>
                <w:szCs w:val="20"/>
                <w:lang w:val="ru-RU" w:eastAsia="ko-KR"/>
              </w:rPr>
            </w:pPr>
            <w:r w:rsidRPr="00C732DC">
              <w:rPr>
                <w:rFonts w:asciiTheme="majorBidi" w:eastAsia="Malgun Gothic" w:hAnsiTheme="majorBidi" w:cstheme="majorBidi"/>
                <w:sz w:val="20"/>
                <w:szCs w:val="20"/>
                <w:lang w:val="ru-RU" w:eastAsia="ko-KR"/>
              </w:rPr>
              <w:t>ВКР-12</w:t>
            </w:r>
          </w:p>
        </w:tc>
        <w:tc>
          <w:tcPr>
            <w:tcW w:w="580" w:type="pct"/>
          </w:tcPr>
          <w:p w14:paraId="2F4C30C7" w14:textId="77777777" w:rsidR="0027591D" w:rsidRDefault="0027591D" w:rsidP="0027591D">
            <w:pPr>
              <w:pStyle w:val="Tabletext"/>
              <w:rPr>
                <w:rFonts w:asciiTheme="majorBidi" w:eastAsia="Malgun Gothic" w:hAnsiTheme="majorBidi" w:cstheme="majorBidi"/>
                <w:bCs/>
                <w:sz w:val="20"/>
                <w:szCs w:val="20"/>
                <w:lang w:val="ru-RU" w:eastAsia="ko-KR"/>
              </w:rPr>
            </w:pPr>
            <w:r w:rsidRPr="00A955C7">
              <w:rPr>
                <w:rFonts w:asciiTheme="majorBidi" w:hAnsiTheme="majorBidi" w:cstheme="majorBidi"/>
                <w:sz w:val="20"/>
                <w:szCs w:val="20"/>
                <w:lang w:val="ru-RU"/>
              </w:rPr>
              <w:t>13</w:t>
            </w:r>
            <w:r w:rsidRPr="00A955C7">
              <w:rPr>
                <w:rFonts w:asciiTheme="majorBidi" w:eastAsia="Malgun Gothic" w:hAnsiTheme="majorBidi" w:cstheme="majorBidi"/>
                <w:bCs/>
                <w:sz w:val="20"/>
                <w:szCs w:val="20"/>
                <w:lang w:val="ru-RU" w:eastAsia="ko-KR"/>
              </w:rPr>
              <w:t>-е пленарное заседание</w:t>
            </w:r>
          </w:p>
          <w:p w14:paraId="633E9B08" w14:textId="022DEC96" w:rsidR="0027591D" w:rsidRPr="00A955C7" w:rsidRDefault="00A465A6" w:rsidP="0027591D">
            <w:pPr>
              <w:pStyle w:val="Tabletext"/>
              <w:rPr>
                <w:rFonts w:asciiTheme="majorBidi" w:hAnsiTheme="majorBidi" w:cstheme="majorBidi"/>
                <w:sz w:val="20"/>
                <w:szCs w:val="20"/>
                <w:lang w:val="ru-RU"/>
              </w:rPr>
            </w:pPr>
            <w:hyperlink r:id="rId148" w:history="1">
              <w:r w:rsidR="0027591D" w:rsidRPr="00A955C7">
                <w:rPr>
                  <w:rStyle w:val="Hyperlink"/>
                  <w:rFonts w:cs="Times New Roman"/>
                  <w:sz w:val="20"/>
                  <w:szCs w:val="20"/>
                  <w:lang w:val="ru-RU"/>
                </w:rPr>
                <w:t>Д</w:t>
              </w:r>
              <w:r w:rsidR="0027591D" w:rsidRPr="00A955C7">
                <w:rPr>
                  <w:rStyle w:val="Hyperlink"/>
                  <w:sz w:val="20"/>
                  <w:szCs w:val="20"/>
                  <w:lang w:val="ru-RU"/>
                </w:rPr>
                <w:t>ок</w:t>
              </w:r>
              <w:r w:rsidR="0027591D" w:rsidRPr="00A955C7">
                <w:rPr>
                  <w:rStyle w:val="Hyperlink"/>
                  <w:rFonts w:cs="Times New Roman"/>
                  <w:sz w:val="20"/>
                  <w:szCs w:val="20"/>
                </w:rPr>
                <w:t>. 554</w:t>
              </w:r>
            </w:hyperlink>
          </w:p>
        </w:tc>
        <w:tc>
          <w:tcPr>
            <w:tcW w:w="2285" w:type="pct"/>
          </w:tcPr>
          <w:p w14:paraId="73CE7AC3" w14:textId="68322486" w:rsidR="0027591D" w:rsidRPr="00C732DC" w:rsidRDefault="0027591D" w:rsidP="0027591D">
            <w:pPr>
              <w:pStyle w:val="Tabletext"/>
              <w:rPr>
                <w:sz w:val="20"/>
                <w:szCs w:val="20"/>
                <w:lang w:val="ru-RU"/>
              </w:rPr>
            </w:pPr>
            <w:r w:rsidRPr="00C732DC">
              <w:rPr>
                <w:sz w:val="20"/>
                <w:szCs w:val="20"/>
                <w:lang w:val="ru-RU"/>
              </w:rPr>
              <w:t>3.27</w:t>
            </w:r>
            <w:r w:rsidRPr="00C732DC">
              <w:rPr>
                <w:sz w:val="20"/>
                <w:szCs w:val="20"/>
                <w:lang w:val="ru-RU"/>
              </w:rPr>
              <w:tab/>
            </w:r>
            <w:r w:rsidRPr="00C732DC">
              <w:rPr>
                <w:sz w:val="20"/>
                <w:szCs w:val="20"/>
                <w:lang w:val="ru-RU"/>
              </w:rPr>
              <w:tab/>
            </w:r>
            <w:r w:rsidRPr="00C732DC">
              <w:rPr>
                <w:b/>
                <w:bCs/>
                <w:sz w:val="20"/>
                <w:szCs w:val="20"/>
                <w:lang w:val="ru-RU"/>
              </w:rPr>
              <w:t>Председатель Комитета 5</w:t>
            </w:r>
            <w:r w:rsidRPr="00C732DC">
              <w:rPr>
                <w:sz w:val="20"/>
                <w:szCs w:val="20"/>
                <w:lang w:val="ru-RU"/>
              </w:rPr>
              <w:t xml:space="preserve"> говорит, что третий рассматриваемый в </w:t>
            </w:r>
            <w:hyperlink r:id="rId149" w:history="1">
              <w:r w:rsidRPr="00084915">
                <w:rPr>
                  <w:rStyle w:val="Hyperlink"/>
                  <w:sz w:val="20"/>
                  <w:szCs w:val="20"/>
                  <w:lang w:val="ru-RU"/>
                </w:rPr>
                <w:t>Документе 525</w:t>
              </w:r>
            </w:hyperlink>
            <w:r w:rsidRPr="00C732DC">
              <w:rPr>
                <w:sz w:val="20"/>
                <w:szCs w:val="20"/>
                <w:lang w:val="ru-RU"/>
              </w:rPr>
              <w:t xml:space="preserve"> вопрос касается предложения о внесении изменений в Статью 4</w:t>
            </w:r>
            <w:r w:rsidR="00084915">
              <w:rPr>
                <w:sz w:val="20"/>
                <w:szCs w:val="20"/>
                <w:lang w:val="ru-RU"/>
              </w:rPr>
              <w:t xml:space="preserve"> П</w:t>
            </w:r>
            <w:r w:rsidR="00084915">
              <w:rPr>
                <w:lang w:val="ru-RU"/>
              </w:rPr>
              <w:t>риложений</w:t>
            </w:r>
            <w:r w:rsidRPr="00C732DC">
              <w:rPr>
                <w:sz w:val="20"/>
                <w:szCs w:val="20"/>
                <w:lang w:val="ru-RU"/>
              </w:rPr>
              <w:t> 30 и 30А, с тем чтобы требовать явного согласия администраций в соответствии со Статьей 4 в противоположность неявному согласию, каковое используется в настоящее время. Комитетом было признано, что данный вопрос является сложным и требует дальнейшего исследования в рамках соответствующей исследовательской комиссии МСЭ-R.</w:t>
            </w:r>
          </w:p>
          <w:p w14:paraId="53488A84" w14:textId="77777777" w:rsidR="0027591D" w:rsidRPr="00C732DC" w:rsidRDefault="0027591D" w:rsidP="0027591D">
            <w:pPr>
              <w:pStyle w:val="Tabletext"/>
              <w:rPr>
                <w:sz w:val="20"/>
                <w:szCs w:val="20"/>
                <w:lang w:val="ru-RU"/>
              </w:rPr>
            </w:pPr>
            <w:r w:rsidRPr="00C732DC">
              <w:rPr>
                <w:sz w:val="20"/>
                <w:szCs w:val="20"/>
                <w:lang w:val="ru-RU"/>
              </w:rPr>
              <w:t>3.28</w:t>
            </w:r>
            <w:r w:rsidRPr="00C732DC">
              <w:rPr>
                <w:sz w:val="20"/>
                <w:szCs w:val="20"/>
                <w:lang w:val="ru-RU"/>
              </w:rPr>
              <w:tab/>
            </w:r>
            <w:r w:rsidRPr="00C732DC">
              <w:rPr>
                <w:sz w:val="20"/>
                <w:szCs w:val="20"/>
                <w:lang w:val="ru-RU"/>
              </w:rPr>
              <w:tab/>
            </w:r>
            <w:r w:rsidRPr="00C732DC">
              <w:rPr>
                <w:b/>
                <w:bCs/>
                <w:sz w:val="20"/>
                <w:szCs w:val="20"/>
                <w:lang w:val="ru-RU"/>
              </w:rPr>
              <w:t>Председатель</w:t>
            </w:r>
            <w:r w:rsidRPr="00C732DC">
              <w:rPr>
                <w:sz w:val="20"/>
                <w:szCs w:val="20"/>
                <w:lang w:val="ru-RU"/>
              </w:rPr>
              <w:t xml:space="preserve"> говорит, что, как он понимает, Конференция предлагает соответствующей исследовательской комиссии МСЭ-R провести дальнейшее исследование данного вопроса.</w:t>
            </w:r>
          </w:p>
          <w:p w14:paraId="20F6D793" w14:textId="77777777" w:rsidR="0027591D" w:rsidRPr="00C732DC" w:rsidRDefault="0027591D" w:rsidP="0027591D">
            <w:pPr>
              <w:pStyle w:val="Tabletext"/>
              <w:rPr>
                <w:sz w:val="20"/>
                <w:szCs w:val="20"/>
                <w:lang w:val="ru-RU"/>
              </w:rPr>
            </w:pPr>
            <w:r w:rsidRPr="00C732DC">
              <w:rPr>
                <w:sz w:val="20"/>
                <w:szCs w:val="20"/>
                <w:lang w:val="ru-RU"/>
              </w:rPr>
              <w:t>3.29</w:t>
            </w:r>
            <w:r w:rsidRPr="00C732DC">
              <w:rPr>
                <w:sz w:val="20"/>
                <w:szCs w:val="20"/>
                <w:lang w:val="ru-RU"/>
              </w:rPr>
              <w:tab/>
            </w:r>
            <w:r w:rsidRPr="00C732DC">
              <w:rPr>
                <w:sz w:val="20"/>
                <w:szCs w:val="20"/>
                <w:lang w:val="ru-RU"/>
              </w:rPr>
              <w:tab/>
              <w:t xml:space="preserve">Соответствующее решение </w:t>
            </w:r>
            <w:r w:rsidRPr="00C732DC">
              <w:rPr>
                <w:b/>
                <w:bCs/>
                <w:sz w:val="20"/>
                <w:szCs w:val="20"/>
                <w:lang w:val="ru-RU"/>
              </w:rPr>
              <w:t>принимается</w:t>
            </w:r>
            <w:r w:rsidRPr="00C732DC">
              <w:rPr>
                <w:sz w:val="20"/>
                <w:szCs w:val="20"/>
                <w:lang w:val="ru-RU"/>
              </w:rPr>
              <w:t>.</w:t>
            </w:r>
          </w:p>
        </w:tc>
        <w:tc>
          <w:tcPr>
            <w:tcW w:w="1506" w:type="pct"/>
          </w:tcPr>
          <w:p w14:paraId="38B8F247" w14:textId="77777777" w:rsidR="0027591D" w:rsidRPr="00C732DC" w:rsidDel="0009177B" w:rsidRDefault="0027591D" w:rsidP="0027591D">
            <w:pPr>
              <w:pStyle w:val="Tabletext"/>
              <w:rPr>
                <w:rFonts w:asciiTheme="majorBidi" w:hAnsiTheme="majorBidi" w:cstheme="majorBidi"/>
                <w:i/>
                <w:iCs/>
                <w:sz w:val="20"/>
                <w:szCs w:val="20"/>
                <w:lang w:val="ru-RU"/>
              </w:rPr>
            </w:pPr>
          </w:p>
        </w:tc>
      </w:tr>
      <w:tr w:rsidR="0027591D" w:rsidRPr="00366E54" w14:paraId="352B831E" w14:textId="77777777" w:rsidTr="00495BEB">
        <w:tc>
          <w:tcPr>
            <w:tcW w:w="191" w:type="pct"/>
          </w:tcPr>
          <w:p w14:paraId="0F4EEDD9" w14:textId="77777777" w:rsidR="0027591D" w:rsidRPr="00C732DC" w:rsidRDefault="0027591D" w:rsidP="0027591D">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lastRenderedPageBreak/>
              <w:t>40</w:t>
            </w:r>
          </w:p>
        </w:tc>
        <w:tc>
          <w:tcPr>
            <w:tcW w:w="438" w:type="pct"/>
          </w:tcPr>
          <w:p w14:paraId="62074B3D" w14:textId="74157BDA" w:rsidR="0027591D" w:rsidRPr="00C732DC" w:rsidRDefault="0027591D" w:rsidP="0027591D">
            <w:pPr>
              <w:pStyle w:val="Tabletext"/>
              <w:rPr>
                <w:rFonts w:asciiTheme="majorBidi" w:eastAsia="Malgun Gothic" w:hAnsiTheme="majorBidi" w:cstheme="majorBidi"/>
                <w:sz w:val="20"/>
                <w:szCs w:val="20"/>
                <w:lang w:val="ru-RU" w:eastAsia="ko-KR"/>
              </w:rPr>
            </w:pPr>
            <w:r w:rsidRPr="00C732DC">
              <w:rPr>
                <w:rFonts w:asciiTheme="majorBidi" w:eastAsia="Malgun Gothic" w:hAnsiTheme="majorBidi" w:cstheme="majorBidi"/>
                <w:sz w:val="20"/>
                <w:szCs w:val="20"/>
                <w:lang w:val="ru-RU" w:eastAsia="ko-KR"/>
              </w:rPr>
              <w:t>ВКР-12</w:t>
            </w:r>
          </w:p>
        </w:tc>
        <w:tc>
          <w:tcPr>
            <w:tcW w:w="580" w:type="pct"/>
          </w:tcPr>
          <w:p w14:paraId="61C93711" w14:textId="77777777" w:rsidR="0027591D" w:rsidRPr="00084915" w:rsidRDefault="0027591D" w:rsidP="0027591D">
            <w:pPr>
              <w:pStyle w:val="Tabletext"/>
              <w:rPr>
                <w:rFonts w:asciiTheme="majorBidi" w:hAnsiTheme="majorBidi" w:cstheme="majorBidi"/>
                <w:sz w:val="20"/>
                <w:szCs w:val="20"/>
                <w:lang w:val="ru-RU"/>
              </w:rPr>
            </w:pPr>
            <w:r w:rsidRPr="00084915">
              <w:rPr>
                <w:rFonts w:asciiTheme="majorBidi" w:hAnsiTheme="majorBidi" w:cstheme="majorBidi"/>
                <w:sz w:val="20"/>
                <w:szCs w:val="20"/>
                <w:lang w:val="ru-RU"/>
              </w:rPr>
              <w:t>13</w:t>
            </w:r>
            <w:r w:rsidRPr="00084915">
              <w:rPr>
                <w:rFonts w:asciiTheme="majorBidi" w:eastAsia="Malgun Gothic" w:hAnsiTheme="majorBidi" w:cstheme="majorBidi"/>
                <w:bCs/>
                <w:sz w:val="20"/>
                <w:szCs w:val="20"/>
                <w:lang w:val="ru-RU" w:eastAsia="ko-KR"/>
              </w:rPr>
              <w:t>-е пленарное заседание</w:t>
            </w:r>
            <w:r w:rsidRPr="00084915">
              <w:rPr>
                <w:rFonts w:asciiTheme="majorBidi" w:hAnsiTheme="majorBidi" w:cstheme="majorBidi"/>
                <w:sz w:val="20"/>
                <w:szCs w:val="20"/>
                <w:lang w:val="ru-RU"/>
              </w:rPr>
              <w:t xml:space="preserve"> </w:t>
            </w:r>
          </w:p>
          <w:p w14:paraId="4CDE3FD9" w14:textId="7F527564" w:rsidR="0027591D" w:rsidRPr="00084915" w:rsidRDefault="00A465A6" w:rsidP="0027591D">
            <w:pPr>
              <w:pStyle w:val="Tabletext"/>
              <w:rPr>
                <w:rFonts w:asciiTheme="majorBidi" w:hAnsiTheme="majorBidi" w:cstheme="majorBidi"/>
                <w:sz w:val="20"/>
                <w:szCs w:val="20"/>
                <w:lang w:val="ru-RU"/>
              </w:rPr>
            </w:pPr>
            <w:hyperlink r:id="rId150" w:history="1">
              <w:r w:rsidR="0027591D" w:rsidRPr="00084915">
                <w:rPr>
                  <w:rStyle w:val="Hyperlink"/>
                  <w:rFonts w:cs="Times New Roman"/>
                  <w:sz w:val="20"/>
                  <w:szCs w:val="20"/>
                  <w:lang w:val="ru-RU"/>
                </w:rPr>
                <w:t>Д</w:t>
              </w:r>
              <w:r w:rsidR="0027591D" w:rsidRPr="00084915">
                <w:rPr>
                  <w:rStyle w:val="Hyperlink"/>
                  <w:sz w:val="20"/>
                  <w:szCs w:val="20"/>
                  <w:lang w:val="ru-RU"/>
                </w:rPr>
                <w:t>ок</w:t>
              </w:r>
              <w:r w:rsidR="0027591D" w:rsidRPr="00084915">
                <w:rPr>
                  <w:rStyle w:val="Hyperlink"/>
                  <w:rFonts w:cs="Times New Roman"/>
                  <w:sz w:val="20"/>
                  <w:szCs w:val="20"/>
                </w:rPr>
                <w:t>. 554</w:t>
              </w:r>
            </w:hyperlink>
          </w:p>
        </w:tc>
        <w:tc>
          <w:tcPr>
            <w:tcW w:w="2285" w:type="pct"/>
          </w:tcPr>
          <w:p w14:paraId="054435C3" w14:textId="77777777" w:rsidR="0027591D" w:rsidRPr="00C732DC" w:rsidRDefault="0027591D" w:rsidP="0027591D">
            <w:pPr>
              <w:pStyle w:val="Tabletext"/>
              <w:rPr>
                <w:sz w:val="20"/>
                <w:szCs w:val="20"/>
                <w:lang w:val="ru-RU"/>
              </w:rPr>
            </w:pPr>
            <w:r w:rsidRPr="00C732DC">
              <w:rPr>
                <w:sz w:val="20"/>
                <w:szCs w:val="20"/>
                <w:lang w:val="ru-RU"/>
              </w:rPr>
              <w:t>3.31</w:t>
            </w:r>
            <w:r w:rsidRPr="00C732DC">
              <w:rPr>
                <w:sz w:val="20"/>
                <w:szCs w:val="20"/>
                <w:lang w:val="ru-RU"/>
              </w:rPr>
              <w:tab/>
            </w:r>
            <w:r w:rsidRPr="00C732DC">
              <w:rPr>
                <w:sz w:val="20"/>
                <w:szCs w:val="20"/>
                <w:lang w:val="ru-RU"/>
              </w:rPr>
              <w:tab/>
            </w:r>
            <w:r w:rsidRPr="00C732DC">
              <w:rPr>
                <w:b/>
                <w:bCs/>
                <w:sz w:val="20"/>
                <w:szCs w:val="20"/>
                <w:lang w:val="ru-RU"/>
              </w:rPr>
              <w:t>Председатель</w:t>
            </w:r>
            <w:r w:rsidRPr="00C732DC">
              <w:rPr>
                <w:sz w:val="20"/>
                <w:szCs w:val="20"/>
                <w:lang w:val="ru-RU"/>
              </w:rPr>
              <w:t xml:space="preserve"> говорит, что, как он понимает, Конференция желает сформулировать свое решение следующим образом:</w:t>
            </w:r>
          </w:p>
          <w:p w14:paraId="24CF29B9" w14:textId="77777777" w:rsidR="0027591D" w:rsidRPr="00C732DC" w:rsidRDefault="0027591D" w:rsidP="0027591D">
            <w:pPr>
              <w:pStyle w:val="Tabletext"/>
              <w:ind w:left="851"/>
              <w:rPr>
                <w:sz w:val="20"/>
                <w:szCs w:val="20"/>
                <w:lang w:val="ru-RU"/>
              </w:rPr>
            </w:pPr>
            <w:r w:rsidRPr="00C732DC">
              <w:rPr>
                <w:sz w:val="20"/>
                <w:szCs w:val="20"/>
                <w:lang w:val="ru-RU"/>
              </w:rPr>
              <w:t>"Конференция приняла решение поручить Бюро и РРК тщательно исследовать данный вопрос, с тем чтобы найти пути и средства для улучшения ситуации, например, предложить для Ирака другую орбитальную позицию и выполнить обработку его потребностей в выбранной новой орбитальной позиции с наивысшим приоритетом в рамках процесса обработки Статьи 4 Приложений 30 и 30A, или возможные варианты, при необходимости. Что касается уменьшения EPM других стран в результате отсутствия ответа на запрос о координации, представляется необходимым всесторонне рассмотреть существо данных вопросов, с тем чтобы исключить случаи такого уменьшения в будущем".</w:t>
            </w:r>
          </w:p>
          <w:p w14:paraId="3A80544E" w14:textId="77777777" w:rsidR="0027591D" w:rsidRPr="00C732DC" w:rsidRDefault="0027591D" w:rsidP="0027591D">
            <w:pPr>
              <w:pStyle w:val="Tabletext"/>
              <w:rPr>
                <w:sz w:val="20"/>
                <w:szCs w:val="20"/>
                <w:lang w:val="ru-RU"/>
              </w:rPr>
            </w:pPr>
            <w:r w:rsidRPr="00C732DC">
              <w:rPr>
                <w:sz w:val="20"/>
                <w:szCs w:val="20"/>
                <w:lang w:val="ru-RU"/>
              </w:rPr>
              <w:t>3.32</w:t>
            </w:r>
            <w:r w:rsidRPr="00C732DC">
              <w:rPr>
                <w:sz w:val="20"/>
                <w:szCs w:val="20"/>
                <w:lang w:val="ru-RU"/>
              </w:rPr>
              <w:tab/>
            </w:r>
            <w:r w:rsidRPr="00C732DC">
              <w:rPr>
                <w:sz w:val="20"/>
                <w:szCs w:val="20"/>
                <w:lang w:val="ru-RU"/>
              </w:rPr>
              <w:tab/>
              <w:t xml:space="preserve">Соответствующее решение </w:t>
            </w:r>
            <w:r w:rsidRPr="00C732DC">
              <w:rPr>
                <w:b/>
                <w:bCs/>
                <w:sz w:val="20"/>
                <w:szCs w:val="20"/>
                <w:lang w:val="ru-RU"/>
              </w:rPr>
              <w:t>принимается</w:t>
            </w:r>
            <w:r w:rsidRPr="00C732DC">
              <w:rPr>
                <w:sz w:val="20"/>
                <w:szCs w:val="20"/>
                <w:lang w:val="ru-RU"/>
              </w:rPr>
              <w:t>.</w:t>
            </w:r>
          </w:p>
        </w:tc>
        <w:tc>
          <w:tcPr>
            <w:tcW w:w="1506" w:type="pct"/>
          </w:tcPr>
          <w:p w14:paraId="682F13B8" w14:textId="77777777" w:rsidR="0027591D" w:rsidRPr="00C732DC" w:rsidRDefault="0027591D" w:rsidP="0027591D">
            <w:pPr>
              <w:pStyle w:val="Tabletext"/>
              <w:rPr>
                <w:rFonts w:asciiTheme="majorBidi" w:hAnsiTheme="majorBidi" w:cstheme="majorBidi"/>
                <w:sz w:val="20"/>
                <w:szCs w:val="20"/>
                <w:lang w:val="ru-RU"/>
              </w:rPr>
            </w:pPr>
          </w:p>
        </w:tc>
      </w:tr>
      <w:tr w:rsidR="0027591D" w:rsidRPr="00132E71" w14:paraId="7809F969" w14:textId="77777777" w:rsidTr="00495BEB">
        <w:tc>
          <w:tcPr>
            <w:tcW w:w="191" w:type="pct"/>
          </w:tcPr>
          <w:p w14:paraId="6151D98F" w14:textId="77777777" w:rsidR="0027591D" w:rsidRPr="00C732DC" w:rsidRDefault="0027591D" w:rsidP="0027591D">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t>41</w:t>
            </w:r>
          </w:p>
        </w:tc>
        <w:tc>
          <w:tcPr>
            <w:tcW w:w="438" w:type="pct"/>
          </w:tcPr>
          <w:p w14:paraId="1C141D9D" w14:textId="77777777" w:rsidR="0027591D" w:rsidRPr="00C732DC" w:rsidRDefault="0027591D" w:rsidP="0027591D">
            <w:pPr>
              <w:pStyle w:val="Tabletext"/>
              <w:rPr>
                <w:rFonts w:asciiTheme="majorBidi" w:eastAsia="Malgun Gothic" w:hAnsiTheme="majorBidi" w:cstheme="majorBidi"/>
                <w:sz w:val="20"/>
                <w:szCs w:val="20"/>
                <w:lang w:val="ru-RU" w:eastAsia="ko-KR"/>
              </w:rPr>
            </w:pPr>
            <w:r w:rsidRPr="00C732DC">
              <w:rPr>
                <w:rFonts w:asciiTheme="majorBidi" w:eastAsia="Malgun Gothic" w:hAnsiTheme="majorBidi" w:cstheme="majorBidi"/>
                <w:sz w:val="20"/>
                <w:szCs w:val="20"/>
                <w:lang w:val="ru-RU" w:eastAsia="ko-KR"/>
              </w:rPr>
              <w:t>ВКР-12</w:t>
            </w:r>
          </w:p>
        </w:tc>
        <w:tc>
          <w:tcPr>
            <w:tcW w:w="580" w:type="pct"/>
          </w:tcPr>
          <w:p w14:paraId="3FEF2F6D" w14:textId="77777777" w:rsidR="0027591D" w:rsidRPr="00084915" w:rsidRDefault="0027591D" w:rsidP="0027591D">
            <w:pPr>
              <w:pStyle w:val="Tabletext"/>
              <w:rPr>
                <w:rFonts w:asciiTheme="majorBidi" w:hAnsiTheme="majorBidi" w:cstheme="majorBidi"/>
                <w:sz w:val="20"/>
                <w:szCs w:val="20"/>
                <w:lang w:val="ru-RU"/>
              </w:rPr>
            </w:pPr>
            <w:r w:rsidRPr="00084915">
              <w:rPr>
                <w:rFonts w:asciiTheme="majorBidi" w:hAnsiTheme="majorBidi" w:cstheme="majorBidi"/>
                <w:sz w:val="20"/>
                <w:szCs w:val="20"/>
                <w:lang w:val="ru-RU"/>
              </w:rPr>
              <w:t>13</w:t>
            </w:r>
            <w:r w:rsidRPr="00084915">
              <w:rPr>
                <w:rFonts w:asciiTheme="majorBidi" w:eastAsia="Malgun Gothic" w:hAnsiTheme="majorBidi" w:cstheme="majorBidi"/>
                <w:bCs/>
                <w:sz w:val="20"/>
                <w:szCs w:val="20"/>
                <w:lang w:val="ru-RU" w:eastAsia="ko-KR"/>
              </w:rPr>
              <w:t>-е пленарное заседание</w:t>
            </w:r>
            <w:r w:rsidRPr="00084915">
              <w:rPr>
                <w:rFonts w:asciiTheme="majorBidi" w:hAnsiTheme="majorBidi" w:cstheme="majorBidi"/>
                <w:sz w:val="20"/>
                <w:szCs w:val="20"/>
                <w:lang w:val="ru-RU"/>
              </w:rPr>
              <w:t xml:space="preserve"> </w:t>
            </w:r>
          </w:p>
          <w:p w14:paraId="4AC0E1A2" w14:textId="55FB3792" w:rsidR="0027591D" w:rsidRPr="00084915" w:rsidRDefault="00A465A6" w:rsidP="0027591D">
            <w:pPr>
              <w:pStyle w:val="Tabletext"/>
              <w:rPr>
                <w:rFonts w:asciiTheme="majorBidi" w:hAnsiTheme="majorBidi" w:cstheme="majorBidi"/>
                <w:sz w:val="20"/>
                <w:szCs w:val="20"/>
                <w:lang w:val="ru-RU"/>
              </w:rPr>
            </w:pPr>
            <w:hyperlink r:id="rId151" w:history="1">
              <w:r w:rsidR="0027591D" w:rsidRPr="00084915">
                <w:rPr>
                  <w:rStyle w:val="Hyperlink"/>
                  <w:rFonts w:cs="Times New Roman"/>
                  <w:sz w:val="20"/>
                  <w:szCs w:val="20"/>
                  <w:lang w:val="ru-RU"/>
                </w:rPr>
                <w:t>Д</w:t>
              </w:r>
              <w:r w:rsidR="0027591D" w:rsidRPr="00084915">
                <w:rPr>
                  <w:rStyle w:val="Hyperlink"/>
                  <w:sz w:val="20"/>
                  <w:szCs w:val="20"/>
                  <w:lang w:val="ru-RU"/>
                </w:rPr>
                <w:t>ок</w:t>
              </w:r>
              <w:r w:rsidR="0027591D" w:rsidRPr="00084915">
                <w:rPr>
                  <w:rStyle w:val="Hyperlink"/>
                  <w:rFonts w:cs="Times New Roman"/>
                  <w:sz w:val="20"/>
                  <w:szCs w:val="20"/>
                </w:rPr>
                <w:t>. 554</w:t>
              </w:r>
            </w:hyperlink>
          </w:p>
        </w:tc>
        <w:tc>
          <w:tcPr>
            <w:tcW w:w="2285" w:type="pct"/>
          </w:tcPr>
          <w:p w14:paraId="649CD645" w14:textId="77777777" w:rsidR="0027591D" w:rsidRPr="00C732DC" w:rsidRDefault="0027591D" w:rsidP="0027591D">
            <w:pPr>
              <w:pStyle w:val="Tabletext"/>
              <w:rPr>
                <w:sz w:val="20"/>
                <w:szCs w:val="20"/>
                <w:lang w:val="ru-RU"/>
              </w:rPr>
            </w:pPr>
            <w:r w:rsidRPr="00C732DC">
              <w:rPr>
                <w:sz w:val="20"/>
                <w:szCs w:val="20"/>
                <w:lang w:val="ru-RU"/>
              </w:rPr>
              <w:t>3.36</w:t>
            </w:r>
            <w:r w:rsidRPr="00C732DC">
              <w:rPr>
                <w:sz w:val="20"/>
                <w:szCs w:val="20"/>
                <w:lang w:val="ru-RU"/>
              </w:rPr>
              <w:tab/>
            </w:r>
            <w:r w:rsidRPr="00C732DC">
              <w:rPr>
                <w:sz w:val="20"/>
                <w:szCs w:val="20"/>
                <w:lang w:val="ru-RU"/>
              </w:rPr>
              <w:tab/>
            </w:r>
            <w:r w:rsidRPr="00C732DC">
              <w:rPr>
                <w:b/>
                <w:bCs/>
                <w:sz w:val="20"/>
                <w:szCs w:val="20"/>
                <w:lang w:val="ru-RU"/>
              </w:rPr>
              <w:t>Председатель</w:t>
            </w:r>
            <w:r w:rsidRPr="00C732DC">
              <w:rPr>
                <w:sz w:val="20"/>
                <w:szCs w:val="20"/>
                <w:lang w:val="ru-RU"/>
              </w:rPr>
              <w:t xml:space="preserve"> говорит, что, как он понимает, Конференция желает сделать следующее заключение: "Конференция настоятельно призывает администрации Франции, Исламской Республики Иран и Саудовской Аравии ускорить обсуждение в рамках координации и приложить все возможные усилия, для того чтобы найти удовлетворительное решение этого вопроса, учитывая рекомендацию, вынесенную РРК на его 58-м собрании и отраженную в кратком обзоре решений этого собрания".</w:t>
            </w:r>
          </w:p>
          <w:p w14:paraId="6FD50DC6" w14:textId="77777777" w:rsidR="0027591D" w:rsidRPr="00C732DC" w:rsidRDefault="0027591D" w:rsidP="0027591D">
            <w:pPr>
              <w:pStyle w:val="Tabletext"/>
              <w:rPr>
                <w:sz w:val="20"/>
                <w:szCs w:val="20"/>
                <w:lang w:val="ru-RU"/>
              </w:rPr>
            </w:pPr>
            <w:r w:rsidRPr="00C732DC">
              <w:rPr>
                <w:sz w:val="20"/>
                <w:szCs w:val="20"/>
                <w:lang w:val="ru-RU"/>
              </w:rPr>
              <w:t>3.37</w:t>
            </w:r>
            <w:r w:rsidRPr="00C732DC">
              <w:rPr>
                <w:sz w:val="20"/>
                <w:szCs w:val="20"/>
                <w:lang w:val="ru-RU"/>
              </w:rPr>
              <w:tab/>
            </w:r>
            <w:r w:rsidRPr="00C732DC">
              <w:rPr>
                <w:sz w:val="20"/>
                <w:szCs w:val="20"/>
                <w:lang w:val="ru-RU"/>
              </w:rPr>
              <w:tab/>
              <w:t xml:space="preserve">Соответствующее решение </w:t>
            </w:r>
            <w:r w:rsidRPr="00C732DC">
              <w:rPr>
                <w:b/>
                <w:bCs/>
                <w:sz w:val="20"/>
                <w:szCs w:val="20"/>
                <w:lang w:val="ru-RU"/>
              </w:rPr>
              <w:t>принимается</w:t>
            </w:r>
            <w:r w:rsidRPr="00C732DC">
              <w:rPr>
                <w:sz w:val="20"/>
                <w:szCs w:val="20"/>
                <w:lang w:val="ru-RU"/>
              </w:rPr>
              <w:t>.</w:t>
            </w:r>
          </w:p>
        </w:tc>
        <w:tc>
          <w:tcPr>
            <w:tcW w:w="1506" w:type="pct"/>
          </w:tcPr>
          <w:p w14:paraId="5B7E56AB"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Обсуждалось на 60</w:t>
            </w:r>
            <w:r w:rsidRPr="00C732DC">
              <w:rPr>
                <w:rFonts w:asciiTheme="majorBidi" w:hAnsiTheme="majorBidi" w:cstheme="majorBidi"/>
                <w:sz w:val="20"/>
                <w:szCs w:val="20"/>
                <w:lang w:val="ru-RU"/>
              </w:rPr>
              <w:noBreakHyphen/>
              <w:t>м – 64</w:t>
            </w:r>
            <w:r w:rsidRPr="00C732DC">
              <w:rPr>
                <w:rFonts w:asciiTheme="majorBidi" w:hAnsiTheme="majorBidi" w:cstheme="majorBidi"/>
                <w:sz w:val="20"/>
                <w:szCs w:val="20"/>
                <w:lang w:val="ru-RU"/>
              </w:rPr>
              <w:noBreakHyphen/>
              <w:t>м собраниях РРК.</w:t>
            </w:r>
          </w:p>
        </w:tc>
      </w:tr>
      <w:tr w:rsidR="0027591D" w:rsidRPr="00132E71" w14:paraId="30A5F5E4" w14:textId="77777777" w:rsidTr="00495BEB">
        <w:tc>
          <w:tcPr>
            <w:tcW w:w="191" w:type="pct"/>
          </w:tcPr>
          <w:p w14:paraId="31B221EA" w14:textId="77777777" w:rsidR="0027591D" w:rsidRPr="00C732DC" w:rsidRDefault="0027591D" w:rsidP="0027591D">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t>42</w:t>
            </w:r>
          </w:p>
        </w:tc>
        <w:tc>
          <w:tcPr>
            <w:tcW w:w="438" w:type="pct"/>
          </w:tcPr>
          <w:p w14:paraId="19CBCFB9" w14:textId="773D4C9C" w:rsidR="0027591D" w:rsidRPr="00C732DC" w:rsidRDefault="0027591D" w:rsidP="0027591D">
            <w:pPr>
              <w:pStyle w:val="Tabletext"/>
              <w:rPr>
                <w:rFonts w:asciiTheme="majorBidi" w:eastAsia="Malgun Gothic" w:hAnsiTheme="majorBidi" w:cstheme="majorBidi"/>
                <w:sz w:val="20"/>
                <w:szCs w:val="20"/>
                <w:lang w:val="ru-RU" w:eastAsia="ko-KR"/>
              </w:rPr>
            </w:pPr>
            <w:r w:rsidRPr="00C732DC">
              <w:rPr>
                <w:rFonts w:asciiTheme="majorBidi" w:eastAsia="Malgun Gothic" w:hAnsiTheme="majorBidi" w:cstheme="majorBidi"/>
                <w:sz w:val="20"/>
                <w:szCs w:val="20"/>
                <w:lang w:val="ru-RU" w:eastAsia="ko-KR"/>
              </w:rPr>
              <w:t>ВКР-12</w:t>
            </w:r>
          </w:p>
        </w:tc>
        <w:tc>
          <w:tcPr>
            <w:tcW w:w="580" w:type="pct"/>
          </w:tcPr>
          <w:p w14:paraId="23D66CAB" w14:textId="77777777" w:rsidR="0027591D" w:rsidRPr="00084915" w:rsidRDefault="0027591D" w:rsidP="0027591D">
            <w:pPr>
              <w:pStyle w:val="Tabletext"/>
              <w:rPr>
                <w:rFonts w:asciiTheme="majorBidi" w:hAnsiTheme="majorBidi" w:cstheme="majorBidi"/>
                <w:sz w:val="20"/>
                <w:szCs w:val="20"/>
                <w:lang w:val="ru-RU"/>
              </w:rPr>
            </w:pPr>
            <w:r w:rsidRPr="00084915">
              <w:rPr>
                <w:rFonts w:asciiTheme="majorBidi" w:hAnsiTheme="majorBidi" w:cstheme="majorBidi"/>
                <w:sz w:val="20"/>
                <w:szCs w:val="20"/>
                <w:lang w:val="ru-RU"/>
              </w:rPr>
              <w:t>13</w:t>
            </w:r>
            <w:r w:rsidRPr="00084915">
              <w:rPr>
                <w:rFonts w:asciiTheme="majorBidi" w:eastAsia="Malgun Gothic" w:hAnsiTheme="majorBidi" w:cstheme="majorBidi"/>
                <w:bCs/>
                <w:sz w:val="20"/>
                <w:szCs w:val="20"/>
                <w:lang w:val="ru-RU" w:eastAsia="ko-KR"/>
              </w:rPr>
              <w:t>-е пленарное заседание</w:t>
            </w:r>
            <w:r w:rsidRPr="00084915">
              <w:rPr>
                <w:rFonts w:asciiTheme="majorBidi" w:hAnsiTheme="majorBidi" w:cstheme="majorBidi"/>
                <w:sz w:val="20"/>
                <w:szCs w:val="20"/>
                <w:lang w:val="ru-RU"/>
              </w:rPr>
              <w:t xml:space="preserve"> </w:t>
            </w:r>
          </w:p>
          <w:p w14:paraId="3AECAB26" w14:textId="74139A62" w:rsidR="0027591D" w:rsidRPr="00084915" w:rsidRDefault="00A465A6" w:rsidP="0027591D">
            <w:pPr>
              <w:pStyle w:val="Tabletext"/>
              <w:rPr>
                <w:rFonts w:asciiTheme="majorBidi" w:hAnsiTheme="majorBidi" w:cstheme="majorBidi"/>
                <w:sz w:val="20"/>
                <w:szCs w:val="20"/>
                <w:lang w:val="ru-RU"/>
              </w:rPr>
            </w:pPr>
            <w:hyperlink r:id="rId152" w:history="1">
              <w:r w:rsidR="0027591D" w:rsidRPr="00084915">
                <w:rPr>
                  <w:rStyle w:val="Hyperlink"/>
                  <w:rFonts w:cs="Times New Roman"/>
                  <w:sz w:val="20"/>
                  <w:szCs w:val="20"/>
                  <w:lang w:val="ru-RU"/>
                </w:rPr>
                <w:t>Д</w:t>
              </w:r>
              <w:r w:rsidR="0027591D" w:rsidRPr="00084915">
                <w:rPr>
                  <w:rStyle w:val="Hyperlink"/>
                  <w:sz w:val="20"/>
                  <w:szCs w:val="20"/>
                  <w:lang w:val="ru-RU"/>
                </w:rPr>
                <w:t>ок</w:t>
              </w:r>
              <w:r w:rsidR="0027591D" w:rsidRPr="00084915">
                <w:rPr>
                  <w:rStyle w:val="Hyperlink"/>
                  <w:rFonts w:cs="Times New Roman"/>
                  <w:sz w:val="20"/>
                  <w:szCs w:val="20"/>
                </w:rPr>
                <w:t>. 554</w:t>
              </w:r>
            </w:hyperlink>
          </w:p>
        </w:tc>
        <w:tc>
          <w:tcPr>
            <w:tcW w:w="2285" w:type="pct"/>
          </w:tcPr>
          <w:p w14:paraId="246E9A76" w14:textId="16FBF64E" w:rsidR="0027591D" w:rsidRPr="00C732DC" w:rsidRDefault="0027591D" w:rsidP="0027591D">
            <w:pPr>
              <w:pStyle w:val="Tabletext"/>
              <w:rPr>
                <w:sz w:val="20"/>
                <w:szCs w:val="20"/>
                <w:lang w:val="ru-RU"/>
              </w:rPr>
            </w:pPr>
            <w:r w:rsidRPr="00C732DC">
              <w:rPr>
                <w:sz w:val="20"/>
                <w:szCs w:val="20"/>
                <w:lang w:val="ru-RU"/>
              </w:rPr>
              <w:t>3.38</w:t>
            </w:r>
            <w:r w:rsidRPr="00C732DC">
              <w:rPr>
                <w:sz w:val="20"/>
                <w:szCs w:val="20"/>
                <w:lang w:val="ru-RU"/>
              </w:rPr>
              <w:tab/>
            </w:r>
            <w:r w:rsidRPr="00C732DC">
              <w:rPr>
                <w:sz w:val="20"/>
                <w:szCs w:val="20"/>
                <w:lang w:val="ru-RU"/>
              </w:rPr>
              <w:tab/>
            </w:r>
            <w:r w:rsidRPr="00C732DC">
              <w:rPr>
                <w:b/>
                <w:bCs/>
                <w:sz w:val="20"/>
                <w:szCs w:val="20"/>
                <w:lang w:val="ru-RU"/>
              </w:rPr>
              <w:t>Председатель Комитета 5</w:t>
            </w:r>
            <w:r w:rsidRPr="00C732DC">
              <w:rPr>
                <w:sz w:val="20"/>
                <w:szCs w:val="20"/>
                <w:lang w:val="ru-RU"/>
              </w:rPr>
              <w:t xml:space="preserve">, представляя </w:t>
            </w:r>
            <w:hyperlink r:id="rId153" w:history="1">
              <w:r w:rsidRPr="004F46C9">
                <w:rPr>
                  <w:rStyle w:val="Hyperlink"/>
                  <w:sz w:val="20"/>
                  <w:szCs w:val="20"/>
                  <w:lang w:val="ru-RU"/>
                </w:rPr>
                <w:t>Документ 526</w:t>
              </w:r>
            </w:hyperlink>
            <w:r w:rsidRPr="00C732DC">
              <w:rPr>
                <w:sz w:val="20"/>
                <w:szCs w:val="20"/>
                <w:lang w:val="ru-RU"/>
              </w:rPr>
              <w:t xml:space="preserve">, выражает благодарность Директору и Бюро радиосвязи за усилия по подготовке Отчета Директора для Конференции о деятельности Сектора радиосвязи. Подробное изложение осуждений в Комитете 5 соответствующих частей Отчета Директора (распределенных Комитету 5 в </w:t>
            </w:r>
            <w:hyperlink r:id="rId154" w:history="1">
              <w:r w:rsidRPr="004F46C9">
                <w:rPr>
                  <w:rStyle w:val="Hyperlink"/>
                  <w:sz w:val="20"/>
                  <w:szCs w:val="20"/>
                  <w:lang w:val="ru-RU"/>
                </w:rPr>
                <w:t>Документе 141</w:t>
              </w:r>
            </w:hyperlink>
            <w:r w:rsidRPr="00C732DC">
              <w:rPr>
                <w:sz w:val="20"/>
                <w:szCs w:val="20"/>
                <w:lang w:val="ru-RU"/>
              </w:rPr>
              <w:t xml:space="preserve">) представлено в приложении к </w:t>
            </w:r>
            <w:hyperlink r:id="rId155" w:history="1">
              <w:r w:rsidRPr="004F46C9">
                <w:rPr>
                  <w:rStyle w:val="Hyperlink"/>
                  <w:sz w:val="20"/>
                  <w:szCs w:val="20"/>
                  <w:lang w:val="ru-RU"/>
                </w:rPr>
                <w:t>Документу 526</w:t>
              </w:r>
            </w:hyperlink>
            <w:r w:rsidRPr="00C732DC">
              <w:rPr>
                <w:sz w:val="20"/>
                <w:szCs w:val="20"/>
                <w:lang w:val="ru-RU"/>
              </w:rPr>
              <w:t>.</w:t>
            </w:r>
          </w:p>
          <w:p w14:paraId="4228698C" w14:textId="44E4D08C" w:rsidR="0027591D" w:rsidRPr="00C732DC" w:rsidRDefault="0027591D" w:rsidP="0027591D">
            <w:pPr>
              <w:pStyle w:val="Tabletext"/>
              <w:rPr>
                <w:sz w:val="20"/>
                <w:szCs w:val="20"/>
                <w:lang w:val="ru-RU"/>
              </w:rPr>
            </w:pPr>
            <w:r w:rsidRPr="00C732DC">
              <w:rPr>
                <w:sz w:val="20"/>
                <w:szCs w:val="20"/>
                <w:lang w:val="ru-RU"/>
              </w:rPr>
              <w:t>3.39</w:t>
            </w:r>
            <w:r w:rsidRPr="00C732DC">
              <w:rPr>
                <w:sz w:val="20"/>
                <w:szCs w:val="20"/>
                <w:lang w:val="ru-RU"/>
              </w:rPr>
              <w:tab/>
            </w:r>
            <w:r w:rsidRPr="00C732DC">
              <w:rPr>
                <w:sz w:val="20"/>
                <w:szCs w:val="20"/>
                <w:lang w:val="ru-RU"/>
              </w:rPr>
              <w:tab/>
            </w:r>
            <w:r w:rsidRPr="00C732DC">
              <w:rPr>
                <w:b/>
                <w:bCs/>
                <w:sz w:val="20"/>
                <w:szCs w:val="20"/>
                <w:lang w:val="ru-RU"/>
              </w:rPr>
              <w:t>Делегат от Исламской Республики Иран</w:t>
            </w:r>
            <w:r w:rsidRPr="00C732DC">
              <w:rPr>
                <w:sz w:val="20"/>
                <w:szCs w:val="20"/>
                <w:lang w:val="ru-RU"/>
              </w:rPr>
              <w:t xml:space="preserve"> выражает благодарность Директору и его сотрудникам за подробный и весьма ценный отчет. Заключения, содержащиеся в этом отчете, которые были сформулированы до Конференции, следует реализовать в соответствии с решениями ВКР-12. В отношении п. 3.8.1 приложения к </w:t>
            </w:r>
            <w:hyperlink r:id="rId156" w:history="1">
              <w:r w:rsidRPr="004F46C9">
                <w:rPr>
                  <w:rStyle w:val="Hyperlink"/>
                  <w:sz w:val="20"/>
                  <w:szCs w:val="20"/>
                  <w:lang w:val="ru-RU"/>
                </w:rPr>
                <w:t>Документу 526</w:t>
              </w:r>
            </w:hyperlink>
            <w:r w:rsidRPr="00C732DC">
              <w:rPr>
                <w:sz w:val="20"/>
                <w:szCs w:val="20"/>
                <w:lang w:val="ru-RU"/>
              </w:rPr>
              <w:t xml:space="preserve"> </w:t>
            </w:r>
            <w:r w:rsidRPr="00C732DC">
              <w:rPr>
                <w:sz w:val="20"/>
                <w:szCs w:val="20"/>
                <w:lang w:val="ru-RU"/>
              </w:rPr>
              <w:lastRenderedPageBreak/>
              <w:t>оратор говорит, что хотя в настоящее время не предполагается внесения изменений в Регламент радиосвязи, следует разработать проект правила процедуры и представить его на следующее собрание РРК. В связи с этим оратор предлагает изменить текст второго предложения, заменив слово "просить" словом "поручить".</w:t>
            </w:r>
          </w:p>
          <w:p w14:paraId="2366010B" w14:textId="77777777" w:rsidR="0027591D" w:rsidRPr="00C732DC" w:rsidRDefault="0027591D" w:rsidP="0027591D">
            <w:pPr>
              <w:pStyle w:val="Tabletext"/>
              <w:rPr>
                <w:sz w:val="20"/>
                <w:szCs w:val="20"/>
                <w:lang w:val="ru-RU"/>
              </w:rPr>
            </w:pPr>
            <w:r w:rsidRPr="00C732DC">
              <w:rPr>
                <w:sz w:val="20"/>
                <w:szCs w:val="20"/>
                <w:lang w:val="ru-RU"/>
              </w:rPr>
              <w:t>3.40</w:t>
            </w:r>
            <w:r w:rsidRPr="00C732DC">
              <w:rPr>
                <w:sz w:val="20"/>
                <w:szCs w:val="20"/>
                <w:lang w:val="ru-RU"/>
              </w:rPr>
              <w:tab/>
            </w:r>
            <w:r w:rsidRPr="00C732DC">
              <w:rPr>
                <w:sz w:val="20"/>
                <w:szCs w:val="20"/>
                <w:lang w:val="ru-RU"/>
              </w:rPr>
              <w:tab/>
              <w:t xml:space="preserve">Соответствующее решение </w:t>
            </w:r>
            <w:r w:rsidRPr="00C732DC">
              <w:rPr>
                <w:b/>
                <w:bCs/>
                <w:sz w:val="20"/>
                <w:szCs w:val="20"/>
                <w:lang w:val="ru-RU"/>
              </w:rPr>
              <w:t>принимается</w:t>
            </w:r>
            <w:r w:rsidRPr="00C732DC">
              <w:rPr>
                <w:sz w:val="20"/>
                <w:szCs w:val="20"/>
                <w:lang w:val="ru-RU"/>
              </w:rPr>
              <w:t>.</w:t>
            </w:r>
          </w:p>
          <w:p w14:paraId="1B42CD07" w14:textId="4BB479CD" w:rsidR="0027591D" w:rsidRPr="00C732DC" w:rsidRDefault="0027591D" w:rsidP="0027591D">
            <w:pPr>
              <w:pStyle w:val="Tabletext"/>
              <w:rPr>
                <w:sz w:val="20"/>
                <w:szCs w:val="20"/>
                <w:lang w:val="ru-RU"/>
              </w:rPr>
            </w:pPr>
            <w:r w:rsidRPr="00C732DC">
              <w:rPr>
                <w:sz w:val="20"/>
                <w:szCs w:val="20"/>
                <w:lang w:val="ru-RU"/>
              </w:rPr>
              <w:t>3.41</w:t>
            </w:r>
            <w:r w:rsidRPr="00C732DC">
              <w:rPr>
                <w:sz w:val="20"/>
                <w:szCs w:val="20"/>
                <w:lang w:val="ru-RU"/>
              </w:rPr>
              <w:tab/>
            </w:r>
            <w:r w:rsidRPr="00C732DC">
              <w:rPr>
                <w:sz w:val="20"/>
                <w:szCs w:val="20"/>
                <w:lang w:val="ru-RU"/>
              </w:rPr>
              <w:tab/>
            </w:r>
            <w:hyperlink r:id="rId157" w:history="1">
              <w:r w:rsidRPr="004F46C9">
                <w:rPr>
                  <w:rStyle w:val="Hyperlink"/>
                  <w:sz w:val="20"/>
                  <w:szCs w:val="20"/>
                  <w:lang w:val="ru-RU"/>
                </w:rPr>
                <w:t>Документ 526</w:t>
              </w:r>
            </w:hyperlink>
            <w:r w:rsidRPr="00C732DC">
              <w:rPr>
                <w:sz w:val="20"/>
                <w:szCs w:val="20"/>
                <w:lang w:val="ru-RU"/>
              </w:rPr>
              <w:t xml:space="preserve">, с указанной поправкой, </w:t>
            </w:r>
            <w:r w:rsidRPr="00C732DC">
              <w:rPr>
                <w:b/>
                <w:bCs/>
                <w:sz w:val="20"/>
                <w:szCs w:val="20"/>
                <w:lang w:val="ru-RU"/>
              </w:rPr>
              <w:t>утверждается</w:t>
            </w:r>
            <w:r w:rsidRPr="00C732DC">
              <w:rPr>
                <w:sz w:val="20"/>
                <w:szCs w:val="20"/>
                <w:lang w:val="ru-RU"/>
              </w:rPr>
              <w:t>.</w:t>
            </w:r>
          </w:p>
          <w:p w14:paraId="6CC04AB3" w14:textId="557A6217" w:rsidR="0027591D" w:rsidRPr="00C732DC" w:rsidRDefault="0027591D" w:rsidP="0027591D">
            <w:pPr>
              <w:pStyle w:val="Tabletext"/>
              <w:rPr>
                <w:sz w:val="20"/>
                <w:szCs w:val="20"/>
                <w:lang w:val="ru-RU"/>
              </w:rPr>
            </w:pPr>
            <w:r w:rsidRPr="00C732DC">
              <w:rPr>
                <w:sz w:val="20"/>
                <w:szCs w:val="20"/>
                <w:lang w:val="ru-RU"/>
              </w:rPr>
              <w:t>3.42</w:t>
            </w:r>
            <w:r w:rsidRPr="00C732DC">
              <w:rPr>
                <w:sz w:val="20"/>
                <w:szCs w:val="20"/>
                <w:lang w:val="ru-RU"/>
              </w:rPr>
              <w:tab/>
            </w:r>
            <w:r w:rsidRPr="00C732DC">
              <w:rPr>
                <w:sz w:val="20"/>
                <w:szCs w:val="20"/>
                <w:lang w:val="ru-RU"/>
              </w:rPr>
              <w:tab/>
            </w:r>
            <w:r w:rsidRPr="00C732DC">
              <w:rPr>
                <w:b/>
                <w:bCs/>
                <w:sz w:val="20"/>
                <w:szCs w:val="20"/>
                <w:lang w:val="ru-RU"/>
              </w:rPr>
              <w:t>Председатель</w:t>
            </w:r>
            <w:r w:rsidRPr="00C732DC">
              <w:rPr>
                <w:sz w:val="20"/>
                <w:szCs w:val="20"/>
                <w:lang w:val="ru-RU"/>
              </w:rPr>
              <w:t xml:space="preserve"> говорит, что как он понимает, Конференция приняла решение поручить Бюро радиосвязи разработать проект правила процедуры относительно рассмотрения согласно § 2.2 Дополнения 4 к Приложению 30B, как указано в п. 3.8.1 приложения к </w:t>
            </w:r>
            <w:hyperlink r:id="rId158" w:history="1">
              <w:r w:rsidRPr="004F46C9">
                <w:rPr>
                  <w:rStyle w:val="Hyperlink"/>
                  <w:sz w:val="20"/>
                  <w:szCs w:val="20"/>
                  <w:lang w:val="ru-RU"/>
                </w:rPr>
                <w:t>Документу 526</w:t>
              </w:r>
            </w:hyperlink>
            <w:r w:rsidRPr="00C732DC">
              <w:rPr>
                <w:sz w:val="20"/>
                <w:szCs w:val="20"/>
                <w:lang w:val="ru-RU"/>
              </w:rPr>
              <w:t>.</w:t>
            </w:r>
          </w:p>
          <w:p w14:paraId="27FEA7F8" w14:textId="77777777" w:rsidR="0027591D" w:rsidRPr="00C732DC" w:rsidRDefault="0027591D" w:rsidP="0027591D">
            <w:pPr>
              <w:pStyle w:val="Tabletext"/>
              <w:rPr>
                <w:sz w:val="20"/>
                <w:szCs w:val="20"/>
                <w:lang w:val="ru-RU"/>
              </w:rPr>
            </w:pPr>
            <w:r w:rsidRPr="00C732DC">
              <w:rPr>
                <w:sz w:val="20"/>
                <w:szCs w:val="20"/>
                <w:lang w:val="ru-RU"/>
              </w:rPr>
              <w:t>3.43</w:t>
            </w:r>
            <w:r w:rsidRPr="00C732DC">
              <w:rPr>
                <w:sz w:val="20"/>
                <w:szCs w:val="20"/>
                <w:lang w:val="ru-RU"/>
              </w:rPr>
              <w:tab/>
            </w:r>
            <w:r w:rsidRPr="00C732DC">
              <w:rPr>
                <w:sz w:val="20"/>
                <w:szCs w:val="20"/>
                <w:lang w:val="ru-RU"/>
              </w:rPr>
              <w:tab/>
              <w:t xml:space="preserve">Соответствующее решение </w:t>
            </w:r>
            <w:r w:rsidRPr="00C732DC">
              <w:rPr>
                <w:b/>
                <w:bCs/>
                <w:sz w:val="20"/>
                <w:szCs w:val="20"/>
                <w:lang w:val="ru-RU"/>
              </w:rPr>
              <w:t>принимается</w:t>
            </w:r>
            <w:r w:rsidRPr="00C732DC">
              <w:rPr>
                <w:sz w:val="20"/>
                <w:szCs w:val="20"/>
                <w:lang w:val="ru-RU"/>
              </w:rPr>
              <w:t>.</w:t>
            </w:r>
          </w:p>
        </w:tc>
        <w:tc>
          <w:tcPr>
            <w:tcW w:w="1506" w:type="pct"/>
          </w:tcPr>
          <w:p w14:paraId="6F7EA125"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lastRenderedPageBreak/>
              <w:t>Дополнение 4 к Приложению 30B:</w:t>
            </w:r>
          </w:p>
          <w:p w14:paraId="67F8F04A" w14:textId="5A4D30EB"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РРК утвердил соответствующее Правило процедуры, касающееся § 6.16 Приложения 30B, на своем 60</w:t>
            </w:r>
            <w:r w:rsidRPr="00C732DC">
              <w:rPr>
                <w:sz w:val="20"/>
                <w:szCs w:val="20"/>
                <w:lang w:val="ru-RU"/>
              </w:rPr>
              <w:t>-м собрании</w:t>
            </w:r>
            <w:r w:rsidRPr="00C732DC">
              <w:rPr>
                <w:rFonts w:asciiTheme="majorBidi" w:hAnsiTheme="majorBidi" w:cstheme="majorBidi"/>
                <w:sz w:val="20"/>
                <w:szCs w:val="20"/>
                <w:lang w:val="ru-RU"/>
              </w:rPr>
              <w:t xml:space="preserve"> (</w:t>
            </w:r>
            <w:hyperlink r:id="rId159" w:history="1">
              <w:r w:rsidRPr="004F46C9">
                <w:rPr>
                  <w:rStyle w:val="Hyperlink"/>
                  <w:rFonts w:asciiTheme="majorBidi" w:hAnsiTheme="majorBidi" w:cstheme="majorBidi"/>
                  <w:sz w:val="20"/>
                  <w:szCs w:val="20"/>
                  <w:lang w:val="ru-RU"/>
                </w:rPr>
                <w:t>CR/339</w:t>
              </w:r>
            </w:hyperlink>
            <w:r w:rsidRPr="00C732DC">
              <w:rPr>
                <w:rFonts w:asciiTheme="majorBidi" w:hAnsiTheme="majorBidi" w:cstheme="majorBidi"/>
                <w:sz w:val="20"/>
                <w:szCs w:val="20"/>
                <w:lang w:val="ru-RU"/>
              </w:rPr>
              <w:t>).</w:t>
            </w:r>
          </w:p>
          <w:p w14:paraId="54273DCB"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Пределы п.п.м., применяемые к управляемым лучам, в Приложении 30B:</w:t>
            </w:r>
          </w:p>
          <w:p w14:paraId="007A78B4" w14:textId="673DC933"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РРК утвердил соответствующее Правило процедуры, касающееся п. 21.16, на своем 60</w:t>
            </w:r>
            <w:r w:rsidRPr="00C732DC">
              <w:rPr>
                <w:rFonts w:asciiTheme="majorBidi" w:hAnsiTheme="majorBidi" w:cstheme="majorBidi"/>
                <w:sz w:val="20"/>
                <w:szCs w:val="20"/>
                <w:lang w:val="ru-RU"/>
              </w:rPr>
              <w:noBreakHyphen/>
              <w:t>м собрании (</w:t>
            </w:r>
            <w:hyperlink r:id="rId160" w:history="1">
              <w:r w:rsidRPr="004F46C9">
                <w:rPr>
                  <w:rStyle w:val="Hyperlink"/>
                  <w:rFonts w:asciiTheme="majorBidi" w:hAnsiTheme="majorBidi" w:cstheme="majorBidi"/>
                  <w:sz w:val="20"/>
                  <w:szCs w:val="20"/>
                  <w:lang w:val="ru-RU"/>
                </w:rPr>
                <w:t>CR/339</w:t>
              </w:r>
            </w:hyperlink>
            <w:r w:rsidRPr="00C732DC">
              <w:rPr>
                <w:rFonts w:asciiTheme="majorBidi" w:hAnsiTheme="majorBidi" w:cstheme="majorBidi"/>
                <w:sz w:val="20"/>
                <w:szCs w:val="20"/>
                <w:lang w:val="ru-RU"/>
              </w:rPr>
              <w:t>).</w:t>
            </w:r>
          </w:p>
        </w:tc>
      </w:tr>
      <w:tr w:rsidR="0027591D" w:rsidRPr="00132E71" w14:paraId="48351811" w14:textId="77777777" w:rsidTr="00495BEB">
        <w:tc>
          <w:tcPr>
            <w:tcW w:w="191" w:type="pct"/>
          </w:tcPr>
          <w:p w14:paraId="69D6EB71" w14:textId="77777777" w:rsidR="0027591D" w:rsidRPr="00C732DC" w:rsidRDefault="0027591D" w:rsidP="0027591D">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t>43</w:t>
            </w:r>
          </w:p>
        </w:tc>
        <w:tc>
          <w:tcPr>
            <w:tcW w:w="438" w:type="pct"/>
          </w:tcPr>
          <w:p w14:paraId="7513300E" w14:textId="05B0E49A" w:rsidR="0027591D" w:rsidRPr="00C732DC" w:rsidRDefault="0027591D" w:rsidP="0027591D">
            <w:pPr>
              <w:pStyle w:val="Tabletext"/>
              <w:rPr>
                <w:rFonts w:asciiTheme="majorBidi" w:eastAsia="Malgun Gothic" w:hAnsiTheme="majorBidi" w:cstheme="majorBidi"/>
                <w:sz w:val="20"/>
                <w:szCs w:val="20"/>
                <w:lang w:val="ru-RU" w:eastAsia="ko-KR"/>
              </w:rPr>
            </w:pPr>
            <w:r w:rsidRPr="00C732DC">
              <w:rPr>
                <w:rFonts w:asciiTheme="majorBidi" w:eastAsia="Malgun Gothic" w:hAnsiTheme="majorBidi" w:cstheme="majorBidi"/>
                <w:sz w:val="20"/>
                <w:szCs w:val="20"/>
                <w:lang w:val="ru-RU" w:eastAsia="ko-KR"/>
              </w:rPr>
              <w:t>ВКР-12</w:t>
            </w:r>
          </w:p>
        </w:tc>
        <w:tc>
          <w:tcPr>
            <w:tcW w:w="580" w:type="pct"/>
          </w:tcPr>
          <w:p w14:paraId="11F6D169" w14:textId="77777777" w:rsidR="0027591D" w:rsidRPr="00084915" w:rsidRDefault="0027591D" w:rsidP="0027591D">
            <w:pPr>
              <w:pStyle w:val="Tabletext"/>
              <w:rPr>
                <w:rFonts w:asciiTheme="majorBidi" w:hAnsiTheme="majorBidi" w:cstheme="majorBidi"/>
                <w:sz w:val="20"/>
                <w:szCs w:val="20"/>
                <w:lang w:val="ru-RU"/>
              </w:rPr>
            </w:pPr>
            <w:r w:rsidRPr="00084915">
              <w:rPr>
                <w:rFonts w:asciiTheme="majorBidi" w:hAnsiTheme="majorBidi" w:cstheme="majorBidi"/>
                <w:sz w:val="20"/>
                <w:szCs w:val="20"/>
                <w:lang w:val="ru-RU"/>
              </w:rPr>
              <w:t>13</w:t>
            </w:r>
            <w:r w:rsidRPr="00084915">
              <w:rPr>
                <w:rFonts w:asciiTheme="majorBidi" w:eastAsia="Malgun Gothic" w:hAnsiTheme="majorBidi" w:cstheme="majorBidi"/>
                <w:bCs/>
                <w:sz w:val="20"/>
                <w:szCs w:val="20"/>
                <w:lang w:val="ru-RU" w:eastAsia="ko-KR"/>
              </w:rPr>
              <w:t>-е пленарное заседание</w:t>
            </w:r>
            <w:r w:rsidRPr="00084915">
              <w:rPr>
                <w:rFonts w:asciiTheme="majorBidi" w:hAnsiTheme="majorBidi" w:cstheme="majorBidi"/>
                <w:sz w:val="20"/>
                <w:szCs w:val="20"/>
                <w:lang w:val="ru-RU"/>
              </w:rPr>
              <w:t xml:space="preserve"> </w:t>
            </w:r>
          </w:p>
          <w:p w14:paraId="7C277966" w14:textId="44CC6E87" w:rsidR="0027591D" w:rsidRPr="00084915" w:rsidRDefault="00A465A6" w:rsidP="0027591D">
            <w:pPr>
              <w:pStyle w:val="Tabletext"/>
              <w:rPr>
                <w:rFonts w:asciiTheme="majorBidi" w:hAnsiTheme="majorBidi" w:cstheme="majorBidi"/>
                <w:sz w:val="20"/>
                <w:szCs w:val="20"/>
                <w:lang w:val="ru-RU"/>
              </w:rPr>
            </w:pPr>
            <w:hyperlink r:id="rId161" w:history="1">
              <w:r w:rsidR="0027591D" w:rsidRPr="00084915">
                <w:rPr>
                  <w:rStyle w:val="Hyperlink"/>
                  <w:rFonts w:cs="Times New Roman"/>
                  <w:sz w:val="20"/>
                  <w:szCs w:val="20"/>
                  <w:lang w:val="ru-RU"/>
                </w:rPr>
                <w:t>Д</w:t>
              </w:r>
              <w:r w:rsidR="0027591D" w:rsidRPr="00084915">
                <w:rPr>
                  <w:rStyle w:val="Hyperlink"/>
                  <w:sz w:val="20"/>
                  <w:szCs w:val="20"/>
                  <w:lang w:val="ru-RU"/>
                </w:rPr>
                <w:t>ок</w:t>
              </w:r>
              <w:r w:rsidR="0027591D" w:rsidRPr="00084915">
                <w:rPr>
                  <w:rStyle w:val="Hyperlink"/>
                  <w:rFonts w:cs="Times New Roman"/>
                  <w:sz w:val="20"/>
                  <w:szCs w:val="20"/>
                </w:rPr>
                <w:t>. 554</w:t>
              </w:r>
            </w:hyperlink>
          </w:p>
        </w:tc>
        <w:tc>
          <w:tcPr>
            <w:tcW w:w="2285" w:type="pct"/>
          </w:tcPr>
          <w:p w14:paraId="1169490D" w14:textId="77777777" w:rsidR="0027591D" w:rsidRPr="00C732DC" w:rsidRDefault="0027591D" w:rsidP="0027591D">
            <w:pPr>
              <w:pStyle w:val="Tabletext"/>
              <w:rPr>
                <w:sz w:val="20"/>
                <w:szCs w:val="20"/>
                <w:lang w:val="ru-RU"/>
              </w:rPr>
            </w:pPr>
            <w:r w:rsidRPr="00C732DC">
              <w:rPr>
                <w:sz w:val="20"/>
                <w:szCs w:val="20"/>
                <w:lang w:val="ru-RU"/>
              </w:rPr>
              <w:t>9.1</w:t>
            </w:r>
            <w:r w:rsidRPr="00C732DC">
              <w:rPr>
                <w:sz w:val="20"/>
                <w:szCs w:val="20"/>
                <w:lang w:val="ru-RU"/>
              </w:rPr>
              <w:tab/>
            </w:r>
            <w:r w:rsidRPr="00C732DC">
              <w:rPr>
                <w:sz w:val="20"/>
                <w:szCs w:val="20"/>
                <w:lang w:val="ru-RU"/>
              </w:rPr>
              <w:tab/>
            </w:r>
            <w:r w:rsidRPr="00C732DC">
              <w:rPr>
                <w:sz w:val="20"/>
                <w:szCs w:val="20"/>
                <w:lang w:val="ru-RU"/>
              </w:rPr>
              <w:tab/>
              <w:t>Комитет 5 пришел к следующему заключению и предлагает пленарному заседанию утвердить его в качестве решения Конференции:</w:t>
            </w:r>
          </w:p>
          <w:p w14:paraId="0F24291B" w14:textId="77777777" w:rsidR="0027591D" w:rsidRPr="00C732DC" w:rsidRDefault="0027591D" w:rsidP="0027591D">
            <w:pPr>
              <w:pStyle w:val="Tabletext"/>
              <w:rPr>
                <w:sz w:val="20"/>
                <w:szCs w:val="20"/>
                <w:lang w:val="ru-RU"/>
              </w:rPr>
            </w:pPr>
            <w:r w:rsidRPr="00C732DC">
              <w:rPr>
                <w:sz w:val="20"/>
                <w:szCs w:val="20"/>
                <w:lang w:val="ru-RU"/>
              </w:rPr>
              <w:t>"В случае неисправности спутника, в особенности неисправности нового запущенного спутника, в течение девяностодневного периода ввода в действие, в результате которой спутник вследствие своего технического состояния не может работать в заданной полосе частот, заявляющая администрация может представить этот случай в Комитет для рассмотрения и тщательного изучения... При рассмотрении такого вопроса Комитет может определять на индивидуальной основе уместность применения положений п. 11.49 в отношении соответствующих частотных присвоений, относящихся к этому случаю.</w:t>
            </w:r>
          </w:p>
          <w:p w14:paraId="794998D1" w14:textId="77777777" w:rsidR="0027591D" w:rsidRPr="00C732DC" w:rsidRDefault="0027591D" w:rsidP="0027591D">
            <w:pPr>
              <w:pStyle w:val="Tabletext"/>
              <w:rPr>
                <w:sz w:val="20"/>
                <w:szCs w:val="20"/>
                <w:lang w:val="ru-RU"/>
              </w:rPr>
            </w:pPr>
            <w:r w:rsidRPr="00C732DC">
              <w:rPr>
                <w:sz w:val="20"/>
                <w:szCs w:val="20"/>
                <w:lang w:val="ru-RU"/>
              </w:rPr>
              <w:t>МСЭ-R предлагается провести в приоритетном порядке исследования для определения того, какие регламентарные изменения, если таковые необходимы, следует внести в РР в рамках пункта 7 повестки дня ВКР-15 в целях решения изложенных выше вопросов.</w:t>
            </w:r>
          </w:p>
          <w:p w14:paraId="177889FB" w14:textId="77777777" w:rsidR="0027591D" w:rsidRPr="00C732DC" w:rsidRDefault="0027591D" w:rsidP="0027591D">
            <w:pPr>
              <w:pStyle w:val="Tabletext"/>
              <w:rPr>
                <w:rFonts w:eastAsia="SimSun"/>
                <w:sz w:val="20"/>
                <w:szCs w:val="20"/>
                <w:lang w:val="ru-RU"/>
              </w:rPr>
            </w:pPr>
            <w:r w:rsidRPr="00C732DC">
              <w:rPr>
                <w:sz w:val="20"/>
                <w:szCs w:val="20"/>
                <w:lang w:val="ru-RU"/>
              </w:rPr>
              <w:t>Наряду с указанными выше исследованиями МСЭ-R Комитету поручается рассмотреть разработку правила процедуры с учетом результатов исследований МСЭ-R, если они будут представлены, с тем чтобы охватить период между ВКР-12 и ВКР-15".</w:t>
            </w:r>
          </w:p>
        </w:tc>
        <w:tc>
          <w:tcPr>
            <w:tcW w:w="1506" w:type="pct"/>
          </w:tcPr>
          <w:p w14:paraId="065225FF"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Этот вопрос рассматривается в РРК.</w:t>
            </w:r>
          </w:p>
          <w:p w14:paraId="188869E0"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Обсуждается в МСЭ-R (РГ4A, СК и ПСК)</w:t>
            </w:r>
          </w:p>
          <w:p w14:paraId="44527FBB" w14:textId="3816E5D1" w:rsidR="0027591D" w:rsidRPr="004F46C9"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Док</w:t>
            </w:r>
            <w:r w:rsidRPr="004F46C9">
              <w:rPr>
                <w:rFonts w:asciiTheme="majorBidi" w:hAnsiTheme="majorBidi" w:cstheme="majorBidi"/>
                <w:sz w:val="20"/>
                <w:szCs w:val="20"/>
                <w:lang w:val="ru-RU"/>
              </w:rPr>
              <w:t xml:space="preserve">. </w:t>
            </w:r>
            <w:hyperlink r:id="rId162" w:history="1">
              <w:r w:rsidRPr="004F46C9">
                <w:rPr>
                  <w:rStyle w:val="Hyperlink"/>
                  <w:rFonts w:cs="Times New Roman"/>
                  <w:sz w:val="20"/>
                  <w:szCs w:val="20"/>
                </w:rPr>
                <w:t>CPM</w:t>
              </w:r>
              <w:r w:rsidRPr="0045796B">
                <w:rPr>
                  <w:rStyle w:val="Hyperlink"/>
                  <w:rFonts w:cs="Times New Roman"/>
                  <w:sz w:val="20"/>
                  <w:szCs w:val="20"/>
                  <w:lang w:val="ru-RU"/>
                </w:rPr>
                <w:t>15-02/1</w:t>
              </w:r>
            </w:hyperlink>
            <w:r w:rsidRPr="004F46C9">
              <w:rPr>
                <w:rFonts w:asciiTheme="majorBidi" w:hAnsiTheme="majorBidi" w:cstheme="majorBidi"/>
                <w:sz w:val="20"/>
                <w:szCs w:val="20"/>
                <w:lang w:val="ru-RU"/>
              </w:rPr>
              <w:t xml:space="preserve"> (Глава 5)</w:t>
            </w:r>
          </w:p>
          <w:p w14:paraId="2BFAFC1B" w14:textId="426EECE2" w:rsidR="0027591D" w:rsidRPr="00C732DC" w:rsidRDefault="0027591D" w:rsidP="0027591D">
            <w:pPr>
              <w:pStyle w:val="Tabletext"/>
              <w:rPr>
                <w:rFonts w:asciiTheme="majorBidi" w:hAnsiTheme="majorBidi" w:cstheme="majorBidi"/>
                <w:sz w:val="20"/>
                <w:szCs w:val="20"/>
                <w:lang w:val="ru-RU"/>
              </w:rPr>
            </w:pPr>
            <w:r w:rsidRPr="004F46C9">
              <w:rPr>
                <w:rFonts w:asciiTheme="majorBidi" w:hAnsiTheme="majorBidi" w:cstheme="majorBidi"/>
                <w:sz w:val="20"/>
                <w:szCs w:val="20"/>
                <w:lang w:val="ru-RU"/>
              </w:rPr>
              <w:t xml:space="preserve">Док. </w:t>
            </w:r>
            <w:hyperlink r:id="rId163" w:history="1">
              <w:r w:rsidRPr="004F46C9">
                <w:rPr>
                  <w:rStyle w:val="Hyperlink"/>
                  <w:rFonts w:cs="Times New Roman"/>
                  <w:sz w:val="20"/>
                  <w:szCs w:val="20"/>
                </w:rPr>
                <w:t>CPM</w:t>
              </w:r>
              <w:r w:rsidRPr="0045796B">
                <w:rPr>
                  <w:rStyle w:val="Hyperlink"/>
                  <w:rFonts w:cs="Times New Roman"/>
                  <w:sz w:val="20"/>
                  <w:szCs w:val="20"/>
                  <w:lang w:val="ru-RU"/>
                </w:rPr>
                <w:t>15-02/2</w:t>
              </w:r>
            </w:hyperlink>
          </w:p>
        </w:tc>
      </w:tr>
      <w:tr w:rsidR="0027591D" w:rsidRPr="00132E71" w14:paraId="26B2DC9D" w14:textId="77777777" w:rsidTr="00495BEB">
        <w:tc>
          <w:tcPr>
            <w:tcW w:w="191" w:type="pct"/>
          </w:tcPr>
          <w:p w14:paraId="37E9176C" w14:textId="77777777" w:rsidR="0027591D" w:rsidRPr="00C732DC" w:rsidRDefault="0027591D" w:rsidP="0027591D">
            <w:pPr>
              <w:pStyle w:val="Tabletext"/>
              <w:rPr>
                <w:rFonts w:asciiTheme="majorBidi" w:eastAsia="Malgun Gothic" w:hAnsiTheme="majorBidi" w:cstheme="majorBidi"/>
                <w:bCs/>
                <w:sz w:val="20"/>
                <w:szCs w:val="20"/>
                <w:lang w:val="ru-RU" w:eastAsia="ko-KR"/>
              </w:rPr>
            </w:pPr>
            <w:r w:rsidRPr="00C732DC">
              <w:rPr>
                <w:rFonts w:asciiTheme="majorBidi" w:eastAsia="Malgun Gothic" w:hAnsiTheme="majorBidi" w:cstheme="majorBidi"/>
                <w:bCs/>
                <w:sz w:val="20"/>
                <w:szCs w:val="20"/>
                <w:lang w:val="ru-RU" w:eastAsia="ko-KR"/>
              </w:rPr>
              <w:t>44</w:t>
            </w:r>
          </w:p>
        </w:tc>
        <w:tc>
          <w:tcPr>
            <w:tcW w:w="438" w:type="pct"/>
          </w:tcPr>
          <w:p w14:paraId="04345C82" w14:textId="77777777" w:rsidR="0027591D" w:rsidRPr="00C732DC" w:rsidRDefault="0027591D" w:rsidP="0027591D">
            <w:pPr>
              <w:pStyle w:val="Tabletext"/>
              <w:rPr>
                <w:rFonts w:asciiTheme="majorBidi" w:eastAsia="Malgun Gothic" w:hAnsiTheme="majorBidi" w:cstheme="majorBidi"/>
                <w:sz w:val="20"/>
                <w:szCs w:val="20"/>
                <w:lang w:val="ru-RU" w:eastAsia="ko-KR"/>
              </w:rPr>
            </w:pPr>
            <w:r w:rsidRPr="00C732DC">
              <w:rPr>
                <w:rFonts w:asciiTheme="majorBidi" w:eastAsia="Malgun Gothic" w:hAnsiTheme="majorBidi" w:cstheme="majorBidi"/>
                <w:sz w:val="20"/>
                <w:szCs w:val="20"/>
                <w:lang w:val="ru-RU" w:eastAsia="ko-KR"/>
              </w:rPr>
              <w:t>ВКР-12</w:t>
            </w:r>
          </w:p>
        </w:tc>
        <w:tc>
          <w:tcPr>
            <w:tcW w:w="580" w:type="pct"/>
          </w:tcPr>
          <w:p w14:paraId="64088495" w14:textId="77777777" w:rsidR="0027591D" w:rsidRPr="00084915" w:rsidRDefault="0027591D" w:rsidP="0027591D">
            <w:pPr>
              <w:pStyle w:val="Tabletext"/>
              <w:rPr>
                <w:rFonts w:asciiTheme="majorBidi" w:hAnsiTheme="majorBidi" w:cstheme="majorBidi"/>
                <w:sz w:val="20"/>
                <w:szCs w:val="20"/>
                <w:lang w:val="ru-RU"/>
              </w:rPr>
            </w:pPr>
            <w:r w:rsidRPr="00084915">
              <w:rPr>
                <w:rFonts w:asciiTheme="majorBidi" w:hAnsiTheme="majorBidi" w:cstheme="majorBidi"/>
                <w:sz w:val="20"/>
                <w:szCs w:val="20"/>
                <w:lang w:val="ru-RU"/>
              </w:rPr>
              <w:t>13</w:t>
            </w:r>
            <w:r w:rsidRPr="00084915">
              <w:rPr>
                <w:rFonts w:asciiTheme="majorBidi" w:eastAsia="Malgun Gothic" w:hAnsiTheme="majorBidi" w:cstheme="majorBidi"/>
                <w:bCs/>
                <w:sz w:val="20"/>
                <w:szCs w:val="20"/>
                <w:lang w:val="ru-RU" w:eastAsia="ko-KR"/>
              </w:rPr>
              <w:t>-е пленарное заседание</w:t>
            </w:r>
            <w:r w:rsidRPr="00084915">
              <w:rPr>
                <w:rFonts w:asciiTheme="majorBidi" w:hAnsiTheme="majorBidi" w:cstheme="majorBidi"/>
                <w:sz w:val="20"/>
                <w:szCs w:val="20"/>
                <w:lang w:val="ru-RU"/>
              </w:rPr>
              <w:t xml:space="preserve"> </w:t>
            </w:r>
          </w:p>
          <w:p w14:paraId="67CDABA2" w14:textId="35D3232B" w:rsidR="0027591D" w:rsidRPr="00084915" w:rsidRDefault="00A465A6" w:rsidP="0027591D">
            <w:pPr>
              <w:pStyle w:val="Tabletext"/>
              <w:rPr>
                <w:rFonts w:asciiTheme="majorBidi" w:hAnsiTheme="majorBidi" w:cstheme="majorBidi"/>
                <w:bCs/>
                <w:sz w:val="20"/>
                <w:szCs w:val="20"/>
                <w:lang w:val="ru-RU"/>
              </w:rPr>
            </w:pPr>
            <w:hyperlink r:id="rId164" w:history="1">
              <w:r w:rsidR="0027591D" w:rsidRPr="00084915">
                <w:rPr>
                  <w:rStyle w:val="Hyperlink"/>
                  <w:rFonts w:cs="Times New Roman"/>
                  <w:sz w:val="20"/>
                  <w:szCs w:val="20"/>
                  <w:lang w:val="ru-RU"/>
                </w:rPr>
                <w:t>Д</w:t>
              </w:r>
              <w:r w:rsidR="0027591D" w:rsidRPr="00084915">
                <w:rPr>
                  <w:rStyle w:val="Hyperlink"/>
                  <w:sz w:val="20"/>
                  <w:szCs w:val="20"/>
                  <w:lang w:val="ru-RU"/>
                </w:rPr>
                <w:t>ок</w:t>
              </w:r>
              <w:r w:rsidR="0027591D" w:rsidRPr="00084915">
                <w:rPr>
                  <w:rStyle w:val="Hyperlink"/>
                  <w:rFonts w:cs="Times New Roman"/>
                  <w:sz w:val="20"/>
                  <w:szCs w:val="20"/>
                </w:rPr>
                <w:t>. 554</w:t>
              </w:r>
            </w:hyperlink>
          </w:p>
        </w:tc>
        <w:tc>
          <w:tcPr>
            <w:tcW w:w="2285" w:type="pct"/>
          </w:tcPr>
          <w:p w14:paraId="583E5FD5" w14:textId="77777777" w:rsidR="0027591D" w:rsidRPr="00C732DC" w:rsidRDefault="0027591D" w:rsidP="0027591D">
            <w:pPr>
              <w:pStyle w:val="Tabletext"/>
              <w:rPr>
                <w:sz w:val="20"/>
                <w:szCs w:val="20"/>
                <w:lang w:val="ru-RU"/>
              </w:rPr>
            </w:pPr>
            <w:r w:rsidRPr="00C732DC">
              <w:rPr>
                <w:sz w:val="20"/>
                <w:szCs w:val="20"/>
                <w:lang w:val="ru-RU"/>
              </w:rPr>
              <w:t>9.2</w:t>
            </w:r>
            <w:r w:rsidRPr="00C732DC">
              <w:rPr>
                <w:sz w:val="20"/>
                <w:szCs w:val="20"/>
                <w:lang w:val="ru-RU"/>
              </w:rPr>
              <w:tab/>
            </w:r>
            <w:r w:rsidRPr="00C732DC">
              <w:rPr>
                <w:sz w:val="20"/>
                <w:szCs w:val="20"/>
                <w:lang w:val="ru-RU"/>
              </w:rPr>
              <w:tab/>
            </w:r>
            <w:r w:rsidRPr="00C732DC">
              <w:rPr>
                <w:sz w:val="20"/>
                <w:szCs w:val="20"/>
                <w:lang w:val="ru-RU"/>
              </w:rPr>
              <w:tab/>
              <w:t xml:space="preserve">Второй вопрос касается мер по недопущению использования единственного космического аппарата для ввода в действие частотных присвоений на нескольких орбитальных позициях. В этом отношении </w:t>
            </w:r>
            <w:r w:rsidRPr="00C732DC">
              <w:rPr>
                <w:sz w:val="20"/>
                <w:szCs w:val="20"/>
                <w:lang w:val="ru-RU"/>
              </w:rPr>
              <w:lastRenderedPageBreak/>
              <w:t>Комитет пришел к следующему заключению и предлагает пленарному заседанию утвердить его в качестве решения Конференции:</w:t>
            </w:r>
          </w:p>
          <w:p w14:paraId="6BEF637D" w14:textId="77777777" w:rsidR="0027591D" w:rsidRPr="00C732DC" w:rsidRDefault="0027591D" w:rsidP="0027591D">
            <w:pPr>
              <w:pStyle w:val="Tabletext"/>
              <w:rPr>
                <w:rFonts w:asciiTheme="majorBidi" w:hAnsiTheme="majorBidi" w:cstheme="majorBidi"/>
                <w:sz w:val="20"/>
                <w:szCs w:val="20"/>
                <w:lang w:val="ru-RU"/>
              </w:rPr>
            </w:pPr>
            <w:r w:rsidRPr="00C732DC">
              <w:rPr>
                <w:sz w:val="20"/>
                <w:szCs w:val="20"/>
                <w:lang w:val="ru-RU"/>
              </w:rPr>
              <w:t>"ВКР-12 признает, что смысл этих новых положений заключается не в том, чтобы за счет использования одной космической станции в течение короткого периода времени вводить в действие частотные присвоения на различных орбитальных позициях, и что методы решения этого вопроса требуют проведения исследования. ВКР-12 предприняла существенные шаги в этом плане, внеся изменения в положения о вводе в действие и приостановке использования, а также в п. 13.6. При рассмотрении этого вопроса следует подчеркнуть, что у администрации или оператора могут быть законные основания, для того чтобы переместить космический аппарат с одной орбитальной позиции на новую орбитальную позицию, и необходимо позаботиться о том, чтобы не ограничивать маневры и управление, связанные с законным использованием космической группировки. Тем не менее, администрациям настоятельно рекомендуется изучить свои собственные национальные регламентарные положения и обеспечить, чтобы практика злоупотреблений была сведена к минимуму. До тех пор пока не будут завершены исследования МСЭ-R, в тех случаях, когда какая</w:t>
            </w:r>
            <w:r w:rsidRPr="00C732DC">
              <w:rPr>
                <w:sz w:val="20"/>
                <w:szCs w:val="20"/>
                <w:lang w:val="ru-RU"/>
              </w:rPr>
              <w:noBreakHyphen/>
              <w:t>либо администрация вводит в действие частотные присвоения на определенной орбитальной позиции, используя уже находящийся на орбите спутник, БР предлагается направлять запрос этой администрации в отношении последних предыдущих орбитальной позиции/частотных присвоений, введенных в действие с этим спутником, и представить такую информацию".</w:t>
            </w:r>
          </w:p>
          <w:p w14:paraId="59C8AEF1" w14:textId="77777777" w:rsidR="0027591D" w:rsidRPr="00C732DC" w:rsidRDefault="0027591D" w:rsidP="0027591D">
            <w:pPr>
              <w:pStyle w:val="Tabletext"/>
              <w:rPr>
                <w:rFonts w:asciiTheme="majorBidi" w:hAnsiTheme="majorBidi" w:cstheme="majorBidi"/>
                <w:sz w:val="20"/>
                <w:szCs w:val="20"/>
                <w:lang w:val="ru-RU"/>
              </w:rPr>
            </w:pPr>
            <w:r w:rsidRPr="00C732DC">
              <w:rPr>
                <w:rFonts w:asciiTheme="majorBidi" w:hAnsiTheme="majorBidi" w:cstheme="majorBidi"/>
                <w:sz w:val="20"/>
                <w:szCs w:val="20"/>
                <w:lang w:val="ru-RU"/>
              </w:rPr>
              <w:t>…</w:t>
            </w:r>
          </w:p>
          <w:p w14:paraId="02EC2933" w14:textId="4EB74ED1" w:rsidR="0027591D" w:rsidRPr="00C732DC" w:rsidRDefault="0027591D" w:rsidP="0027591D">
            <w:pPr>
              <w:pStyle w:val="Tabletext"/>
              <w:rPr>
                <w:sz w:val="20"/>
                <w:szCs w:val="20"/>
                <w:lang w:val="ru-RU"/>
              </w:rPr>
            </w:pPr>
            <w:r w:rsidRPr="00C732DC">
              <w:rPr>
                <w:sz w:val="20"/>
                <w:szCs w:val="20"/>
                <w:lang w:val="ru-RU"/>
              </w:rPr>
              <w:t>9.13</w:t>
            </w:r>
            <w:r w:rsidRPr="00C732DC">
              <w:rPr>
                <w:sz w:val="20"/>
                <w:szCs w:val="20"/>
                <w:lang w:val="ru-RU"/>
              </w:rPr>
              <w:tab/>
            </w:r>
            <w:r w:rsidRPr="00C732DC">
              <w:rPr>
                <w:sz w:val="20"/>
                <w:szCs w:val="20"/>
                <w:lang w:val="ru-RU"/>
              </w:rPr>
              <w:tab/>
            </w:r>
            <w:r w:rsidRPr="00C732DC">
              <w:rPr>
                <w:b/>
                <w:bCs/>
                <w:sz w:val="20"/>
                <w:szCs w:val="20"/>
                <w:lang w:val="ru-RU"/>
              </w:rPr>
              <w:t>Председатель</w:t>
            </w:r>
            <w:r w:rsidRPr="00C732DC">
              <w:rPr>
                <w:sz w:val="20"/>
                <w:szCs w:val="20"/>
                <w:lang w:val="ru-RU"/>
              </w:rPr>
              <w:t xml:space="preserve">, отмечая, что невозможно достичь согласия относительно изменения данного текста, предлагает утвердить два текста, предложенных в </w:t>
            </w:r>
            <w:hyperlink r:id="rId165" w:history="1">
              <w:r w:rsidRPr="004F46C9">
                <w:rPr>
                  <w:rStyle w:val="Hyperlink"/>
                  <w:sz w:val="20"/>
                  <w:szCs w:val="20"/>
                  <w:lang w:val="ru-RU"/>
                </w:rPr>
                <w:t>Документе 523</w:t>
              </w:r>
            </w:hyperlink>
            <w:r w:rsidRPr="00C732DC">
              <w:rPr>
                <w:sz w:val="20"/>
                <w:szCs w:val="20"/>
                <w:lang w:val="ru-RU"/>
              </w:rPr>
              <w:t>, без изменений в качестве решений Конференции.</w:t>
            </w:r>
          </w:p>
          <w:p w14:paraId="38F52E3E" w14:textId="77777777" w:rsidR="0027591D" w:rsidRPr="00C732DC" w:rsidRDefault="0027591D" w:rsidP="0027591D">
            <w:pPr>
              <w:pStyle w:val="Tabletext"/>
              <w:rPr>
                <w:sz w:val="20"/>
                <w:szCs w:val="20"/>
                <w:lang w:val="ru-RU"/>
              </w:rPr>
            </w:pPr>
            <w:r w:rsidRPr="00C732DC">
              <w:rPr>
                <w:sz w:val="20"/>
                <w:szCs w:val="20"/>
                <w:lang w:val="ru-RU"/>
              </w:rPr>
              <w:t>9.14</w:t>
            </w:r>
            <w:r w:rsidRPr="00C732DC">
              <w:rPr>
                <w:sz w:val="20"/>
                <w:szCs w:val="20"/>
                <w:lang w:val="ru-RU"/>
              </w:rPr>
              <w:tab/>
            </w:r>
            <w:r w:rsidRPr="00C732DC">
              <w:rPr>
                <w:sz w:val="20"/>
                <w:szCs w:val="20"/>
                <w:lang w:val="ru-RU"/>
              </w:rPr>
              <w:tab/>
              <w:t xml:space="preserve">Соответствующее решение </w:t>
            </w:r>
            <w:r w:rsidRPr="00C732DC">
              <w:rPr>
                <w:b/>
                <w:bCs/>
                <w:sz w:val="20"/>
                <w:szCs w:val="20"/>
                <w:lang w:val="ru-RU"/>
              </w:rPr>
              <w:t>принимается</w:t>
            </w:r>
            <w:r w:rsidRPr="00C732DC">
              <w:rPr>
                <w:sz w:val="20"/>
                <w:szCs w:val="20"/>
                <w:lang w:val="ru-RU"/>
              </w:rPr>
              <w:t>.</w:t>
            </w:r>
          </w:p>
        </w:tc>
        <w:tc>
          <w:tcPr>
            <w:tcW w:w="1506" w:type="pct"/>
          </w:tcPr>
          <w:p w14:paraId="30FBDA84" w14:textId="77777777" w:rsidR="0027591D" w:rsidRPr="004F46C9" w:rsidRDefault="0027591D" w:rsidP="0027591D">
            <w:pPr>
              <w:pStyle w:val="Tabletext"/>
              <w:rPr>
                <w:rFonts w:asciiTheme="majorBidi" w:hAnsiTheme="majorBidi" w:cstheme="majorBidi"/>
                <w:sz w:val="20"/>
                <w:szCs w:val="20"/>
                <w:lang w:val="ru-RU"/>
              </w:rPr>
            </w:pPr>
            <w:r w:rsidRPr="004F46C9">
              <w:rPr>
                <w:rFonts w:asciiTheme="majorBidi" w:hAnsiTheme="majorBidi" w:cstheme="majorBidi"/>
                <w:sz w:val="20"/>
                <w:szCs w:val="20"/>
                <w:lang w:val="ru-RU"/>
              </w:rPr>
              <w:lastRenderedPageBreak/>
              <w:t>Обсуждается в МСЭ-R (РГ4A, СК и ПСК)</w:t>
            </w:r>
          </w:p>
          <w:p w14:paraId="48FACA33" w14:textId="1D4A56BC" w:rsidR="0027591D" w:rsidRPr="004F46C9" w:rsidRDefault="0027591D" w:rsidP="0027591D">
            <w:pPr>
              <w:pStyle w:val="Tabletext"/>
              <w:rPr>
                <w:rFonts w:asciiTheme="majorBidi" w:hAnsiTheme="majorBidi" w:cstheme="majorBidi"/>
                <w:sz w:val="20"/>
                <w:szCs w:val="20"/>
                <w:lang w:val="ru-RU"/>
              </w:rPr>
            </w:pPr>
            <w:r w:rsidRPr="004F46C9">
              <w:rPr>
                <w:rFonts w:asciiTheme="majorBidi" w:hAnsiTheme="majorBidi" w:cstheme="majorBidi"/>
                <w:sz w:val="20"/>
                <w:szCs w:val="20"/>
                <w:lang w:val="ru-RU"/>
              </w:rPr>
              <w:t xml:space="preserve">Док. </w:t>
            </w:r>
            <w:hyperlink r:id="rId166" w:history="1">
              <w:r w:rsidRPr="004F46C9">
                <w:rPr>
                  <w:rStyle w:val="Hyperlink"/>
                  <w:rFonts w:cs="Times New Roman"/>
                  <w:sz w:val="20"/>
                  <w:szCs w:val="20"/>
                </w:rPr>
                <w:t>CPM</w:t>
              </w:r>
              <w:r w:rsidRPr="0045796B">
                <w:rPr>
                  <w:rStyle w:val="Hyperlink"/>
                  <w:rFonts w:cs="Times New Roman"/>
                  <w:sz w:val="20"/>
                  <w:szCs w:val="20"/>
                  <w:lang w:val="ru-RU"/>
                </w:rPr>
                <w:t>15-02/1</w:t>
              </w:r>
            </w:hyperlink>
            <w:r w:rsidRPr="004F46C9">
              <w:rPr>
                <w:rFonts w:asciiTheme="majorBidi" w:hAnsiTheme="majorBidi" w:cstheme="majorBidi"/>
                <w:sz w:val="20"/>
                <w:szCs w:val="20"/>
                <w:lang w:val="ru-RU"/>
              </w:rPr>
              <w:t xml:space="preserve"> (Глава 5)</w:t>
            </w:r>
          </w:p>
          <w:p w14:paraId="582BF4F8" w14:textId="6B1340D6" w:rsidR="0027591D" w:rsidRPr="00C732DC" w:rsidRDefault="0027591D" w:rsidP="0027591D">
            <w:pPr>
              <w:pStyle w:val="Tabletext"/>
              <w:rPr>
                <w:rFonts w:asciiTheme="majorBidi" w:hAnsiTheme="majorBidi" w:cstheme="majorBidi"/>
                <w:sz w:val="20"/>
                <w:szCs w:val="20"/>
                <w:lang w:val="ru-RU"/>
              </w:rPr>
            </w:pPr>
            <w:r w:rsidRPr="004F46C9">
              <w:rPr>
                <w:rFonts w:asciiTheme="majorBidi" w:hAnsiTheme="majorBidi" w:cstheme="majorBidi"/>
                <w:sz w:val="20"/>
                <w:szCs w:val="20"/>
                <w:lang w:val="ru-RU"/>
              </w:rPr>
              <w:t xml:space="preserve">Док. </w:t>
            </w:r>
            <w:hyperlink r:id="rId167" w:history="1">
              <w:r w:rsidRPr="004F46C9">
                <w:rPr>
                  <w:rStyle w:val="Hyperlink"/>
                  <w:rFonts w:cs="Times New Roman"/>
                  <w:sz w:val="20"/>
                  <w:szCs w:val="20"/>
                </w:rPr>
                <w:t>CPM</w:t>
              </w:r>
              <w:r w:rsidRPr="0045796B">
                <w:rPr>
                  <w:rStyle w:val="Hyperlink"/>
                  <w:rFonts w:cs="Times New Roman"/>
                  <w:sz w:val="20"/>
                  <w:szCs w:val="20"/>
                  <w:lang w:val="ru-RU"/>
                </w:rPr>
                <w:t>15-02/2</w:t>
              </w:r>
            </w:hyperlink>
          </w:p>
        </w:tc>
      </w:tr>
      <w:tr w:rsidR="0027591D" w:rsidRPr="00132E71" w14:paraId="3937DF52" w14:textId="77777777" w:rsidTr="00495BEB">
        <w:tc>
          <w:tcPr>
            <w:tcW w:w="191" w:type="pct"/>
          </w:tcPr>
          <w:p w14:paraId="36C63533" w14:textId="77777777" w:rsidR="0027591D" w:rsidRPr="00C732DC" w:rsidRDefault="0027591D" w:rsidP="0027591D">
            <w:pPr>
              <w:pStyle w:val="Tabletext"/>
              <w:rPr>
                <w:rFonts w:asciiTheme="majorBidi" w:eastAsia="Malgun Gothic" w:hAnsiTheme="majorBidi" w:cstheme="majorBidi"/>
                <w:bCs/>
                <w:sz w:val="20"/>
                <w:szCs w:val="20"/>
                <w:highlight w:val="yellow"/>
                <w:lang w:val="ru-RU" w:eastAsia="ko-KR"/>
              </w:rPr>
            </w:pPr>
            <w:r w:rsidRPr="00C732DC">
              <w:rPr>
                <w:rFonts w:asciiTheme="majorBidi" w:eastAsia="Malgun Gothic" w:hAnsiTheme="majorBidi" w:cstheme="majorBidi"/>
                <w:bCs/>
                <w:sz w:val="20"/>
                <w:szCs w:val="20"/>
                <w:lang w:val="ru-RU" w:eastAsia="ko-KR"/>
              </w:rPr>
              <w:t>45</w:t>
            </w:r>
          </w:p>
        </w:tc>
        <w:tc>
          <w:tcPr>
            <w:tcW w:w="438" w:type="pct"/>
          </w:tcPr>
          <w:p w14:paraId="6CF3A7E9" w14:textId="582C79F3" w:rsidR="0027591D" w:rsidRPr="00C732DC" w:rsidRDefault="0027591D" w:rsidP="0027591D">
            <w:pPr>
              <w:pStyle w:val="Tabletext"/>
              <w:rPr>
                <w:rFonts w:asciiTheme="majorBidi" w:eastAsia="Malgun Gothic" w:hAnsiTheme="majorBidi" w:cstheme="majorBidi"/>
                <w:sz w:val="20"/>
                <w:szCs w:val="20"/>
                <w:highlight w:val="yellow"/>
                <w:lang w:val="ru-RU" w:eastAsia="ko-KR"/>
              </w:rPr>
            </w:pPr>
            <w:r w:rsidRPr="00C732DC">
              <w:rPr>
                <w:rFonts w:asciiTheme="majorBidi" w:eastAsia="Malgun Gothic" w:hAnsiTheme="majorBidi" w:cstheme="majorBidi"/>
                <w:sz w:val="20"/>
                <w:szCs w:val="20"/>
                <w:lang w:val="ru-RU" w:eastAsia="ko-KR"/>
              </w:rPr>
              <w:t>ВКР-12</w:t>
            </w:r>
          </w:p>
        </w:tc>
        <w:tc>
          <w:tcPr>
            <w:tcW w:w="580" w:type="pct"/>
          </w:tcPr>
          <w:p w14:paraId="0D1CEED9" w14:textId="77777777" w:rsidR="0027591D" w:rsidRPr="00084915" w:rsidRDefault="0027591D" w:rsidP="0027591D">
            <w:pPr>
              <w:pStyle w:val="Tabletext"/>
              <w:rPr>
                <w:rFonts w:asciiTheme="majorBidi" w:hAnsiTheme="majorBidi" w:cstheme="majorBidi"/>
                <w:bCs/>
                <w:sz w:val="20"/>
                <w:szCs w:val="20"/>
                <w:lang w:val="ru-RU"/>
              </w:rPr>
            </w:pPr>
            <w:r w:rsidRPr="00084915">
              <w:rPr>
                <w:rFonts w:asciiTheme="majorBidi" w:hAnsiTheme="majorBidi" w:cstheme="majorBidi"/>
                <w:bCs/>
                <w:sz w:val="20"/>
                <w:szCs w:val="20"/>
                <w:lang w:val="ru-RU"/>
              </w:rPr>
              <w:t>13</w:t>
            </w:r>
            <w:r w:rsidRPr="00084915">
              <w:rPr>
                <w:rFonts w:asciiTheme="majorBidi" w:eastAsia="Malgun Gothic" w:hAnsiTheme="majorBidi" w:cstheme="majorBidi"/>
                <w:bCs/>
                <w:sz w:val="20"/>
                <w:szCs w:val="20"/>
                <w:lang w:val="ru-RU" w:eastAsia="ko-KR"/>
              </w:rPr>
              <w:t>-е пленарное заседание</w:t>
            </w:r>
            <w:r w:rsidRPr="00084915">
              <w:rPr>
                <w:rFonts w:asciiTheme="majorBidi" w:hAnsiTheme="majorBidi" w:cstheme="majorBidi"/>
                <w:bCs/>
                <w:sz w:val="20"/>
                <w:szCs w:val="20"/>
                <w:lang w:val="ru-RU"/>
              </w:rPr>
              <w:t xml:space="preserve"> </w:t>
            </w:r>
          </w:p>
          <w:p w14:paraId="5A7D934C" w14:textId="2A03A8C4" w:rsidR="0027591D" w:rsidRPr="00084915" w:rsidRDefault="00A465A6" w:rsidP="0027591D">
            <w:pPr>
              <w:pStyle w:val="Tabletext"/>
              <w:rPr>
                <w:rFonts w:asciiTheme="majorBidi" w:hAnsiTheme="majorBidi" w:cstheme="majorBidi"/>
                <w:bCs/>
                <w:sz w:val="20"/>
                <w:szCs w:val="20"/>
                <w:lang w:val="ru-RU"/>
              </w:rPr>
            </w:pPr>
            <w:hyperlink r:id="rId168" w:history="1">
              <w:r w:rsidR="0027591D" w:rsidRPr="00084915">
                <w:rPr>
                  <w:rStyle w:val="Hyperlink"/>
                  <w:rFonts w:cs="Times New Roman"/>
                  <w:sz w:val="20"/>
                  <w:szCs w:val="20"/>
                  <w:lang w:val="ru-RU"/>
                </w:rPr>
                <w:t>Д</w:t>
              </w:r>
              <w:r w:rsidR="0027591D" w:rsidRPr="00084915">
                <w:rPr>
                  <w:rStyle w:val="Hyperlink"/>
                  <w:sz w:val="20"/>
                  <w:szCs w:val="20"/>
                  <w:lang w:val="ru-RU"/>
                </w:rPr>
                <w:t>ок</w:t>
              </w:r>
              <w:r w:rsidR="0027591D" w:rsidRPr="00084915">
                <w:rPr>
                  <w:rStyle w:val="Hyperlink"/>
                  <w:rFonts w:cs="Times New Roman"/>
                  <w:sz w:val="20"/>
                  <w:szCs w:val="20"/>
                </w:rPr>
                <w:t>. 554</w:t>
              </w:r>
            </w:hyperlink>
          </w:p>
        </w:tc>
        <w:tc>
          <w:tcPr>
            <w:tcW w:w="2285" w:type="pct"/>
          </w:tcPr>
          <w:p w14:paraId="1E88BBFA" w14:textId="77777777" w:rsidR="0027591D" w:rsidRPr="00C732DC" w:rsidRDefault="0027591D" w:rsidP="0027591D">
            <w:pPr>
              <w:pStyle w:val="Tabletext"/>
              <w:rPr>
                <w:sz w:val="20"/>
                <w:szCs w:val="20"/>
                <w:lang w:val="ru-RU"/>
              </w:rPr>
            </w:pPr>
            <w:r w:rsidRPr="00C732DC">
              <w:rPr>
                <w:sz w:val="20"/>
                <w:szCs w:val="20"/>
                <w:lang w:val="ru-RU"/>
              </w:rPr>
              <w:t>11.6</w:t>
            </w:r>
            <w:r w:rsidRPr="00C732DC">
              <w:rPr>
                <w:sz w:val="20"/>
                <w:szCs w:val="20"/>
                <w:lang w:val="ru-RU"/>
              </w:rPr>
              <w:tab/>
            </w:r>
            <w:r w:rsidRPr="00C732DC">
              <w:rPr>
                <w:sz w:val="20"/>
                <w:szCs w:val="20"/>
                <w:lang w:val="ru-RU"/>
              </w:rPr>
              <w:tab/>
            </w:r>
            <w:r w:rsidRPr="00C732DC">
              <w:rPr>
                <w:b/>
                <w:bCs/>
                <w:sz w:val="20"/>
                <w:szCs w:val="20"/>
                <w:lang w:val="ru-RU"/>
              </w:rPr>
              <w:t>Представитель БР</w:t>
            </w:r>
            <w:r w:rsidRPr="00C732DC">
              <w:rPr>
                <w:sz w:val="20"/>
                <w:szCs w:val="20"/>
                <w:lang w:val="ru-RU"/>
              </w:rPr>
              <w:t xml:space="preserve"> говорит, что, как он понимает решение пленарного заседания, Резолюция </w:t>
            </w:r>
            <w:r w:rsidRPr="00C732DC">
              <w:rPr>
                <w:b/>
                <w:bCs/>
                <w:sz w:val="20"/>
                <w:szCs w:val="20"/>
                <w:lang w:val="ru-RU"/>
              </w:rPr>
              <w:t xml:space="preserve">553 </w:t>
            </w:r>
            <w:r w:rsidRPr="00C732DC">
              <w:rPr>
                <w:sz w:val="20"/>
                <w:szCs w:val="20"/>
                <w:lang w:val="ru-RU"/>
              </w:rPr>
              <w:t>[COM5/7] (ВКР</w:t>
            </w:r>
            <w:r w:rsidRPr="00C732DC">
              <w:rPr>
                <w:sz w:val="20"/>
                <w:szCs w:val="20"/>
                <w:lang w:val="ru-RU"/>
              </w:rPr>
              <w:noBreakHyphen/>
              <w:t xml:space="preserve">12), которая вступит в силу 18 февраля 2012 года, будет иметь обратную силу в отношении представлений, сделанных в полосе 21,4–22 ГГц до этой даты, в частности к запросам о координации, представленным до 18 февраля </w:t>
            </w:r>
            <w:r w:rsidRPr="00C732DC">
              <w:rPr>
                <w:sz w:val="20"/>
                <w:szCs w:val="20"/>
                <w:lang w:val="ru-RU"/>
              </w:rPr>
              <w:lastRenderedPageBreak/>
              <w:t>2012 года, к которым, теоретически, следует применять регламентарные положения, действующие на дату получения указанных запросов о координации. Он также понимает, что критерии, определенные в Дополнении 2 к Прилагаемому документу к Резолюции</w:t>
            </w:r>
            <w:r w:rsidRPr="00C732DC">
              <w:rPr>
                <w:b/>
                <w:bCs/>
                <w:sz w:val="20"/>
                <w:szCs w:val="20"/>
                <w:lang w:val="ru-RU"/>
              </w:rPr>
              <w:t> 553</w:t>
            </w:r>
            <w:r w:rsidRPr="00C732DC">
              <w:rPr>
                <w:sz w:val="20"/>
                <w:szCs w:val="20"/>
                <w:lang w:val="ru-RU"/>
              </w:rPr>
              <w:t> [COM5/7], будут применяться, только начиная с 18 февраля 2012 года. Вместе с тем, поскольку Конференция принимает решение об обратной силе этой специальной процедуры, Бюро радиосвязи будет, следовательно, применять новую резолюцию с обратной силой к запросам о координации.</w:t>
            </w:r>
          </w:p>
          <w:p w14:paraId="7EA038D6" w14:textId="06079FA1" w:rsidR="0027591D" w:rsidRPr="00C732DC" w:rsidRDefault="0027591D" w:rsidP="0027591D">
            <w:pPr>
              <w:pStyle w:val="Tabletext"/>
              <w:rPr>
                <w:sz w:val="20"/>
                <w:szCs w:val="20"/>
                <w:lang w:val="ru-RU"/>
              </w:rPr>
            </w:pPr>
            <w:r w:rsidRPr="00C732DC">
              <w:rPr>
                <w:sz w:val="20"/>
                <w:szCs w:val="20"/>
                <w:lang w:val="ru-RU"/>
              </w:rPr>
              <w:t>11.7</w:t>
            </w:r>
            <w:r w:rsidRPr="00C732DC">
              <w:rPr>
                <w:sz w:val="20"/>
                <w:szCs w:val="20"/>
                <w:lang w:val="ru-RU"/>
              </w:rPr>
              <w:tab/>
            </w:r>
            <w:r w:rsidRPr="00C732DC">
              <w:rPr>
                <w:sz w:val="20"/>
                <w:szCs w:val="20"/>
                <w:lang w:val="ru-RU"/>
              </w:rPr>
              <w:tab/>
              <w:t>С учетом эти пояснений, сорок вторая серия текстов, представленных Редакционным комитетом (B42) (</w:t>
            </w:r>
            <w:hyperlink r:id="rId169" w:history="1">
              <w:r w:rsidRPr="004F46C9">
                <w:rPr>
                  <w:rStyle w:val="Hyperlink"/>
                  <w:sz w:val="20"/>
                  <w:szCs w:val="20"/>
                  <w:lang w:val="ru-RU"/>
                </w:rPr>
                <w:t>Документ 532</w:t>
              </w:r>
            </w:hyperlink>
            <w:r w:rsidRPr="00C732DC">
              <w:rPr>
                <w:sz w:val="20"/>
                <w:szCs w:val="20"/>
                <w:lang w:val="ru-RU"/>
              </w:rPr>
              <w:t xml:space="preserve">), с поправками, внесенными при первом чтении, </w:t>
            </w:r>
            <w:r w:rsidRPr="00C732DC">
              <w:rPr>
                <w:b/>
                <w:bCs/>
                <w:sz w:val="20"/>
                <w:szCs w:val="20"/>
                <w:lang w:val="ru-RU"/>
              </w:rPr>
              <w:t>утверждается</w:t>
            </w:r>
            <w:r w:rsidRPr="00C732DC">
              <w:rPr>
                <w:sz w:val="20"/>
                <w:szCs w:val="20"/>
                <w:lang w:val="ru-RU"/>
              </w:rPr>
              <w:t xml:space="preserve"> во втором чтении.</w:t>
            </w:r>
          </w:p>
        </w:tc>
        <w:tc>
          <w:tcPr>
            <w:tcW w:w="1506" w:type="pct"/>
          </w:tcPr>
          <w:p w14:paraId="63B173D5" w14:textId="77777777" w:rsidR="0027591D" w:rsidRPr="00C732DC" w:rsidRDefault="0027591D" w:rsidP="0027591D">
            <w:pPr>
              <w:pStyle w:val="Tabletext"/>
              <w:rPr>
                <w:rFonts w:asciiTheme="majorBidi" w:hAnsiTheme="majorBidi" w:cstheme="majorBidi"/>
                <w:sz w:val="20"/>
                <w:szCs w:val="20"/>
                <w:lang w:val="ru-RU"/>
              </w:rPr>
            </w:pPr>
          </w:p>
        </w:tc>
      </w:tr>
      <w:tr w:rsidR="0027591D" w:rsidRPr="003B7E03" w14:paraId="5E9819F3" w14:textId="77777777" w:rsidTr="00495BEB">
        <w:tc>
          <w:tcPr>
            <w:tcW w:w="191" w:type="pct"/>
          </w:tcPr>
          <w:p w14:paraId="2F7F21FC" w14:textId="77777777" w:rsidR="0027591D" w:rsidRPr="00C732DC" w:rsidRDefault="0027591D" w:rsidP="0027591D">
            <w:pPr>
              <w:pStyle w:val="Tabletext"/>
              <w:rPr>
                <w:rFonts w:asciiTheme="majorBidi" w:eastAsia="Malgun Gothic" w:hAnsiTheme="majorBidi" w:cstheme="majorBidi"/>
                <w:bCs/>
                <w:sz w:val="20"/>
                <w:szCs w:val="20"/>
                <w:highlight w:val="yellow"/>
                <w:lang w:val="ru-RU" w:eastAsia="ko-KR"/>
              </w:rPr>
            </w:pPr>
            <w:r w:rsidRPr="00C732DC">
              <w:rPr>
                <w:rFonts w:asciiTheme="majorBidi" w:eastAsia="Malgun Gothic" w:hAnsiTheme="majorBidi" w:cstheme="majorBidi"/>
                <w:bCs/>
                <w:sz w:val="20"/>
                <w:szCs w:val="20"/>
                <w:lang w:val="ru-RU" w:eastAsia="ko-KR"/>
              </w:rPr>
              <w:t>46</w:t>
            </w:r>
          </w:p>
        </w:tc>
        <w:tc>
          <w:tcPr>
            <w:tcW w:w="438" w:type="pct"/>
          </w:tcPr>
          <w:p w14:paraId="3B47882E" w14:textId="3D4F4089" w:rsidR="0027591D" w:rsidRPr="00C732DC" w:rsidRDefault="0027591D" w:rsidP="0027591D">
            <w:pPr>
              <w:pStyle w:val="Tabletext"/>
              <w:rPr>
                <w:rFonts w:asciiTheme="majorBidi" w:eastAsia="Malgun Gothic" w:hAnsiTheme="majorBidi" w:cstheme="majorBidi"/>
                <w:sz w:val="20"/>
                <w:szCs w:val="20"/>
                <w:highlight w:val="yellow"/>
                <w:lang w:val="ru-RU" w:eastAsia="ko-KR"/>
              </w:rPr>
            </w:pPr>
            <w:r w:rsidRPr="00C732DC">
              <w:rPr>
                <w:rFonts w:asciiTheme="majorBidi" w:eastAsia="Malgun Gothic" w:hAnsiTheme="majorBidi" w:cstheme="majorBidi"/>
                <w:sz w:val="20"/>
                <w:szCs w:val="20"/>
                <w:lang w:val="ru-RU" w:eastAsia="ko-KR"/>
              </w:rPr>
              <w:t>ВКР-12</w:t>
            </w:r>
          </w:p>
        </w:tc>
        <w:tc>
          <w:tcPr>
            <w:tcW w:w="580" w:type="pct"/>
          </w:tcPr>
          <w:p w14:paraId="1856EF46" w14:textId="77777777" w:rsidR="0027591D" w:rsidRPr="00084915" w:rsidRDefault="0027591D" w:rsidP="0027591D">
            <w:pPr>
              <w:pStyle w:val="Tabletext"/>
              <w:rPr>
                <w:rFonts w:asciiTheme="majorBidi" w:hAnsiTheme="majorBidi" w:cstheme="majorBidi"/>
                <w:bCs/>
                <w:sz w:val="20"/>
                <w:szCs w:val="20"/>
                <w:lang w:val="ru-RU"/>
              </w:rPr>
            </w:pPr>
            <w:r w:rsidRPr="00084915">
              <w:rPr>
                <w:rFonts w:asciiTheme="majorBidi" w:hAnsiTheme="majorBidi" w:cstheme="majorBidi"/>
                <w:bCs/>
                <w:sz w:val="20"/>
                <w:szCs w:val="20"/>
                <w:lang w:val="ru-RU"/>
              </w:rPr>
              <w:t>14</w:t>
            </w:r>
            <w:r w:rsidRPr="00084915">
              <w:rPr>
                <w:rFonts w:asciiTheme="majorBidi" w:eastAsia="Malgun Gothic" w:hAnsiTheme="majorBidi" w:cstheme="majorBidi"/>
                <w:bCs/>
                <w:sz w:val="20"/>
                <w:szCs w:val="20"/>
                <w:lang w:val="ru-RU" w:eastAsia="ko-KR"/>
              </w:rPr>
              <w:t>-е пленарное заседание</w:t>
            </w:r>
            <w:r w:rsidRPr="00084915">
              <w:rPr>
                <w:rFonts w:asciiTheme="majorBidi" w:hAnsiTheme="majorBidi" w:cstheme="majorBidi"/>
                <w:bCs/>
                <w:sz w:val="20"/>
                <w:szCs w:val="20"/>
                <w:lang w:val="ru-RU"/>
              </w:rPr>
              <w:t xml:space="preserve"> </w:t>
            </w:r>
          </w:p>
          <w:p w14:paraId="42401910" w14:textId="5A261596" w:rsidR="0027591D" w:rsidRPr="00084915" w:rsidRDefault="00A465A6" w:rsidP="0027591D">
            <w:pPr>
              <w:pStyle w:val="Tabletext"/>
              <w:rPr>
                <w:rFonts w:asciiTheme="majorBidi" w:hAnsiTheme="majorBidi" w:cstheme="majorBidi"/>
                <w:sz w:val="20"/>
                <w:szCs w:val="20"/>
                <w:lang w:val="ru-RU"/>
              </w:rPr>
            </w:pPr>
            <w:hyperlink r:id="rId170" w:history="1">
              <w:r w:rsidR="0027591D" w:rsidRPr="00084915">
                <w:rPr>
                  <w:rStyle w:val="Hyperlink"/>
                  <w:rFonts w:cs="Times New Roman"/>
                  <w:bCs/>
                  <w:sz w:val="20"/>
                  <w:szCs w:val="20"/>
                  <w:lang w:val="ru-RU"/>
                </w:rPr>
                <w:t>Д</w:t>
              </w:r>
              <w:r w:rsidR="0027591D" w:rsidRPr="00084915">
                <w:rPr>
                  <w:rStyle w:val="Hyperlink"/>
                  <w:bCs/>
                  <w:sz w:val="20"/>
                  <w:szCs w:val="20"/>
                  <w:lang w:val="ru-RU"/>
                </w:rPr>
                <w:t>ок</w:t>
              </w:r>
              <w:r w:rsidR="0027591D" w:rsidRPr="00084915">
                <w:rPr>
                  <w:rStyle w:val="Hyperlink"/>
                  <w:rFonts w:cs="Times New Roman"/>
                  <w:bCs/>
                  <w:sz w:val="20"/>
                  <w:szCs w:val="20"/>
                </w:rPr>
                <w:t>. 555</w:t>
              </w:r>
            </w:hyperlink>
          </w:p>
        </w:tc>
        <w:tc>
          <w:tcPr>
            <w:tcW w:w="2285" w:type="pct"/>
          </w:tcPr>
          <w:p w14:paraId="300E582D" w14:textId="7EAD5917" w:rsidR="0027591D" w:rsidRPr="00C732DC" w:rsidRDefault="0027591D" w:rsidP="0027591D">
            <w:pPr>
              <w:pStyle w:val="Tabletext"/>
              <w:rPr>
                <w:sz w:val="20"/>
                <w:szCs w:val="20"/>
                <w:lang w:val="ru-RU"/>
              </w:rPr>
            </w:pPr>
            <w:r w:rsidRPr="00C732DC">
              <w:rPr>
                <w:sz w:val="20"/>
                <w:szCs w:val="20"/>
                <w:lang w:val="ru-RU"/>
              </w:rPr>
              <w:t>1.1</w:t>
            </w:r>
            <w:r w:rsidRPr="00C732DC">
              <w:rPr>
                <w:sz w:val="20"/>
                <w:szCs w:val="20"/>
                <w:lang w:val="ru-RU"/>
              </w:rPr>
              <w:tab/>
            </w:r>
            <w:r w:rsidRPr="00C732DC">
              <w:rPr>
                <w:sz w:val="20"/>
                <w:szCs w:val="20"/>
                <w:lang w:val="ru-RU"/>
              </w:rPr>
              <w:tab/>
            </w:r>
            <w:r w:rsidRPr="00C732DC">
              <w:rPr>
                <w:sz w:val="20"/>
                <w:szCs w:val="20"/>
                <w:lang w:val="ru-RU"/>
              </w:rPr>
              <w:tab/>
            </w:r>
            <w:r w:rsidRPr="00C732DC">
              <w:rPr>
                <w:b/>
                <w:bCs/>
                <w:sz w:val="20"/>
                <w:szCs w:val="20"/>
                <w:lang w:val="ru-RU"/>
              </w:rPr>
              <w:t>Председатель</w:t>
            </w:r>
            <w:r w:rsidRPr="00C732DC">
              <w:rPr>
                <w:sz w:val="20"/>
                <w:szCs w:val="20"/>
                <w:lang w:val="ru-RU"/>
              </w:rPr>
              <w:t xml:space="preserve"> говорит, что после проведенной Директором БР оценки финансовых последствий пересмотра версий Регламента радиосвязи на разных языках было предложено, чтобы Конференция утвердила следующий альтернативный порядок действий (см. </w:t>
            </w:r>
            <w:hyperlink r:id="rId171" w:history="1">
              <w:r w:rsidRPr="004F46C9">
                <w:rPr>
                  <w:rStyle w:val="Hyperlink"/>
                  <w:sz w:val="20"/>
                  <w:szCs w:val="20"/>
                  <w:lang w:val="ru-RU"/>
                </w:rPr>
                <w:t>Документ 544</w:t>
              </w:r>
            </w:hyperlink>
            <w:r w:rsidRPr="00C732DC">
              <w:rPr>
                <w:sz w:val="20"/>
                <w:szCs w:val="20"/>
                <w:lang w:val="ru-RU"/>
              </w:rPr>
              <w:t xml:space="preserve">) в отношении </w:t>
            </w:r>
            <w:hyperlink r:id="rId172" w:history="1">
              <w:r w:rsidRPr="004F46C9">
                <w:rPr>
                  <w:rStyle w:val="Hyperlink"/>
                  <w:sz w:val="20"/>
                  <w:szCs w:val="20"/>
                  <w:lang w:val="ru-RU"/>
                </w:rPr>
                <w:t>Документа 521</w:t>
              </w:r>
            </w:hyperlink>
            <w:r w:rsidRPr="00C732DC">
              <w:rPr>
                <w:sz w:val="20"/>
                <w:szCs w:val="20"/>
                <w:lang w:val="ru-RU"/>
              </w:rPr>
              <w:t>:</w:t>
            </w:r>
          </w:p>
          <w:p w14:paraId="31597643" w14:textId="77777777" w:rsidR="0027591D" w:rsidRPr="00C732DC" w:rsidRDefault="0027591D" w:rsidP="0027591D">
            <w:pPr>
              <w:pStyle w:val="Tabletext"/>
              <w:ind w:left="851"/>
              <w:rPr>
                <w:sz w:val="20"/>
                <w:szCs w:val="20"/>
                <w:lang w:val="ru-RU"/>
              </w:rPr>
            </w:pPr>
            <w:r w:rsidRPr="00C732DC">
              <w:rPr>
                <w:sz w:val="20"/>
                <w:szCs w:val="20"/>
                <w:lang w:val="ru-RU"/>
              </w:rPr>
              <w:t>"Чтобы гарантировать формальность и точность версий РР на арабском, русском и китайском языках, ВКР-12 предлагает департаментам МСЭ и заинтересованным администрациям совместно провести всеобъемлющее рассмотрение этих версий с целью достижения полного согласования этих версий в издании Регламента радиосвязи, который будет опубликован после ВКР</w:t>
            </w:r>
            <w:r w:rsidRPr="00C732DC">
              <w:rPr>
                <w:sz w:val="20"/>
                <w:szCs w:val="20"/>
                <w:lang w:val="ru-RU"/>
              </w:rPr>
              <w:noBreakHyphen/>
              <w:t>15".</w:t>
            </w:r>
          </w:p>
          <w:p w14:paraId="501ABFDB" w14:textId="77777777" w:rsidR="0027591D" w:rsidRPr="00C732DC" w:rsidRDefault="0027591D" w:rsidP="0027591D">
            <w:pPr>
              <w:pStyle w:val="Tabletext"/>
              <w:rPr>
                <w:sz w:val="20"/>
                <w:szCs w:val="20"/>
                <w:lang w:val="ru-RU"/>
              </w:rPr>
            </w:pPr>
            <w:r w:rsidRPr="00C732DC">
              <w:rPr>
                <w:sz w:val="20"/>
                <w:szCs w:val="20"/>
                <w:lang w:val="ru-RU"/>
              </w:rPr>
              <w:t>1.2</w:t>
            </w:r>
            <w:r w:rsidRPr="00C732DC">
              <w:rPr>
                <w:sz w:val="20"/>
                <w:szCs w:val="20"/>
                <w:lang w:val="ru-RU"/>
              </w:rPr>
              <w:tab/>
            </w:r>
            <w:r w:rsidRPr="00C732DC">
              <w:rPr>
                <w:sz w:val="20"/>
                <w:szCs w:val="20"/>
                <w:lang w:val="ru-RU"/>
              </w:rPr>
              <w:tab/>
            </w:r>
            <w:r w:rsidRPr="00C732DC">
              <w:rPr>
                <w:sz w:val="20"/>
                <w:szCs w:val="20"/>
                <w:lang w:val="ru-RU"/>
              </w:rPr>
              <w:tab/>
            </w:r>
            <w:r w:rsidRPr="00C732DC">
              <w:rPr>
                <w:b/>
                <w:bCs/>
                <w:sz w:val="20"/>
                <w:szCs w:val="20"/>
                <w:lang w:val="ru-RU"/>
              </w:rPr>
              <w:t>Делегат от Китая</w:t>
            </w:r>
            <w:r w:rsidRPr="00C732DC">
              <w:rPr>
                <w:sz w:val="20"/>
                <w:szCs w:val="20"/>
                <w:lang w:val="ru-RU"/>
              </w:rPr>
              <w:t xml:space="preserve"> спрашивает, будут ли рассматривать версии на разных языках как Департамент космических служб, так и Департамент наземных служб. Чтобы не допустить задержек в работе Государств-Членов, было бы предпочтительно незамедлительно предпринять соответствующие действия, касающиеся любых уже выявленных несоответствий. Любые выявленные впоследствии несоответствия могли бы рассматриваться на ВКР-15 или после нее.</w:t>
            </w:r>
          </w:p>
          <w:p w14:paraId="2D3F1465" w14:textId="6F7D0B6C" w:rsidR="0027591D" w:rsidRPr="00C732DC" w:rsidRDefault="0027591D" w:rsidP="0027591D">
            <w:pPr>
              <w:pStyle w:val="Tabletext"/>
              <w:rPr>
                <w:sz w:val="20"/>
                <w:szCs w:val="20"/>
                <w:lang w:val="ru-RU"/>
              </w:rPr>
            </w:pPr>
            <w:r w:rsidRPr="00C732DC">
              <w:rPr>
                <w:sz w:val="20"/>
                <w:szCs w:val="20"/>
                <w:lang w:val="ru-RU"/>
              </w:rPr>
              <w:t>1.3</w:t>
            </w:r>
            <w:r w:rsidRPr="00C732DC">
              <w:rPr>
                <w:sz w:val="20"/>
                <w:szCs w:val="20"/>
                <w:lang w:val="ru-RU"/>
              </w:rPr>
              <w:tab/>
            </w:r>
            <w:r w:rsidRPr="00C732DC">
              <w:rPr>
                <w:sz w:val="20"/>
                <w:szCs w:val="20"/>
                <w:lang w:val="ru-RU"/>
              </w:rPr>
              <w:tab/>
            </w:r>
            <w:r w:rsidRPr="00C732DC">
              <w:rPr>
                <w:sz w:val="20"/>
                <w:szCs w:val="20"/>
                <w:lang w:val="ru-RU"/>
              </w:rPr>
              <w:tab/>
            </w:r>
            <w:r w:rsidRPr="00C732DC">
              <w:rPr>
                <w:b/>
                <w:bCs/>
                <w:sz w:val="20"/>
                <w:szCs w:val="20"/>
                <w:lang w:val="ru-RU"/>
              </w:rPr>
              <w:t>Директор БР</w:t>
            </w:r>
            <w:r w:rsidRPr="00C732DC">
              <w:rPr>
                <w:sz w:val="20"/>
                <w:szCs w:val="20"/>
                <w:lang w:val="ru-RU"/>
              </w:rPr>
              <w:t xml:space="preserve"> говорит, что, как указано в </w:t>
            </w:r>
            <w:hyperlink r:id="rId173" w:history="1">
              <w:r w:rsidRPr="004F46C9">
                <w:rPr>
                  <w:rStyle w:val="Hyperlink"/>
                  <w:sz w:val="20"/>
                  <w:szCs w:val="20"/>
                  <w:lang w:val="ru-RU"/>
                </w:rPr>
                <w:t>Документе 535</w:t>
              </w:r>
            </w:hyperlink>
            <w:r w:rsidRPr="00C732DC">
              <w:rPr>
                <w:sz w:val="20"/>
                <w:szCs w:val="20"/>
                <w:lang w:val="ru-RU"/>
              </w:rPr>
              <w:t xml:space="preserve">, исправлением ошибок в версиях на разных языках, когда они обнаружены, занимается Редакционный комитет. В то время как делегация Китая уже указала на ошибки в версии на китайском языке, было предложено </w:t>
            </w:r>
            <w:r w:rsidRPr="00C732DC">
              <w:rPr>
                <w:sz w:val="20"/>
                <w:szCs w:val="20"/>
                <w:lang w:val="ru-RU"/>
              </w:rPr>
              <w:lastRenderedPageBreak/>
              <w:t xml:space="preserve">провести тщательное рассмотрение версий на всех трех упомянутых языках, чтобы обеспечить полное согласование, и любые найденные ошибки будут представлены Редакционному комитету на ВКР-15. Отвечая на вопрос </w:t>
            </w:r>
            <w:r w:rsidRPr="00C732DC">
              <w:rPr>
                <w:b/>
                <w:bCs/>
                <w:sz w:val="20"/>
                <w:szCs w:val="20"/>
                <w:lang w:val="ru-RU"/>
              </w:rPr>
              <w:t>Председателя Комитета 3</w:t>
            </w:r>
            <w:r w:rsidRPr="00C732DC">
              <w:rPr>
                <w:sz w:val="20"/>
                <w:szCs w:val="20"/>
                <w:lang w:val="ru-RU"/>
              </w:rPr>
              <w:t>, он подтверждает, что согласование версий на разных языках не будет иметь никаких бюджетных последствий.</w:t>
            </w:r>
          </w:p>
          <w:p w14:paraId="67FE2661" w14:textId="28ED4DE8" w:rsidR="0027591D" w:rsidRPr="00C732DC" w:rsidRDefault="0027591D" w:rsidP="0027591D">
            <w:pPr>
              <w:pStyle w:val="Tabletext"/>
              <w:rPr>
                <w:sz w:val="20"/>
                <w:szCs w:val="20"/>
                <w:lang w:val="ru-RU"/>
              </w:rPr>
            </w:pPr>
            <w:r w:rsidRPr="00C732DC">
              <w:rPr>
                <w:sz w:val="20"/>
                <w:szCs w:val="20"/>
                <w:lang w:val="ru-RU"/>
              </w:rPr>
              <w:t>1.4</w:t>
            </w:r>
            <w:r w:rsidRPr="00C732DC">
              <w:rPr>
                <w:sz w:val="20"/>
                <w:szCs w:val="20"/>
                <w:lang w:val="ru-RU"/>
              </w:rPr>
              <w:tab/>
            </w:r>
            <w:r w:rsidRPr="00C732DC">
              <w:rPr>
                <w:sz w:val="20"/>
                <w:szCs w:val="20"/>
                <w:lang w:val="ru-RU"/>
              </w:rPr>
              <w:tab/>
            </w:r>
            <w:r w:rsidRPr="00C732DC">
              <w:rPr>
                <w:sz w:val="20"/>
                <w:szCs w:val="20"/>
                <w:lang w:val="ru-RU"/>
              </w:rPr>
              <w:tab/>
            </w:r>
            <w:r w:rsidRPr="00C732DC">
              <w:rPr>
                <w:b/>
                <w:bCs/>
                <w:sz w:val="20"/>
                <w:szCs w:val="20"/>
                <w:lang w:val="ru-RU"/>
              </w:rPr>
              <w:t>Председатель</w:t>
            </w:r>
            <w:r w:rsidRPr="00C732DC">
              <w:rPr>
                <w:sz w:val="20"/>
                <w:szCs w:val="20"/>
                <w:lang w:val="ru-RU"/>
              </w:rPr>
              <w:t xml:space="preserve"> считает, что Конференция утвердила альтернативный порядок действий, изложенный в </w:t>
            </w:r>
            <w:hyperlink r:id="rId174" w:history="1">
              <w:r w:rsidRPr="004F46C9">
                <w:rPr>
                  <w:rStyle w:val="Hyperlink"/>
                  <w:sz w:val="20"/>
                  <w:szCs w:val="20"/>
                  <w:lang w:val="ru-RU"/>
                </w:rPr>
                <w:t>Документе 544</w:t>
              </w:r>
            </w:hyperlink>
            <w:r w:rsidRPr="00C732DC">
              <w:rPr>
                <w:sz w:val="20"/>
                <w:szCs w:val="20"/>
                <w:lang w:val="ru-RU"/>
              </w:rPr>
              <w:t xml:space="preserve">, в отношении </w:t>
            </w:r>
            <w:hyperlink r:id="rId175" w:history="1">
              <w:r w:rsidRPr="004F46C9">
                <w:rPr>
                  <w:rStyle w:val="Hyperlink"/>
                  <w:sz w:val="20"/>
                  <w:szCs w:val="20"/>
                  <w:lang w:val="ru-RU"/>
                </w:rPr>
                <w:t>Документа 521</w:t>
              </w:r>
            </w:hyperlink>
            <w:r w:rsidRPr="00C732DC">
              <w:rPr>
                <w:sz w:val="20"/>
                <w:szCs w:val="20"/>
                <w:lang w:val="ru-RU"/>
              </w:rPr>
              <w:t xml:space="preserve"> (пункт 8.1.2 повестки дня) (см. текст, приведенные в пункте 1.1, выше).</w:t>
            </w:r>
          </w:p>
          <w:p w14:paraId="1C134037" w14:textId="77777777" w:rsidR="0027591D" w:rsidRPr="00C732DC" w:rsidRDefault="0027591D" w:rsidP="0027591D">
            <w:pPr>
              <w:pStyle w:val="Tabletext"/>
              <w:rPr>
                <w:sz w:val="20"/>
                <w:szCs w:val="20"/>
                <w:lang w:val="ru-RU"/>
              </w:rPr>
            </w:pPr>
            <w:r w:rsidRPr="00C732DC">
              <w:rPr>
                <w:sz w:val="20"/>
                <w:szCs w:val="20"/>
                <w:lang w:val="ru-RU"/>
              </w:rPr>
              <w:t>1.5</w:t>
            </w:r>
            <w:r w:rsidRPr="00C732DC">
              <w:rPr>
                <w:sz w:val="20"/>
                <w:szCs w:val="20"/>
                <w:lang w:val="ru-RU"/>
              </w:rPr>
              <w:tab/>
            </w:r>
            <w:r w:rsidRPr="00C732DC">
              <w:rPr>
                <w:sz w:val="20"/>
                <w:szCs w:val="20"/>
                <w:lang w:val="ru-RU"/>
              </w:rPr>
              <w:tab/>
            </w:r>
            <w:r w:rsidRPr="00C732DC">
              <w:rPr>
                <w:sz w:val="20"/>
                <w:szCs w:val="20"/>
                <w:lang w:val="ru-RU"/>
              </w:rPr>
              <w:tab/>
              <w:t xml:space="preserve">Соответствующее решение </w:t>
            </w:r>
            <w:r w:rsidRPr="00C732DC">
              <w:rPr>
                <w:b/>
                <w:bCs/>
                <w:sz w:val="20"/>
                <w:szCs w:val="20"/>
                <w:lang w:val="ru-RU"/>
              </w:rPr>
              <w:t>принимается</w:t>
            </w:r>
            <w:r w:rsidRPr="00C732DC">
              <w:rPr>
                <w:sz w:val="20"/>
                <w:szCs w:val="20"/>
                <w:lang w:val="ru-RU"/>
              </w:rPr>
              <w:t>.</w:t>
            </w:r>
          </w:p>
        </w:tc>
        <w:tc>
          <w:tcPr>
            <w:tcW w:w="1506" w:type="pct"/>
          </w:tcPr>
          <w:p w14:paraId="299343D1" w14:textId="77777777" w:rsidR="0027591D" w:rsidRPr="00C732DC" w:rsidRDefault="0027591D" w:rsidP="0027591D">
            <w:pPr>
              <w:pStyle w:val="Tabletext"/>
              <w:rPr>
                <w:rFonts w:asciiTheme="majorBidi" w:hAnsiTheme="majorBidi" w:cstheme="majorBidi"/>
                <w:sz w:val="20"/>
                <w:szCs w:val="20"/>
                <w:lang w:val="ru-RU"/>
              </w:rPr>
            </w:pPr>
          </w:p>
        </w:tc>
      </w:tr>
      <w:tr w:rsidR="0027591D" w:rsidRPr="00132E71" w14:paraId="76EF0D87" w14:textId="77777777" w:rsidTr="00495BEB">
        <w:tc>
          <w:tcPr>
            <w:tcW w:w="191" w:type="pct"/>
          </w:tcPr>
          <w:p w14:paraId="6ACEB334" w14:textId="5CAD024D" w:rsidR="0027591D" w:rsidRPr="00C732DC" w:rsidRDefault="0027591D" w:rsidP="0027591D">
            <w:pPr>
              <w:pStyle w:val="Tabletext"/>
              <w:rPr>
                <w:rFonts w:asciiTheme="majorBidi" w:eastAsia="Malgun Gothic" w:hAnsiTheme="majorBidi" w:cstheme="majorBidi"/>
                <w:bCs/>
                <w:sz w:val="20"/>
                <w:szCs w:val="20"/>
                <w:lang w:val="en-US" w:eastAsia="ko-KR"/>
              </w:rPr>
            </w:pPr>
            <w:r>
              <w:rPr>
                <w:rFonts w:asciiTheme="majorBidi" w:eastAsia="Malgun Gothic" w:hAnsiTheme="majorBidi" w:cstheme="majorBidi"/>
                <w:bCs/>
                <w:sz w:val="20"/>
                <w:szCs w:val="20"/>
                <w:lang w:val="en-US" w:eastAsia="ko-KR"/>
              </w:rPr>
              <w:t>47</w:t>
            </w:r>
          </w:p>
        </w:tc>
        <w:tc>
          <w:tcPr>
            <w:tcW w:w="438" w:type="pct"/>
          </w:tcPr>
          <w:p w14:paraId="16BDB613" w14:textId="2F95CD43" w:rsidR="0027591D" w:rsidRPr="00C732DC" w:rsidRDefault="0027591D" w:rsidP="0027591D">
            <w:pPr>
              <w:pStyle w:val="Tabletext"/>
              <w:rPr>
                <w:rFonts w:asciiTheme="majorBidi" w:eastAsia="Malgun Gothic" w:hAnsiTheme="majorBidi" w:cstheme="majorBidi"/>
                <w:sz w:val="20"/>
                <w:szCs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val="ru-RU" w:eastAsia="ko-KR"/>
              </w:rPr>
              <w:t>5</w:t>
            </w:r>
          </w:p>
        </w:tc>
        <w:tc>
          <w:tcPr>
            <w:tcW w:w="580" w:type="pct"/>
          </w:tcPr>
          <w:p w14:paraId="4991843A" w14:textId="77777777" w:rsidR="0027591D" w:rsidRPr="00084915" w:rsidRDefault="0027591D" w:rsidP="0027591D">
            <w:pPr>
              <w:pStyle w:val="Tabletext"/>
              <w:rPr>
                <w:rFonts w:asciiTheme="majorBidi" w:eastAsia="Malgun Gothic" w:hAnsiTheme="majorBidi" w:cstheme="majorBidi"/>
                <w:bCs/>
                <w:sz w:val="20"/>
                <w:szCs w:val="20"/>
                <w:lang w:val="ru-RU" w:eastAsia="ko-KR"/>
              </w:rPr>
            </w:pPr>
            <w:r w:rsidRPr="00084915">
              <w:rPr>
                <w:rFonts w:asciiTheme="majorBidi" w:hAnsiTheme="majorBidi" w:cstheme="majorBidi"/>
                <w:bCs/>
                <w:sz w:val="20"/>
                <w:szCs w:val="20"/>
                <w:lang w:val="ru-RU"/>
              </w:rPr>
              <w:t>4-</w:t>
            </w:r>
            <w:r w:rsidRPr="00084915">
              <w:rPr>
                <w:rFonts w:asciiTheme="majorBidi" w:eastAsia="Malgun Gothic" w:hAnsiTheme="majorBidi" w:cstheme="majorBidi"/>
                <w:bCs/>
                <w:sz w:val="20"/>
                <w:szCs w:val="20"/>
                <w:lang w:val="ru-RU" w:eastAsia="ko-KR"/>
              </w:rPr>
              <w:t>е пленарное заседание</w:t>
            </w:r>
          </w:p>
          <w:p w14:paraId="48C5766A" w14:textId="6E8A7EFC" w:rsidR="0027591D" w:rsidRPr="00084915" w:rsidRDefault="00A465A6" w:rsidP="0027591D">
            <w:pPr>
              <w:pStyle w:val="Tabletext"/>
              <w:rPr>
                <w:rFonts w:asciiTheme="majorBidi" w:hAnsiTheme="majorBidi" w:cstheme="majorBidi"/>
                <w:bCs/>
                <w:sz w:val="20"/>
                <w:szCs w:val="20"/>
                <w:lang w:val="ru-RU"/>
              </w:rPr>
            </w:pPr>
            <w:hyperlink r:id="rId176">
              <w:r w:rsidR="0027591D" w:rsidRPr="00084915">
                <w:rPr>
                  <w:rStyle w:val="Hyperlink"/>
                  <w:sz w:val="20"/>
                  <w:szCs w:val="20"/>
                  <w:lang w:val="ru-RU"/>
                </w:rPr>
                <w:t>Док</w:t>
              </w:r>
              <w:r w:rsidR="0027591D" w:rsidRPr="00084915">
                <w:rPr>
                  <w:rStyle w:val="Hyperlink"/>
                  <w:rFonts w:asciiTheme="majorBidi" w:hAnsiTheme="majorBidi" w:cstheme="majorBidi"/>
                  <w:bCs/>
                  <w:sz w:val="20"/>
                  <w:szCs w:val="20"/>
                  <w:lang w:val="ru-RU"/>
                </w:rPr>
                <w:t xml:space="preserve">. </w:t>
              </w:r>
              <w:r w:rsidR="0027591D" w:rsidRPr="00084915">
                <w:rPr>
                  <w:rStyle w:val="Hyperlink"/>
                  <w:rFonts w:asciiTheme="majorBidi" w:hAnsiTheme="majorBidi" w:cstheme="majorBidi"/>
                  <w:bCs/>
                  <w:sz w:val="20"/>
                  <w:szCs w:val="20"/>
                </w:rPr>
                <w:t>CMR</w:t>
              </w:r>
              <w:r w:rsidR="0027591D" w:rsidRPr="00084915">
                <w:rPr>
                  <w:rStyle w:val="Hyperlink"/>
                  <w:rFonts w:asciiTheme="majorBidi" w:hAnsiTheme="majorBidi" w:cstheme="majorBidi"/>
                  <w:bCs/>
                  <w:sz w:val="20"/>
                  <w:szCs w:val="20"/>
                  <w:lang w:val="ru-RU"/>
                </w:rPr>
                <w:t>15/272</w:t>
              </w:r>
            </w:hyperlink>
          </w:p>
          <w:p w14:paraId="06FEA4D6" w14:textId="6CA0E00D" w:rsidR="0027591D" w:rsidRPr="00084915" w:rsidRDefault="0027591D" w:rsidP="0027591D">
            <w:pPr>
              <w:pStyle w:val="Tabletext"/>
              <w:rPr>
                <w:rFonts w:asciiTheme="majorBidi" w:hAnsiTheme="majorBidi" w:cstheme="majorBidi"/>
                <w:bCs/>
                <w:sz w:val="20"/>
                <w:szCs w:val="20"/>
                <w:lang w:val="ru-RU"/>
              </w:rPr>
            </w:pPr>
            <w:r w:rsidRPr="00084915">
              <w:rPr>
                <w:rFonts w:asciiTheme="majorBidi" w:hAnsiTheme="majorBidi" w:cstheme="majorBidi"/>
                <w:bCs/>
                <w:sz w:val="20"/>
                <w:szCs w:val="20"/>
                <w:lang w:val="ru-RU"/>
              </w:rPr>
              <w:t>Утверждение</w:t>
            </w:r>
            <w:r w:rsidRPr="00084915">
              <w:rPr>
                <w:rFonts w:asciiTheme="majorBidi" w:hAnsiTheme="majorBidi" w:cstheme="majorBidi"/>
                <w:bCs/>
                <w:sz w:val="20"/>
                <w:szCs w:val="20"/>
                <w:lang w:val="ru-RU"/>
              </w:rPr>
              <w:br/>
              <w:t>Док</w:t>
            </w:r>
            <w:r w:rsidRPr="00084915">
              <w:rPr>
                <w:rFonts w:asciiTheme="majorBidi" w:hAnsiTheme="majorBidi" w:cstheme="majorBidi"/>
                <w:bCs/>
                <w:sz w:val="20"/>
                <w:szCs w:val="20"/>
              </w:rPr>
              <w:t>. CMR15/230</w:t>
            </w:r>
          </w:p>
        </w:tc>
        <w:tc>
          <w:tcPr>
            <w:tcW w:w="2285" w:type="pct"/>
          </w:tcPr>
          <w:p w14:paraId="72085E60" w14:textId="77777777" w:rsidR="0027591D" w:rsidRPr="00C732DC" w:rsidRDefault="0027591D" w:rsidP="0027591D">
            <w:pPr>
              <w:spacing w:before="40" w:after="40"/>
              <w:rPr>
                <w:sz w:val="20"/>
                <w:szCs w:val="20"/>
                <w:lang w:val="ru-RU"/>
              </w:rPr>
            </w:pPr>
            <w:r w:rsidRPr="00C732DC">
              <w:rPr>
                <w:sz w:val="20"/>
                <w:szCs w:val="20"/>
                <w:lang w:val="ru-RU"/>
              </w:rPr>
              <w:t>1.10</w:t>
            </w:r>
            <w:r w:rsidRPr="00C732DC">
              <w:rPr>
                <w:sz w:val="20"/>
                <w:szCs w:val="20"/>
                <w:lang w:val="ru-RU"/>
              </w:rPr>
              <w:tab/>
              <w:t>Обращаясь к Документу</w:t>
            </w:r>
            <w:r w:rsidRPr="00C732DC">
              <w:rPr>
                <w:sz w:val="20"/>
                <w:szCs w:val="20"/>
              </w:rPr>
              <w:t> </w:t>
            </w:r>
            <w:r w:rsidRPr="00C732DC">
              <w:rPr>
                <w:sz w:val="20"/>
                <w:szCs w:val="20"/>
                <w:lang w:val="ru-RU"/>
              </w:rPr>
              <w:t>230, Председатель Комитета</w:t>
            </w:r>
            <w:r w:rsidRPr="00C732DC">
              <w:rPr>
                <w:sz w:val="20"/>
                <w:szCs w:val="20"/>
              </w:rPr>
              <w:t> </w:t>
            </w:r>
            <w:r w:rsidRPr="00C732DC">
              <w:rPr>
                <w:sz w:val="20"/>
                <w:szCs w:val="20"/>
                <w:lang w:val="ru-RU"/>
              </w:rPr>
              <w:t>5 поясняет, что Комитет принял решение об изменениях, которые следует внести в Резолюции</w:t>
            </w:r>
            <w:r w:rsidRPr="00C732DC">
              <w:rPr>
                <w:sz w:val="20"/>
                <w:szCs w:val="20"/>
              </w:rPr>
              <w:t> </w:t>
            </w:r>
            <w:r w:rsidRPr="00C732DC">
              <w:rPr>
                <w:sz w:val="20"/>
                <w:szCs w:val="20"/>
                <w:lang w:val="ru-RU"/>
              </w:rPr>
              <w:t>907 и 908 (ВКР</w:t>
            </w:r>
            <w:r w:rsidRPr="00C732DC">
              <w:rPr>
                <w:sz w:val="20"/>
                <w:szCs w:val="20"/>
                <w:lang w:val="ru-RU"/>
              </w:rPr>
              <w:noBreakHyphen/>
              <w:t>12), и передал результаты своей работы Редакционному комитету для последующего представления настоящему пленарному заседанию в Документе</w:t>
            </w:r>
            <w:r w:rsidRPr="00C732DC">
              <w:rPr>
                <w:sz w:val="20"/>
                <w:szCs w:val="20"/>
              </w:rPr>
              <w:t> </w:t>
            </w:r>
            <w:r w:rsidRPr="00C732DC">
              <w:rPr>
                <w:sz w:val="20"/>
                <w:szCs w:val="20"/>
                <w:lang w:val="ru-RU"/>
              </w:rPr>
              <w:t>228. Комитет</w:t>
            </w:r>
            <w:r w:rsidRPr="00C732DC">
              <w:rPr>
                <w:sz w:val="20"/>
                <w:szCs w:val="20"/>
              </w:rPr>
              <w:t> </w:t>
            </w:r>
            <w:r w:rsidRPr="00C732DC">
              <w:rPr>
                <w:sz w:val="20"/>
                <w:szCs w:val="20"/>
                <w:lang w:val="ru-RU"/>
              </w:rPr>
              <w:t>3 был также информирован о возможных последствиях этих изменений. Кроме того, Комитет</w:t>
            </w:r>
            <w:r w:rsidRPr="00C732DC">
              <w:rPr>
                <w:sz w:val="20"/>
                <w:szCs w:val="20"/>
              </w:rPr>
              <w:t> </w:t>
            </w:r>
            <w:r w:rsidRPr="00C732DC">
              <w:rPr>
                <w:sz w:val="20"/>
                <w:szCs w:val="20"/>
                <w:lang w:val="ru-RU"/>
              </w:rPr>
              <w:t>5 просит Конференцию поручить Бюро радиосвязи разработать и внедрить инструменты и средства, описанные в пунктах раздела "</w:t>
            </w:r>
            <w:r w:rsidRPr="00C732DC">
              <w:rPr>
                <w:i/>
                <w:sz w:val="20"/>
                <w:szCs w:val="20"/>
                <w:lang w:val="ru-RU"/>
              </w:rPr>
              <w:t>поручает Бюро радиосвязи</w:t>
            </w:r>
            <w:r w:rsidRPr="00C732DC">
              <w:rPr>
                <w:sz w:val="20"/>
                <w:szCs w:val="20"/>
                <w:lang w:val="ru-RU"/>
              </w:rPr>
              <w:t>" и "</w:t>
            </w:r>
            <w:r w:rsidRPr="00C732DC">
              <w:rPr>
                <w:i/>
                <w:iCs/>
                <w:sz w:val="20"/>
                <w:szCs w:val="20"/>
                <w:lang w:val="ru-RU"/>
              </w:rPr>
              <w:t>поручает Директору Бюро радиосвязи</w:t>
            </w:r>
            <w:r w:rsidRPr="00C732DC">
              <w:rPr>
                <w:sz w:val="20"/>
                <w:szCs w:val="20"/>
                <w:lang w:val="ru-RU"/>
              </w:rPr>
              <w:t>" этих двух рассматриваемых Резолюций, предпочтительно к 1</w:t>
            </w:r>
            <w:r w:rsidRPr="00C732DC">
              <w:rPr>
                <w:sz w:val="20"/>
                <w:szCs w:val="20"/>
              </w:rPr>
              <w:t> </w:t>
            </w:r>
            <w:r w:rsidRPr="00C732DC">
              <w:rPr>
                <w:sz w:val="20"/>
                <w:szCs w:val="20"/>
                <w:lang w:val="ru-RU"/>
              </w:rPr>
              <w:t>января 2017</w:t>
            </w:r>
            <w:r w:rsidRPr="00C732DC">
              <w:rPr>
                <w:sz w:val="20"/>
                <w:szCs w:val="20"/>
              </w:rPr>
              <w:t> </w:t>
            </w:r>
            <w:r w:rsidRPr="00C732DC">
              <w:rPr>
                <w:sz w:val="20"/>
                <w:szCs w:val="20"/>
                <w:lang w:val="ru-RU"/>
              </w:rPr>
              <w:t>года и не позднее 30</w:t>
            </w:r>
            <w:r w:rsidRPr="00C732DC">
              <w:rPr>
                <w:sz w:val="20"/>
                <w:szCs w:val="20"/>
              </w:rPr>
              <w:t> </w:t>
            </w:r>
            <w:r w:rsidRPr="00C732DC">
              <w:rPr>
                <w:sz w:val="20"/>
                <w:szCs w:val="20"/>
                <w:lang w:val="ru-RU"/>
              </w:rPr>
              <w:t>июня 2017</w:t>
            </w:r>
            <w:r w:rsidRPr="00C732DC">
              <w:rPr>
                <w:sz w:val="20"/>
                <w:szCs w:val="20"/>
              </w:rPr>
              <w:t> </w:t>
            </w:r>
            <w:r w:rsidRPr="00C732DC">
              <w:rPr>
                <w:sz w:val="20"/>
                <w:szCs w:val="20"/>
                <w:lang w:val="ru-RU"/>
              </w:rPr>
              <w:t>года.</w:t>
            </w:r>
          </w:p>
          <w:p w14:paraId="461984BB" w14:textId="77777777" w:rsidR="0027591D" w:rsidRPr="00C732DC" w:rsidRDefault="0027591D" w:rsidP="0027591D">
            <w:pPr>
              <w:spacing w:before="40" w:after="40"/>
              <w:rPr>
                <w:sz w:val="20"/>
                <w:szCs w:val="20"/>
                <w:lang w:val="ru-RU"/>
              </w:rPr>
            </w:pPr>
            <w:r w:rsidRPr="00C732DC">
              <w:rPr>
                <w:sz w:val="20"/>
                <w:szCs w:val="20"/>
                <w:lang w:val="ru-RU"/>
              </w:rPr>
              <w:t>1.11</w:t>
            </w:r>
            <w:r w:rsidRPr="00C732DC">
              <w:rPr>
                <w:sz w:val="20"/>
                <w:szCs w:val="20"/>
                <w:lang w:val="ru-RU"/>
              </w:rPr>
              <w:tab/>
              <w:t>Что касается работы по пункту</w:t>
            </w:r>
            <w:r w:rsidRPr="00C732DC">
              <w:rPr>
                <w:sz w:val="20"/>
                <w:szCs w:val="20"/>
              </w:rPr>
              <w:t> </w:t>
            </w:r>
            <w:r w:rsidRPr="00C732DC">
              <w:rPr>
                <w:sz w:val="20"/>
                <w:szCs w:val="20"/>
                <w:lang w:val="ru-RU"/>
              </w:rPr>
              <w:t>9.2 повестки дня, то Комитет одобрил решения РРК о</w:t>
            </w:r>
            <w:r w:rsidRPr="00C732DC">
              <w:rPr>
                <w:sz w:val="20"/>
                <w:szCs w:val="20"/>
              </w:rPr>
              <w:t> </w:t>
            </w:r>
            <w:r w:rsidRPr="00C732DC">
              <w:rPr>
                <w:sz w:val="20"/>
                <w:szCs w:val="20"/>
                <w:lang w:val="ru-RU"/>
              </w:rPr>
              <w:t xml:space="preserve">восстановлении частотных присвоений спутниковой сети </w:t>
            </w:r>
            <w:r w:rsidRPr="00C732DC">
              <w:rPr>
                <w:sz w:val="20"/>
                <w:szCs w:val="20"/>
              </w:rPr>
              <w:t>CSDRN</w:t>
            </w:r>
            <w:r w:rsidRPr="00C732DC">
              <w:rPr>
                <w:sz w:val="20"/>
                <w:szCs w:val="20"/>
                <w:lang w:val="ru-RU"/>
              </w:rPr>
              <w:t>-</w:t>
            </w:r>
            <w:r w:rsidRPr="00C732DC">
              <w:rPr>
                <w:sz w:val="20"/>
                <w:szCs w:val="20"/>
              </w:rPr>
              <w:t>M</w:t>
            </w:r>
            <w:r w:rsidRPr="00C732DC">
              <w:rPr>
                <w:sz w:val="20"/>
                <w:szCs w:val="20"/>
                <w:lang w:val="ru-RU"/>
              </w:rPr>
              <w:t xml:space="preserve"> и продлении до 31</w:t>
            </w:r>
            <w:r w:rsidRPr="00C732DC">
              <w:rPr>
                <w:sz w:val="20"/>
                <w:szCs w:val="20"/>
              </w:rPr>
              <w:t> </w:t>
            </w:r>
            <w:r w:rsidRPr="00C732DC">
              <w:rPr>
                <w:sz w:val="20"/>
                <w:szCs w:val="20"/>
                <w:lang w:val="ru-RU"/>
              </w:rPr>
              <w:t>декабря 2015</w:t>
            </w:r>
            <w:r w:rsidRPr="00C732DC">
              <w:rPr>
                <w:sz w:val="20"/>
                <w:szCs w:val="20"/>
              </w:rPr>
              <w:t> </w:t>
            </w:r>
            <w:r w:rsidRPr="00C732DC">
              <w:rPr>
                <w:sz w:val="20"/>
                <w:szCs w:val="20"/>
                <w:lang w:val="ru-RU"/>
              </w:rPr>
              <w:t xml:space="preserve">года периода ввода в действие частотных присвоений спутниковой сети </w:t>
            </w:r>
            <w:r w:rsidRPr="00C732DC">
              <w:rPr>
                <w:sz w:val="20"/>
                <w:szCs w:val="20"/>
              </w:rPr>
              <w:t>LAOSAT</w:t>
            </w:r>
            <w:r w:rsidRPr="00C732DC">
              <w:rPr>
                <w:sz w:val="20"/>
                <w:szCs w:val="20"/>
                <w:lang w:val="ru-RU"/>
              </w:rPr>
              <w:t>-128.5</w:t>
            </w:r>
            <w:r w:rsidRPr="00C732DC">
              <w:rPr>
                <w:sz w:val="20"/>
                <w:szCs w:val="20"/>
              </w:rPr>
              <w:t>E</w:t>
            </w:r>
            <w:r w:rsidRPr="00C732DC">
              <w:rPr>
                <w:sz w:val="20"/>
                <w:szCs w:val="20"/>
                <w:lang w:val="ru-RU"/>
              </w:rPr>
              <w:t>.</w:t>
            </w:r>
          </w:p>
          <w:p w14:paraId="7206667A" w14:textId="4C542229" w:rsidR="0027591D" w:rsidRPr="00C732DC" w:rsidRDefault="0027591D" w:rsidP="0027591D">
            <w:pPr>
              <w:spacing w:before="40" w:after="40"/>
              <w:rPr>
                <w:sz w:val="20"/>
                <w:szCs w:val="20"/>
                <w:lang w:val="ru-RU"/>
              </w:rPr>
            </w:pPr>
            <w:r w:rsidRPr="00C732DC">
              <w:rPr>
                <w:sz w:val="20"/>
                <w:szCs w:val="20"/>
              </w:rPr>
              <w:t>1.12</w:t>
            </w:r>
            <w:r w:rsidRPr="00C732DC">
              <w:rPr>
                <w:sz w:val="20"/>
                <w:szCs w:val="20"/>
              </w:rPr>
              <w:tab/>
              <w:t xml:space="preserve">Документ 230 </w:t>
            </w:r>
            <w:r w:rsidRPr="00C732DC">
              <w:rPr>
                <w:b/>
                <w:bCs/>
                <w:sz w:val="20"/>
                <w:szCs w:val="20"/>
              </w:rPr>
              <w:t>утверждается</w:t>
            </w:r>
            <w:r w:rsidRPr="00C732DC">
              <w:rPr>
                <w:sz w:val="20"/>
                <w:szCs w:val="20"/>
              </w:rPr>
              <w:t>.</w:t>
            </w:r>
          </w:p>
        </w:tc>
        <w:tc>
          <w:tcPr>
            <w:tcW w:w="1506" w:type="pct"/>
          </w:tcPr>
          <w:p w14:paraId="23B6F5EA" w14:textId="2CE04E43" w:rsidR="0027591D" w:rsidRPr="0062656A" w:rsidRDefault="0027591D" w:rsidP="0027591D">
            <w:pPr>
              <w:spacing w:before="40" w:after="40"/>
              <w:rPr>
                <w:rFonts w:cs="Times New Roman"/>
                <w:color w:val="000000" w:themeColor="text1"/>
                <w:sz w:val="20"/>
                <w:szCs w:val="20"/>
                <w:lang w:val="ru-RU"/>
              </w:rPr>
            </w:pPr>
            <w:r w:rsidRPr="0062656A">
              <w:rPr>
                <w:rFonts w:cs="Times New Roman"/>
                <w:b/>
                <w:color w:val="000000" w:themeColor="text1"/>
                <w:sz w:val="20"/>
                <w:szCs w:val="20"/>
                <w:lang w:val="ru-RU"/>
              </w:rPr>
              <w:t xml:space="preserve">ВКР-15 поручает Бюро радиосвязи </w:t>
            </w:r>
            <w:r w:rsidRPr="0062656A">
              <w:rPr>
                <w:rFonts w:cs="Times New Roman"/>
                <w:bCs/>
                <w:color w:val="000000" w:themeColor="text1"/>
                <w:sz w:val="20"/>
                <w:szCs w:val="20"/>
                <w:lang w:val="ru-RU"/>
              </w:rPr>
              <w:t xml:space="preserve">разработать и внедрить инструкции и средства, указанные в разделе </w:t>
            </w:r>
            <w:r w:rsidRPr="0062656A">
              <w:rPr>
                <w:rFonts w:cs="Times New Roman"/>
                <w:bCs/>
                <w:i/>
                <w:iCs/>
                <w:color w:val="000000" w:themeColor="text1"/>
                <w:sz w:val="20"/>
                <w:szCs w:val="20"/>
                <w:lang w:val="ru-RU"/>
              </w:rPr>
              <w:t>поручает Бюро радиосвязи</w:t>
            </w:r>
            <w:r w:rsidRPr="0062656A">
              <w:rPr>
                <w:rFonts w:cs="Times New Roman"/>
                <w:bCs/>
                <w:color w:val="000000" w:themeColor="text1"/>
                <w:sz w:val="20"/>
                <w:szCs w:val="20"/>
                <w:lang w:val="ru-RU"/>
              </w:rPr>
              <w:t xml:space="preserve"> этих двух Резолюций предпочтительно к 1 января 2017 года и не позднее 30 июня 2017</w:t>
            </w:r>
            <w:r w:rsidR="00084915">
              <w:rPr>
                <w:rFonts w:cs="Times New Roman"/>
                <w:bCs/>
                <w:color w:val="000000" w:themeColor="text1"/>
                <w:sz w:val="20"/>
                <w:szCs w:val="20"/>
                <w:lang w:val="ru-RU"/>
              </w:rPr>
              <w:t> </w:t>
            </w:r>
            <w:r w:rsidRPr="0062656A">
              <w:rPr>
                <w:rFonts w:cs="Times New Roman"/>
                <w:bCs/>
                <w:color w:val="000000" w:themeColor="text1"/>
                <w:sz w:val="20"/>
                <w:szCs w:val="20"/>
                <w:lang w:val="ru-RU"/>
              </w:rPr>
              <w:t>года, с учетом возможных финансовых последствий</w:t>
            </w:r>
            <w:r w:rsidRPr="0062656A">
              <w:rPr>
                <w:rFonts w:cs="Times New Roman"/>
                <w:color w:val="000000" w:themeColor="text1"/>
                <w:sz w:val="20"/>
                <w:szCs w:val="20"/>
                <w:lang w:val="ru-RU"/>
              </w:rPr>
              <w:t>.</w:t>
            </w:r>
          </w:p>
          <w:p w14:paraId="7A96541F" w14:textId="3D04DCF0" w:rsidR="0027591D" w:rsidRPr="0062656A" w:rsidRDefault="0027591D" w:rsidP="0027591D">
            <w:pPr>
              <w:pStyle w:val="Tabletext"/>
              <w:rPr>
                <w:rFonts w:cs="Times New Roman"/>
                <w:sz w:val="20"/>
                <w:szCs w:val="20"/>
                <w:lang w:val="ru-RU"/>
              </w:rPr>
            </w:pPr>
            <w:r w:rsidRPr="0062656A">
              <w:rPr>
                <w:rFonts w:cs="Times New Roman"/>
                <w:color w:val="000000" w:themeColor="text1"/>
                <w:sz w:val="20"/>
                <w:szCs w:val="20"/>
                <w:lang w:val="ru-RU"/>
              </w:rPr>
              <w:t xml:space="preserve">ВКР-15 приняла к сведению раздел 3.2.7.7 Дополнительного документа 2(Rev.1) и раздел 8.6 Дополнительного документа 3 к Документу 4, касающиеся решения Радиорегламентарного комитета восстановить частотные присвоения спутниковой сети CSDRN-M. Кроме того, ВКР-15 приняла к сведению раздел 8.11 Дополнительного документа 3 к Документу 4, касающийся продления на исключительной основе до 31 декабря 2015 года предельного срока ввода в действие частотных присвоений спутниковой сети LAOSAT-128.5E. </w:t>
            </w:r>
            <w:r w:rsidRPr="0062656A">
              <w:rPr>
                <w:rFonts w:cs="Times New Roman"/>
                <w:b/>
                <w:bCs/>
                <w:color w:val="000000" w:themeColor="text1"/>
                <w:sz w:val="20"/>
                <w:szCs w:val="20"/>
                <w:lang w:val="ru-RU"/>
              </w:rPr>
              <w:t>ВКР-15 одобрила решения, принятые Комитетом, в обоих случаях</w:t>
            </w:r>
            <w:r w:rsidRPr="0062656A">
              <w:rPr>
                <w:rFonts w:cs="Times New Roman"/>
                <w:color w:val="000000" w:themeColor="text1"/>
                <w:sz w:val="20"/>
                <w:szCs w:val="20"/>
                <w:lang w:val="ru-RU"/>
              </w:rPr>
              <w:t xml:space="preserve">. Кроме того, ВКР-15 приняла к сведению тот факт, что эти решения были приняты Комитетом на индивидуальной основе и с учетом конкретных обстоятельств, </w:t>
            </w:r>
            <w:r w:rsidRPr="0062656A">
              <w:rPr>
                <w:rFonts w:cs="Times New Roman"/>
                <w:color w:val="000000" w:themeColor="text1"/>
                <w:sz w:val="20"/>
                <w:szCs w:val="20"/>
                <w:lang w:val="ru-RU"/>
              </w:rPr>
              <w:lastRenderedPageBreak/>
              <w:t>связанных с этими двумя конкретными случаями.</w:t>
            </w:r>
          </w:p>
        </w:tc>
      </w:tr>
      <w:tr w:rsidR="0027591D" w:rsidRPr="00132E71" w14:paraId="2DEA5E4A" w14:textId="77777777" w:rsidTr="00495BEB">
        <w:tc>
          <w:tcPr>
            <w:tcW w:w="191" w:type="pct"/>
          </w:tcPr>
          <w:p w14:paraId="6EC65809" w14:textId="11ED197E" w:rsidR="0027591D" w:rsidRPr="00C732DC" w:rsidRDefault="0027591D" w:rsidP="0027591D">
            <w:pPr>
              <w:pStyle w:val="Tabletext"/>
              <w:rPr>
                <w:rFonts w:asciiTheme="majorBidi" w:eastAsia="Malgun Gothic" w:hAnsiTheme="majorBidi" w:cstheme="majorBidi"/>
                <w:bCs/>
                <w:sz w:val="20"/>
                <w:szCs w:val="20"/>
                <w:lang w:val="en-US" w:eastAsia="ko-KR"/>
              </w:rPr>
            </w:pPr>
            <w:r>
              <w:rPr>
                <w:rFonts w:asciiTheme="majorBidi" w:eastAsia="Malgun Gothic" w:hAnsiTheme="majorBidi" w:cstheme="majorBidi"/>
                <w:bCs/>
                <w:sz w:val="20"/>
                <w:szCs w:val="20"/>
                <w:lang w:val="en-US" w:eastAsia="ko-KR"/>
              </w:rPr>
              <w:lastRenderedPageBreak/>
              <w:t>48</w:t>
            </w:r>
          </w:p>
        </w:tc>
        <w:tc>
          <w:tcPr>
            <w:tcW w:w="438" w:type="pct"/>
          </w:tcPr>
          <w:p w14:paraId="4A2C4A0E" w14:textId="34944B78" w:rsidR="0027591D" w:rsidRPr="00C732DC" w:rsidRDefault="0027591D" w:rsidP="0027591D">
            <w:pPr>
              <w:pStyle w:val="Tabletext"/>
              <w:rPr>
                <w:rFonts w:asciiTheme="majorBidi" w:eastAsia="Malgun Gothic" w:hAnsiTheme="majorBidi" w:cstheme="majorBidi"/>
                <w:sz w:val="20"/>
                <w:szCs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val="ru-RU" w:eastAsia="ko-KR"/>
              </w:rPr>
              <w:t>5</w:t>
            </w:r>
          </w:p>
        </w:tc>
        <w:tc>
          <w:tcPr>
            <w:tcW w:w="580" w:type="pct"/>
          </w:tcPr>
          <w:p w14:paraId="0ED41928" w14:textId="77777777" w:rsidR="0027591D" w:rsidRPr="00084915" w:rsidRDefault="0027591D" w:rsidP="0027591D">
            <w:pPr>
              <w:pStyle w:val="Tabletext"/>
              <w:rPr>
                <w:rFonts w:asciiTheme="majorBidi" w:eastAsia="Malgun Gothic" w:hAnsiTheme="majorBidi" w:cstheme="majorBidi"/>
                <w:bCs/>
                <w:sz w:val="20"/>
                <w:szCs w:val="20"/>
                <w:lang w:val="ru-RU" w:eastAsia="ko-KR"/>
              </w:rPr>
            </w:pPr>
            <w:r w:rsidRPr="00084915">
              <w:rPr>
                <w:rFonts w:asciiTheme="majorBidi" w:hAnsiTheme="majorBidi" w:cstheme="majorBidi"/>
                <w:bCs/>
                <w:sz w:val="20"/>
                <w:szCs w:val="20"/>
                <w:lang w:val="ru-RU"/>
              </w:rPr>
              <w:t>4-</w:t>
            </w:r>
            <w:r w:rsidRPr="00084915">
              <w:rPr>
                <w:rFonts w:asciiTheme="majorBidi" w:eastAsia="Malgun Gothic" w:hAnsiTheme="majorBidi" w:cstheme="majorBidi"/>
                <w:bCs/>
                <w:sz w:val="20"/>
                <w:szCs w:val="20"/>
                <w:lang w:val="ru-RU" w:eastAsia="ko-KR"/>
              </w:rPr>
              <w:t>е пленарное заседание</w:t>
            </w:r>
          </w:p>
          <w:p w14:paraId="21BAC899" w14:textId="79D5CA87" w:rsidR="0027591D" w:rsidRPr="00084915" w:rsidRDefault="00A465A6" w:rsidP="0027591D">
            <w:pPr>
              <w:pStyle w:val="Tabletext"/>
              <w:rPr>
                <w:rFonts w:asciiTheme="majorBidi" w:hAnsiTheme="majorBidi" w:cstheme="majorBidi"/>
                <w:bCs/>
                <w:sz w:val="20"/>
                <w:szCs w:val="20"/>
                <w:lang w:val="ru-RU"/>
              </w:rPr>
            </w:pPr>
            <w:hyperlink r:id="rId177">
              <w:r w:rsidR="0027591D" w:rsidRPr="00084915">
                <w:rPr>
                  <w:rStyle w:val="Hyperlink"/>
                  <w:sz w:val="20"/>
                  <w:szCs w:val="20"/>
                  <w:lang w:val="ru-RU"/>
                </w:rPr>
                <w:t>Док</w:t>
              </w:r>
              <w:r w:rsidR="0027591D" w:rsidRPr="00084915">
                <w:rPr>
                  <w:rStyle w:val="Hyperlink"/>
                  <w:rFonts w:asciiTheme="majorBidi" w:hAnsiTheme="majorBidi" w:cstheme="majorBidi"/>
                  <w:bCs/>
                  <w:sz w:val="20"/>
                  <w:szCs w:val="20"/>
                  <w:lang w:val="ru-RU"/>
                </w:rPr>
                <w:t xml:space="preserve">. </w:t>
              </w:r>
              <w:r w:rsidR="0027591D" w:rsidRPr="00084915">
                <w:rPr>
                  <w:rStyle w:val="Hyperlink"/>
                  <w:rFonts w:asciiTheme="majorBidi" w:hAnsiTheme="majorBidi" w:cstheme="majorBidi"/>
                  <w:bCs/>
                  <w:sz w:val="20"/>
                  <w:szCs w:val="20"/>
                </w:rPr>
                <w:t>CMR</w:t>
              </w:r>
              <w:r w:rsidR="0027591D" w:rsidRPr="00084915">
                <w:rPr>
                  <w:rStyle w:val="Hyperlink"/>
                  <w:rFonts w:asciiTheme="majorBidi" w:hAnsiTheme="majorBidi" w:cstheme="majorBidi"/>
                  <w:bCs/>
                  <w:sz w:val="20"/>
                  <w:szCs w:val="20"/>
                  <w:lang w:val="ru-RU"/>
                </w:rPr>
                <w:t>15/272</w:t>
              </w:r>
            </w:hyperlink>
          </w:p>
          <w:p w14:paraId="2021CD6F" w14:textId="54F579F8" w:rsidR="0027591D" w:rsidRPr="00084915" w:rsidRDefault="0027591D" w:rsidP="0027591D">
            <w:pPr>
              <w:pStyle w:val="Tabletext"/>
              <w:rPr>
                <w:rFonts w:asciiTheme="majorBidi" w:hAnsiTheme="majorBidi" w:cstheme="majorBidi"/>
                <w:bCs/>
                <w:sz w:val="20"/>
                <w:szCs w:val="20"/>
                <w:lang w:val="ru-RU"/>
              </w:rPr>
            </w:pPr>
            <w:r w:rsidRPr="00084915">
              <w:rPr>
                <w:rFonts w:asciiTheme="majorBidi" w:hAnsiTheme="majorBidi" w:cstheme="majorBidi"/>
                <w:bCs/>
                <w:sz w:val="20"/>
                <w:szCs w:val="20"/>
                <w:lang w:val="ru-RU"/>
              </w:rPr>
              <w:t>Утверждение</w:t>
            </w:r>
            <w:r w:rsidRPr="00084915">
              <w:rPr>
                <w:rFonts w:asciiTheme="majorBidi" w:hAnsiTheme="majorBidi" w:cstheme="majorBidi"/>
                <w:bCs/>
                <w:sz w:val="20"/>
                <w:szCs w:val="20"/>
                <w:lang w:val="ru-RU"/>
              </w:rPr>
              <w:br/>
              <w:t>Док</w:t>
            </w:r>
            <w:r w:rsidRPr="00084915">
              <w:rPr>
                <w:rFonts w:asciiTheme="majorBidi" w:hAnsiTheme="majorBidi" w:cstheme="majorBidi"/>
                <w:bCs/>
                <w:sz w:val="20"/>
                <w:szCs w:val="20"/>
              </w:rPr>
              <w:t>. 225</w:t>
            </w:r>
          </w:p>
        </w:tc>
        <w:tc>
          <w:tcPr>
            <w:tcW w:w="2285" w:type="pct"/>
          </w:tcPr>
          <w:p w14:paraId="3D28BFBB" w14:textId="77777777" w:rsidR="0027591D" w:rsidRPr="00C732DC" w:rsidRDefault="0027591D" w:rsidP="0027591D">
            <w:pPr>
              <w:spacing w:before="40" w:after="40"/>
              <w:rPr>
                <w:sz w:val="20"/>
                <w:szCs w:val="20"/>
                <w:lang w:val="ru-RU"/>
              </w:rPr>
            </w:pPr>
            <w:r w:rsidRPr="00C732DC">
              <w:rPr>
                <w:sz w:val="20"/>
                <w:szCs w:val="20"/>
                <w:lang w:val="ru-RU"/>
              </w:rPr>
              <w:t>1.13</w:t>
            </w:r>
            <w:r w:rsidRPr="00C732DC">
              <w:rPr>
                <w:sz w:val="20"/>
                <w:szCs w:val="20"/>
                <w:lang w:val="ru-RU"/>
              </w:rPr>
              <w:tab/>
            </w:r>
            <w:r w:rsidRPr="00C732DC">
              <w:rPr>
                <w:b/>
                <w:bCs/>
                <w:sz w:val="20"/>
                <w:szCs w:val="20"/>
                <w:lang w:val="ru-RU"/>
              </w:rPr>
              <w:t>Председатель Комитета</w:t>
            </w:r>
            <w:r w:rsidRPr="00C732DC">
              <w:rPr>
                <w:b/>
                <w:bCs/>
                <w:sz w:val="20"/>
                <w:szCs w:val="20"/>
              </w:rPr>
              <w:t> </w:t>
            </w:r>
            <w:r w:rsidRPr="00C732DC">
              <w:rPr>
                <w:b/>
                <w:bCs/>
                <w:sz w:val="20"/>
                <w:szCs w:val="20"/>
                <w:lang w:val="ru-RU"/>
              </w:rPr>
              <w:t>6</w:t>
            </w:r>
            <w:r w:rsidRPr="00C732DC">
              <w:rPr>
                <w:sz w:val="20"/>
                <w:szCs w:val="20"/>
                <w:lang w:val="ru-RU"/>
              </w:rPr>
              <w:t xml:space="preserve"> отмечает, что Рабочая группа</w:t>
            </w:r>
            <w:r w:rsidRPr="00C732DC">
              <w:rPr>
                <w:sz w:val="20"/>
                <w:szCs w:val="20"/>
              </w:rPr>
              <w:t> </w:t>
            </w:r>
            <w:r w:rsidRPr="00C732DC">
              <w:rPr>
                <w:sz w:val="20"/>
                <w:szCs w:val="20"/>
                <w:lang w:val="ru-RU"/>
              </w:rPr>
              <w:t>6</w:t>
            </w:r>
            <w:r w:rsidRPr="00C732DC">
              <w:rPr>
                <w:sz w:val="20"/>
                <w:szCs w:val="20"/>
              </w:rPr>
              <w:t>B</w:t>
            </w:r>
            <w:r w:rsidRPr="00C732DC">
              <w:rPr>
                <w:sz w:val="20"/>
                <w:szCs w:val="20"/>
                <w:lang w:val="ru-RU"/>
              </w:rPr>
              <w:t xml:space="preserve"> создала четыре специальные группы для исследования пунктов, которые должны быть включены в повестку дня будущих ВКР. Рабочая группа</w:t>
            </w:r>
            <w:r w:rsidRPr="00C732DC">
              <w:rPr>
                <w:sz w:val="20"/>
                <w:szCs w:val="20"/>
              </w:rPr>
              <w:t> </w:t>
            </w:r>
            <w:r w:rsidRPr="00C732DC">
              <w:rPr>
                <w:sz w:val="20"/>
                <w:szCs w:val="20"/>
                <w:lang w:val="ru-RU"/>
              </w:rPr>
              <w:t>6</w:t>
            </w:r>
            <w:r w:rsidRPr="00C732DC">
              <w:rPr>
                <w:sz w:val="20"/>
                <w:szCs w:val="20"/>
              </w:rPr>
              <w:t>A</w:t>
            </w:r>
            <w:r w:rsidRPr="00C732DC">
              <w:rPr>
                <w:sz w:val="20"/>
                <w:szCs w:val="20"/>
                <w:lang w:val="ru-RU"/>
              </w:rPr>
              <w:t xml:space="preserve"> продолжает свою работу по пункту</w:t>
            </w:r>
            <w:r w:rsidRPr="00C732DC">
              <w:rPr>
                <w:sz w:val="20"/>
                <w:szCs w:val="20"/>
              </w:rPr>
              <w:t> </w:t>
            </w:r>
            <w:r w:rsidRPr="00C732DC">
              <w:rPr>
                <w:sz w:val="20"/>
                <w:szCs w:val="20"/>
                <w:lang w:val="ru-RU"/>
              </w:rPr>
              <w:t>8 повестки дня и все еще получает соответствующие предложения. Первоначальные результаты работы по пунктам</w:t>
            </w:r>
            <w:r w:rsidRPr="00C732DC">
              <w:rPr>
                <w:sz w:val="20"/>
                <w:szCs w:val="20"/>
              </w:rPr>
              <w:t> </w:t>
            </w:r>
            <w:r w:rsidRPr="00C732DC">
              <w:rPr>
                <w:sz w:val="20"/>
                <w:szCs w:val="20"/>
                <w:lang w:val="ru-RU"/>
              </w:rPr>
              <w:t>2 и 4 повестки дня будут представлены настоящему пленарному заседанию в рамках Документа</w:t>
            </w:r>
            <w:r w:rsidRPr="00C732DC">
              <w:rPr>
                <w:sz w:val="20"/>
                <w:szCs w:val="20"/>
              </w:rPr>
              <w:t> </w:t>
            </w:r>
            <w:r w:rsidRPr="00C732DC">
              <w:rPr>
                <w:sz w:val="20"/>
                <w:szCs w:val="20"/>
                <w:lang w:val="ru-RU"/>
              </w:rPr>
              <w:t>228. Наконец, продолжаются исследования по пункту</w:t>
            </w:r>
            <w:r w:rsidRPr="00C732DC">
              <w:rPr>
                <w:sz w:val="20"/>
                <w:szCs w:val="20"/>
              </w:rPr>
              <w:t> </w:t>
            </w:r>
            <w:r w:rsidRPr="00C732DC">
              <w:rPr>
                <w:sz w:val="20"/>
                <w:szCs w:val="20"/>
                <w:lang w:val="ru-RU"/>
              </w:rPr>
              <w:t>9.2.</w:t>
            </w:r>
          </w:p>
          <w:p w14:paraId="5F504146" w14:textId="77777777" w:rsidR="0027591D" w:rsidRPr="00C732DC" w:rsidRDefault="0027591D" w:rsidP="0027591D">
            <w:pPr>
              <w:spacing w:before="40" w:after="40"/>
              <w:rPr>
                <w:sz w:val="20"/>
                <w:szCs w:val="20"/>
                <w:lang w:val="ru-RU"/>
              </w:rPr>
            </w:pPr>
            <w:r w:rsidRPr="00C732DC">
              <w:rPr>
                <w:sz w:val="20"/>
                <w:szCs w:val="20"/>
                <w:lang w:val="ru-RU"/>
              </w:rPr>
              <w:t>1.14</w:t>
            </w:r>
            <w:r w:rsidRPr="00C732DC">
              <w:rPr>
                <w:sz w:val="20"/>
                <w:szCs w:val="20"/>
                <w:lang w:val="ru-RU"/>
              </w:rPr>
              <w:tab/>
              <w:t>Представляя Документ</w:t>
            </w:r>
            <w:r w:rsidRPr="00C732DC">
              <w:rPr>
                <w:sz w:val="20"/>
                <w:szCs w:val="20"/>
              </w:rPr>
              <w:t> </w:t>
            </w:r>
            <w:r w:rsidRPr="00C732DC">
              <w:rPr>
                <w:sz w:val="20"/>
                <w:szCs w:val="20"/>
                <w:lang w:val="ru-RU"/>
              </w:rPr>
              <w:t>225, оратор привлекает внимание к заключению Комитета об</w:t>
            </w:r>
            <w:r w:rsidRPr="00C732DC">
              <w:rPr>
                <w:sz w:val="20"/>
                <w:szCs w:val="20"/>
              </w:rPr>
              <w:t> </w:t>
            </w:r>
            <w:r w:rsidRPr="00C732DC">
              <w:rPr>
                <w:sz w:val="20"/>
                <w:szCs w:val="20"/>
                <w:lang w:val="ru-RU"/>
              </w:rPr>
              <w:t>отсутствии необходимости во внесении изменений в названия Статей</w:t>
            </w:r>
            <w:r w:rsidRPr="00C732DC">
              <w:rPr>
                <w:sz w:val="20"/>
                <w:szCs w:val="20"/>
              </w:rPr>
              <w:t> </w:t>
            </w:r>
            <w:r w:rsidRPr="00C732DC">
              <w:rPr>
                <w:sz w:val="20"/>
                <w:szCs w:val="20"/>
                <w:lang w:val="ru-RU"/>
              </w:rPr>
              <w:t>37, 39, 40, 42, 43, 44, 47, 49, 50, 52 и 53 Регламента радиосвязи, при условии что Секретариат МСЭ примет необходимые меры для облегчения просмотра Регламента радиосвязи путем ввода верхних колонтитулов на каждой странице тома</w:t>
            </w:r>
            <w:r w:rsidRPr="00C732DC">
              <w:rPr>
                <w:sz w:val="20"/>
                <w:szCs w:val="20"/>
              </w:rPr>
              <w:t> </w:t>
            </w:r>
            <w:r w:rsidRPr="00C732DC">
              <w:rPr>
                <w:sz w:val="20"/>
                <w:szCs w:val="20"/>
                <w:lang w:val="ru-RU"/>
              </w:rPr>
              <w:t>1, содержащих название соответствующей главы. Кроме того, как указано в</w:t>
            </w:r>
            <w:r w:rsidRPr="00C732DC">
              <w:rPr>
                <w:sz w:val="20"/>
                <w:szCs w:val="20"/>
              </w:rPr>
              <w:t> </w:t>
            </w:r>
            <w:r w:rsidRPr="00C732DC">
              <w:rPr>
                <w:sz w:val="20"/>
                <w:szCs w:val="20"/>
                <w:lang w:val="ru-RU"/>
              </w:rPr>
              <w:t>Документе</w:t>
            </w:r>
            <w:r w:rsidRPr="00C732DC">
              <w:rPr>
                <w:sz w:val="20"/>
                <w:szCs w:val="20"/>
              </w:rPr>
              <w:t> </w:t>
            </w:r>
            <w:r w:rsidRPr="00C732DC">
              <w:rPr>
                <w:sz w:val="20"/>
                <w:szCs w:val="20"/>
                <w:lang w:val="ru-RU"/>
              </w:rPr>
              <w:t>228, представленном Комитетом</w:t>
            </w:r>
            <w:r w:rsidRPr="00C732DC">
              <w:rPr>
                <w:sz w:val="20"/>
                <w:szCs w:val="20"/>
              </w:rPr>
              <w:t> </w:t>
            </w:r>
            <w:r w:rsidRPr="00C732DC">
              <w:rPr>
                <w:sz w:val="20"/>
                <w:szCs w:val="20"/>
                <w:lang w:val="ru-RU"/>
              </w:rPr>
              <w:t>7 настоящему пленарному заседанию, предлагается исключить Резолюцию</w:t>
            </w:r>
            <w:r w:rsidRPr="00C732DC">
              <w:rPr>
                <w:sz w:val="20"/>
                <w:szCs w:val="20"/>
              </w:rPr>
              <w:t> </w:t>
            </w:r>
            <w:r w:rsidRPr="00C732DC">
              <w:rPr>
                <w:sz w:val="20"/>
                <w:szCs w:val="20"/>
                <w:lang w:val="ru-RU"/>
              </w:rPr>
              <w:t>67 (ВКР</w:t>
            </w:r>
            <w:r w:rsidRPr="00C732DC">
              <w:rPr>
                <w:sz w:val="20"/>
                <w:szCs w:val="20"/>
                <w:lang w:val="ru-RU"/>
              </w:rPr>
              <w:noBreakHyphen/>
              <w:t>12) и внести изменения в Статью</w:t>
            </w:r>
            <w:r w:rsidRPr="00C732DC">
              <w:rPr>
                <w:sz w:val="20"/>
                <w:szCs w:val="20"/>
              </w:rPr>
              <w:t> </w:t>
            </w:r>
            <w:r w:rsidRPr="00C732DC">
              <w:rPr>
                <w:sz w:val="20"/>
                <w:szCs w:val="20"/>
                <w:lang w:val="ru-RU"/>
              </w:rPr>
              <w:t>2.</w:t>
            </w:r>
          </w:p>
          <w:p w14:paraId="24E4FA31" w14:textId="77777777" w:rsidR="0027591D" w:rsidRPr="00C732DC" w:rsidRDefault="0027591D" w:rsidP="0027591D">
            <w:pPr>
              <w:spacing w:before="40" w:after="40"/>
              <w:rPr>
                <w:sz w:val="20"/>
                <w:szCs w:val="20"/>
                <w:lang w:val="ru-RU"/>
              </w:rPr>
            </w:pPr>
            <w:r w:rsidRPr="00C732DC">
              <w:rPr>
                <w:sz w:val="20"/>
                <w:szCs w:val="20"/>
                <w:lang w:val="ru-RU"/>
              </w:rPr>
              <w:t>1.15</w:t>
            </w:r>
            <w:r w:rsidRPr="00C732DC">
              <w:rPr>
                <w:sz w:val="20"/>
                <w:szCs w:val="20"/>
                <w:lang w:val="ru-RU"/>
              </w:rPr>
              <w:tab/>
            </w:r>
            <w:r w:rsidRPr="00C732DC">
              <w:rPr>
                <w:b/>
                <w:bCs/>
                <w:sz w:val="20"/>
                <w:szCs w:val="20"/>
                <w:lang w:val="ru-RU"/>
              </w:rPr>
              <w:t>Делегат Исламской Республики Иран</w:t>
            </w:r>
            <w:r w:rsidRPr="00C732DC">
              <w:rPr>
                <w:sz w:val="20"/>
                <w:szCs w:val="20"/>
                <w:lang w:val="ru-RU"/>
              </w:rPr>
              <w:t xml:space="preserve"> напоминает, что не очень многочисленным делегациям, в особенности делегациям развивающихся стран, сложно принимать участие в работе всех комитетов, и что было бы желательно ограничить число пунктов, включаемых в повестку дня следующей ВКР, до необходимого минимума. Нет необходимости предусматривать пункт повестки дня по каждому вопросу, который может быть разрешен в рамках текущей деятельности МСЭ, а</w:t>
            </w:r>
            <w:r w:rsidRPr="00C732DC">
              <w:rPr>
                <w:sz w:val="20"/>
                <w:szCs w:val="20"/>
              </w:rPr>
              <w:t> </w:t>
            </w:r>
            <w:r w:rsidRPr="00C732DC">
              <w:rPr>
                <w:sz w:val="20"/>
                <w:szCs w:val="20"/>
                <w:lang w:val="ru-RU"/>
              </w:rPr>
              <w:t>вопросы, требующие решения конференции, можно было бы включить в отчет Директора по пункту</w:t>
            </w:r>
            <w:r w:rsidRPr="00C732DC">
              <w:rPr>
                <w:sz w:val="20"/>
                <w:szCs w:val="20"/>
              </w:rPr>
              <w:t> </w:t>
            </w:r>
            <w:r w:rsidRPr="00C732DC">
              <w:rPr>
                <w:sz w:val="20"/>
                <w:szCs w:val="20"/>
                <w:lang w:val="ru-RU"/>
              </w:rPr>
              <w:t>9.1 повестки дня.</w:t>
            </w:r>
          </w:p>
          <w:p w14:paraId="7F5EE285" w14:textId="77777777" w:rsidR="0027591D" w:rsidRPr="00C732DC" w:rsidRDefault="0027591D" w:rsidP="0027591D">
            <w:pPr>
              <w:spacing w:before="40" w:after="40"/>
              <w:rPr>
                <w:sz w:val="20"/>
                <w:szCs w:val="20"/>
                <w:lang w:val="ru-RU"/>
              </w:rPr>
            </w:pPr>
            <w:r w:rsidRPr="00C732DC">
              <w:rPr>
                <w:sz w:val="20"/>
                <w:szCs w:val="20"/>
                <w:lang w:val="ru-RU"/>
              </w:rPr>
              <w:t>1.16</w:t>
            </w:r>
            <w:r w:rsidRPr="00C732DC">
              <w:rPr>
                <w:sz w:val="20"/>
                <w:szCs w:val="20"/>
                <w:lang w:val="ru-RU"/>
              </w:rPr>
              <w:tab/>
            </w:r>
            <w:r w:rsidRPr="00C732DC">
              <w:rPr>
                <w:b/>
                <w:bCs/>
                <w:sz w:val="20"/>
                <w:szCs w:val="20"/>
                <w:lang w:val="ru-RU"/>
              </w:rPr>
              <w:t>Председатель Комитета</w:t>
            </w:r>
            <w:r w:rsidRPr="00C732DC">
              <w:rPr>
                <w:sz w:val="20"/>
                <w:szCs w:val="20"/>
              </w:rPr>
              <w:t> </w:t>
            </w:r>
            <w:r w:rsidRPr="00C732DC">
              <w:rPr>
                <w:b/>
                <w:bCs/>
                <w:sz w:val="20"/>
                <w:szCs w:val="20"/>
                <w:lang w:val="ru-RU"/>
              </w:rPr>
              <w:t>6</w:t>
            </w:r>
            <w:r w:rsidRPr="00C732DC">
              <w:rPr>
                <w:sz w:val="20"/>
                <w:szCs w:val="20"/>
                <w:lang w:val="ru-RU"/>
              </w:rPr>
              <w:t xml:space="preserve"> заверяет участников в том, что Комитет понимает эту проблему и учитывает ее в своей работе.</w:t>
            </w:r>
          </w:p>
          <w:p w14:paraId="7624F569" w14:textId="77777777" w:rsidR="0027591D" w:rsidRPr="00C732DC" w:rsidRDefault="0027591D" w:rsidP="0027591D">
            <w:pPr>
              <w:spacing w:before="40" w:after="40"/>
              <w:rPr>
                <w:sz w:val="20"/>
                <w:szCs w:val="20"/>
                <w:lang w:val="ru-RU"/>
              </w:rPr>
            </w:pPr>
            <w:r w:rsidRPr="00C732DC">
              <w:rPr>
                <w:sz w:val="20"/>
                <w:szCs w:val="20"/>
                <w:lang w:val="ru-RU"/>
              </w:rPr>
              <w:t>1.17</w:t>
            </w:r>
            <w:r w:rsidRPr="00C732DC">
              <w:rPr>
                <w:sz w:val="20"/>
                <w:szCs w:val="20"/>
                <w:lang w:val="ru-RU"/>
              </w:rPr>
              <w:tab/>
            </w:r>
            <w:r w:rsidRPr="00C732DC">
              <w:rPr>
                <w:b/>
                <w:bCs/>
                <w:sz w:val="20"/>
                <w:szCs w:val="20"/>
                <w:lang w:val="ru-RU"/>
              </w:rPr>
              <w:t>Делегат Саудовской Аравии</w:t>
            </w:r>
            <w:r w:rsidRPr="00C732DC">
              <w:rPr>
                <w:sz w:val="20"/>
                <w:szCs w:val="20"/>
                <w:lang w:val="ru-RU"/>
              </w:rPr>
              <w:t xml:space="preserve"> указывает на изменение, которое необходимо внести в</w:t>
            </w:r>
            <w:r w:rsidRPr="00C732DC">
              <w:rPr>
                <w:sz w:val="20"/>
                <w:szCs w:val="20"/>
              </w:rPr>
              <w:t> </w:t>
            </w:r>
            <w:r w:rsidRPr="00C732DC">
              <w:rPr>
                <w:sz w:val="20"/>
                <w:szCs w:val="20"/>
                <w:lang w:val="ru-RU"/>
              </w:rPr>
              <w:t>текст на арабском языке абзаца, касающегося пункта</w:t>
            </w:r>
            <w:r w:rsidRPr="00C732DC">
              <w:rPr>
                <w:sz w:val="20"/>
                <w:szCs w:val="20"/>
              </w:rPr>
              <w:t> </w:t>
            </w:r>
            <w:r w:rsidRPr="00C732DC">
              <w:rPr>
                <w:sz w:val="20"/>
                <w:szCs w:val="20"/>
                <w:lang w:val="ru-RU"/>
              </w:rPr>
              <w:t>9.1.</w:t>
            </w:r>
          </w:p>
          <w:p w14:paraId="02E7A8F8" w14:textId="77777777" w:rsidR="0027591D" w:rsidRPr="00C732DC" w:rsidRDefault="0027591D" w:rsidP="0027591D">
            <w:pPr>
              <w:spacing w:before="40" w:after="40"/>
              <w:rPr>
                <w:sz w:val="20"/>
                <w:szCs w:val="20"/>
                <w:lang w:val="ru-RU"/>
              </w:rPr>
            </w:pPr>
            <w:r w:rsidRPr="00C732DC">
              <w:rPr>
                <w:sz w:val="20"/>
                <w:szCs w:val="20"/>
                <w:lang w:val="ru-RU"/>
              </w:rPr>
              <w:t>1.18</w:t>
            </w:r>
            <w:r w:rsidRPr="00C732DC">
              <w:rPr>
                <w:sz w:val="20"/>
                <w:szCs w:val="20"/>
                <w:lang w:val="ru-RU"/>
              </w:rPr>
              <w:tab/>
              <w:t xml:space="preserve">Это замечание </w:t>
            </w:r>
            <w:r w:rsidRPr="00C732DC">
              <w:rPr>
                <w:b/>
                <w:bCs/>
                <w:sz w:val="20"/>
                <w:szCs w:val="20"/>
                <w:lang w:val="ru-RU"/>
              </w:rPr>
              <w:t>принимается к сведению</w:t>
            </w:r>
            <w:r w:rsidRPr="00C732DC">
              <w:rPr>
                <w:sz w:val="20"/>
                <w:szCs w:val="20"/>
                <w:lang w:val="ru-RU"/>
              </w:rPr>
              <w:t>.</w:t>
            </w:r>
          </w:p>
          <w:p w14:paraId="4BD2E6B4" w14:textId="3F74217B" w:rsidR="0027591D" w:rsidRPr="00C732DC" w:rsidRDefault="0027591D" w:rsidP="0027591D">
            <w:pPr>
              <w:spacing w:before="40" w:after="40"/>
              <w:rPr>
                <w:sz w:val="20"/>
                <w:szCs w:val="20"/>
                <w:lang w:val="ru-RU"/>
              </w:rPr>
            </w:pPr>
            <w:r w:rsidRPr="00C732DC">
              <w:rPr>
                <w:sz w:val="20"/>
                <w:szCs w:val="20"/>
              </w:rPr>
              <w:lastRenderedPageBreak/>
              <w:t>1.19</w:t>
            </w:r>
            <w:r w:rsidRPr="00C732DC">
              <w:rPr>
                <w:sz w:val="20"/>
                <w:szCs w:val="20"/>
              </w:rPr>
              <w:tab/>
              <w:t xml:space="preserve">Документ 225 </w:t>
            </w:r>
            <w:r w:rsidRPr="00C732DC">
              <w:rPr>
                <w:b/>
                <w:bCs/>
                <w:sz w:val="20"/>
                <w:szCs w:val="20"/>
              </w:rPr>
              <w:t>утверждается</w:t>
            </w:r>
            <w:r w:rsidRPr="00C732DC">
              <w:rPr>
                <w:sz w:val="20"/>
                <w:szCs w:val="20"/>
              </w:rPr>
              <w:t>.</w:t>
            </w:r>
          </w:p>
        </w:tc>
        <w:tc>
          <w:tcPr>
            <w:tcW w:w="1506" w:type="pct"/>
          </w:tcPr>
          <w:p w14:paraId="74E956E3" w14:textId="52991787" w:rsidR="0027591D" w:rsidRPr="0062656A" w:rsidRDefault="0027591D" w:rsidP="0027591D">
            <w:pPr>
              <w:pStyle w:val="Tabletext"/>
              <w:rPr>
                <w:rFonts w:cs="Times New Roman"/>
                <w:sz w:val="20"/>
                <w:szCs w:val="20"/>
                <w:lang w:val="ru-RU"/>
              </w:rPr>
            </w:pPr>
            <w:r w:rsidRPr="0062656A">
              <w:rPr>
                <w:rFonts w:cs="Times New Roman"/>
                <w:color w:val="000000" w:themeColor="text1"/>
                <w:sz w:val="20"/>
                <w:szCs w:val="20"/>
                <w:lang w:val="ru-RU"/>
              </w:rPr>
              <w:lastRenderedPageBreak/>
              <w:t xml:space="preserve">Секретариат МСЭ </w:t>
            </w:r>
            <w:r>
              <w:rPr>
                <w:rFonts w:cs="Times New Roman"/>
                <w:color w:val="000000" w:themeColor="text1"/>
                <w:sz w:val="20"/>
                <w:szCs w:val="20"/>
                <w:lang w:val="ru-RU"/>
              </w:rPr>
              <w:t>принимает</w:t>
            </w:r>
            <w:r w:rsidRPr="0062656A">
              <w:rPr>
                <w:rFonts w:cs="Times New Roman"/>
                <w:color w:val="000000" w:themeColor="text1"/>
                <w:sz w:val="20"/>
                <w:szCs w:val="20"/>
                <w:lang w:val="ru-RU"/>
              </w:rPr>
              <w:t xml:space="preserve"> необходимые меры для облегчения просмотра Регламента радиосвязи путем ввода верхних колонтитулов на каждой странице тома I, содержащих название соответствующей главы.</w:t>
            </w:r>
          </w:p>
        </w:tc>
      </w:tr>
      <w:tr w:rsidR="0027591D" w:rsidRPr="00132E71" w14:paraId="7F9AED3D" w14:textId="77777777" w:rsidTr="00495BEB">
        <w:tc>
          <w:tcPr>
            <w:tcW w:w="191" w:type="pct"/>
          </w:tcPr>
          <w:p w14:paraId="3E1A9CE1" w14:textId="26B31864" w:rsidR="0027591D" w:rsidRPr="00C732DC" w:rsidRDefault="0027591D" w:rsidP="0027591D">
            <w:pPr>
              <w:pStyle w:val="Tabletext"/>
              <w:rPr>
                <w:rFonts w:asciiTheme="majorBidi" w:eastAsia="Malgun Gothic" w:hAnsiTheme="majorBidi" w:cstheme="majorBidi"/>
                <w:bCs/>
                <w:sz w:val="20"/>
                <w:szCs w:val="20"/>
                <w:lang w:val="en-US" w:eastAsia="ko-KR"/>
              </w:rPr>
            </w:pPr>
            <w:r>
              <w:rPr>
                <w:rFonts w:asciiTheme="majorBidi" w:eastAsia="Malgun Gothic" w:hAnsiTheme="majorBidi" w:cstheme="majorBidi"/>
                <w:bCs/>
                <w:sz w:val="20"/>
                <w:szCs w:val="20"/>
                <w:lang w:val="en-US" w:eastAsia="ko-KR"/>
              </w:rPr>
              <w:t>49</w:t>
            </w:r>
          </w:p>
        </w:tc>
        <w:tc>
          <w:tcPr>
            <w:tcW w:w="438" w:type="pct"/>
          </w:tcPr>
          <w:p w14:paraId="1E013231" w14:textId="56C24691" w:rsidR="0027591D" w:rsidRPr="00C732DC" w:rsidRDefault="0027591D" w:rsidP="0027591D">
            <w:pPr>
              <w:pStyle w:val="Tabletext"/>
              <w:rPr>
                <w:rFonts w:asciiTheme="majorBidi" w:eastAsia="Malgun Gothic" w:hAnsiTheme="majorBidi" w:cstheme="majorBidi"/>
                <w:sz w:val="20"/>
                <w:szCs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val="ru-RU" w:eastAsia="ko-KR"/>
              </w:rPr>
              <w:t>5</w:t>
            </w:r>
          </w:p>
        </w:tc>
        <w:tc>
          <w:tcPr>
            <w:tcW w:w="580" w:type="pct"/>
          </w:tcPr>
          <w:p w14:paraId="1605B862" w14:textId="77777777" w:rsidR="0027591D" w:rsidRPr="00084915" w:rsidRDefault="0027591D" w:rsidP="0027591D">
            <w:pPr>
              <w:pStyle w:val="Tabletext"/>
              <w:rPr>
                <w:rFonts w:asciiTheme="majorBidi" w:eastAsia="Malgun Gothic" w:hAnsiTheme="majorBidi" w:cstheme="majorBidi"/>
                <w:bCs/>
                <w:sz w:val="20"/>
                <w:szCs w:val="20"/>
                <w:lang w:val="ru-RU" w:eastAsia="ko-KR"/>
              </w:rPr>
            </w:pPr>
            <w:r w:rsidRPr="00084915">
              <w:rPr>
                <w:rFonts w:asciiTheme="majorBidi" w:hAnsiTheme="majorBidi" w:cstheme="majorBidi"/>
                <w:bCs/>
                <w:sz w:val="20"/>
                <w:szCs w:val="20"/>
                <w:lang w:val="ru-RU"/>
              </w:rPr>
              <w:t>6-</w:t>
            </w:r>
            <w:r w:rsidRPr="00084915">
              <w:rPr>
                <w:rFonts w:asciiTheme="majorBidi" w:eastAsia="Malgun Gothic" w:hAnsiTheme="majorBidi" w:cstheme="majorBidi"/>
                <w:bCs/>
                <w:sz w:val="20"/>
                <w:szCs w:val="20"/>
                <w:lang w:val="ru-RU" w:eastAsia="ko-KR"/>
              </w:rPr>
              <w:t>е пленарное заседание</w:t>
            </w:r>
          </w:p>
          <w:p w14:paraId="3AAE7F8F" w14:textId="747F4809" w:rsidR="0027591D" w:rsidRPr="00084915" w:rsidRDefault="00A465A6" w:rsidP="0027591D">
            <w:pPr>
              <w:pStyle w:val="Tabletext"/>
              <w:rPr>
                <w:rFonts w:asciiTheme="majorBidi" w:hAnsiTheme="majorBidi" w:cstheme="majorBidi"/>
                <w:bCs/>
                <w:sz w:val="20"/>
                <w:szCs w:val="20"/>
                <w:lang w:val="ru-RU"/>
              </w:rPr>
            </w:pPr>
            <w:hyperlink r:id="rId178">
              <w:r w:rsidR="0027591D" w:rsidRPr="00084915">
                <w:rPr>
                  <w:rStyle w:val="Hyperlink"/>
                  <w:sz w:val="20"/>
                  <w:szCs w:val="20"/>
                  <w:lang w:val="ru-RU"/>
                </w:rPr>
                <w:t>Док</w:t>
              </w:r>
              <w:r w:rsidR="0027591D" w:rsidRPr="00084915">
                <w:rPr>
                  <w:rStyle w:val="Hyperlink"/>
                  <w:rFonts w:asciiTheme="majorBidi" w:hAnsiTheme="majorBidi" w:cstheme="majorBidi"/>
                  <w:bCs/>
                  <w:sz w:val="20"/>
                  <w:szCs w:val="20"/>
                  <w:lang w:val="ru-RU"/>
                </w:rPr>
                <w:t xml:space="preserve">. </w:t>
              </w:r>
              <w:r w:rsidR="0027591D" w:rsidRPr="00084915">
                <w:rPr>
                  <w:rStyle w:val="Hyperlink"/>
                  <w:rFonts w:asciiTheme="majorBidi" w:hAnsiTheme="majorBidi" w:cstheme="majorBidi"/>
                  <w:bCs/>
                  <w:sz w:val="20"/>
                  <w:szCs w:val="20"/>
                </w:rPr>
                <w:t>CMR</w:t>
              </w:r>
              <w:r w:rsidR="0027591D" w:rsidRPr="00084915">
                <w:rPr>
                  <w:rStyle w:val="Hyperlink"/>
                  <w:rFonts w:asciiTheme="majorBidi" w:hAnsiTheme="majorBidi" w:cstheme="majorBidi"/>
                  <w:bCs/>
                  <w:sz w:val="20"/>
                  <w:szCs w:val="20"/>
                  <w:lang w:val="ru-RU"/>
                </w:rPr>
                <w:t>15/</w:t>
              </w:r>
            </w:hyperlink>
            <w:r w:rsidR="0027591D" w:rsidRPr="00084915">
              <w:rPr>
                <w:rStyle w:val="Hyperlink"/>
                <w:sz w:val="20"/>
                <w:szCs w:val="20"/>
                <w:lang w:val="ru-RU"/>
              </w:rPr>
              <w:t>430</w:t>
            </w:r>
          </w:p>
          <w:p w14:paraId="2EEF3C19" w14:textId="1E210309" w:rsidR="0027591D" w:rsidRPr="00084915" w:rsidRDefault="0027591D" w:rsidP="0027591D">
            <w:pPr>
              <w:pStyle w:val="Tabletext"/>
              <w:rPr>
                <w:rFonts w:asciiTheme="majorBidi" w:hAnsiTheme="majorBidi" w:cstheme="majorBidi"/>
                <w:bCs/>
                <w:sz w:val="20"/>
                <w:szCs w:val="20"/>
                <w:lang w:val="ru-RU"/>
              </w:rPr>
            </w:pPr>
            <w:r w:rsidRPr="00084915">
              <w:rPr>
                <w:rFonts w:asciiTheme="majorBidi" w:hAnsiTheme="majorBidi" w:cstheme="majorBidi"/>
                <w:bCs/>
                <w:sz w:val="20"/>
                <w:szCs w:val="20"/>
                <w:lang w:val="ru-RU"/>
              </w:rPr>
              <w:t>Утверждение</w:t>
            </w:r>
            <w:r w:rsidRPr="00084915">
              <w:rPr>
                <w:rFonts w:asciiTheme="majorBidi" w:hAnsiTheme="majorBidi" w:cstheme="majorBidi"/>
                <w:bCs/>
                <w:sz w:val="20"/>
                <w:szCs w:val="20"/>
                <w:lang w:val="ru-RU"/>
              </w:rPr>
              <w:br/>
              <w:t>Док</w:t>
            </w:r>
            <w:r w:rsidRPr="00084915">
              <w:rPr>
                <w:rFonts w:asciiTheme="majorBidi" w:hAnsiTheme="majorBidi" w:cstheme="majorBidi"/>
                <w:bCs/>
                <w:sz w:val="20"/>
                <w:szCs w:val="20"/>
              </w:rPr>
              <w:t>. 308</w:t>
            </w:r>
          </w:p>
        </w:tc>
        <w:tc>
          <w:tcPr>
            <w:tcW w:w="2285" w:type="pct"/>
          </w:tcPr>
          <w:p w14:paraId="48A6BD49" w14:textId="77777777" w:rsidR="0027591D" w:rsidRPr="009834AF" w:rsidRDefault="0027591D" w:rsidP="0027591D">
            <w:pPr>
              <w:spacing w:before="40" w:after="40"/>
              <w:rPr>
                <w:sz w:val="20"/>
                <w:lang w:val="ru-RU"/>
              </w:rPr>
            </w:pPr>
            <w:r w:rsidRPr="009834AF">
              <w:rPr>
                <w:sz w:val="20"/>
                <w:lang w:val="ru-RU"/>
              </w:rPr>
              <w:t>2.9</w:t>
            </w:r>
            <w:r w:rsidRPr="009834AF">
              <w:rPr>
                <w:sz w:val="20"/>
                <w:lang w:val="ru-RU"/>
              </w:rPr>
              <w:tab/>
            </w:r>
            <w:r w:rsidRPr="009834AF">
              <w:rPr>
                <w:b/>
                <w:bCs/>
                <w:sz w:val="20"/>
                <w:lang w:val="ru-RU"/>
              </w:rPr>
              <w:t>Председатель Комитета 6</w:t>
            </w:r>
            <w:r w:rsidRPr="009834AF">
              <w:rPr>
                <w:sz w:val="20"/>
                <w:lang w:val="ru-RU"/>
              </w:rPr>
              <w:t xml:space="preserve"> говорит, что Документ 308 приводится в приложении к выводам Комитета по пункту 9.2, который касается применения положения п. 9.19 Регламента радиосвязи к наземным службам, а также новых элементов данных для линий станций сопряжения HAPS. </w:t>
            </w:r>
          </w:p>
          <w:p w14:paraId="3FB86C51" w14:textId="77777777" w:rsidR="0027591D" w:rsidRPr="009834AF" w:rsidRDefault="0027591D" w:rsidP="0027591D">
            <w:pPr>
              <w:spacing w:before="40" w:after="40"/>
              <w:rPr>
                <w:sz w:val="20"/>
                <w:lang w:val="ru-RU"/>
              </w:rPr>
            </w:pPr>
            <w:r w:rsidRPr="009834AF">
              <w:rPr>
                <w:sz w:val="20"/>
                <w:lang w:val="ru-RU"/>
              </w:rPr>
              <w:t>2.10</w:t>
            </w:r>
            <w:r w:rsidRPr="009834AF">
              <w:rPr>
                <w:sz w:val="20"/>
                <w:lang w:val="ru-RU"/>
              </w:rPr>
              <w:tab/>
            </w:r>
            <w:r w:rsidRPr="009834AF">
              <w:rPr>
                <w:b/>
                <w:bCs/>
                <w:sz w:val="20"/>
                <w:lang w:val="ru-RU"/>
              </w:rPr>
              <w:t>Делегат от Исламской Республики Иран</w:t>
            </w:r>
            <w:r w:rsidRPr="009834AF">
              <w:rPr>
                <w:sz w:val="20"/>
                <w:lang w:val="ru-RU"/>
              </w:rPr>
              <w:t xml:space="preserve">, отмечая, что ситуация, касающаяся значений п.п.м., в течение длительного времени была неудовлетворительной, предлагает Директору БР поручить довести этот вопрос до сведения соответствующих исследовательских комиссий МСЭ-R и представить значения п.п.м. для соответствующих районов. Элементы данных, перечисленные в Циркулярном письме CR/345 БР, также можно было бы изучить и представить соответствующие заключения следующей ВКР. Также было бы предпочтительным заменить слова "будут продолжать" в разделе В приложения к Документу 308 словами "могут пожелать продолжить". </w:t>
            </w:r>
          </w:p>
          <w:p w14:paraId="21202E41" w14:textId="77777777" w:rsidR="0027591D" w:rsidRPr="009834AF" w:rsidRDefault="0027591D" w:rsidP="0027591D">
            <w:pPr>
              <w:spacing w:before="40" w:after="40"/>
              <w:rPr>
                <w:sz w:val="20"/>
                <w:lang w:val="ru-RU"/>
              </w:rPr>
            </w:pPr>
            <w:r w:rsidRPr="009834AF">
              <w:rPr>
                <w:sz w:val="20"/>
                <w:lang w:val="ru-RU"/>
              </w:rPr>
              <w:t>2.11</w:t>
            </w:r>
            <w:r w:rsidRPr="009834AF">
              <w:rPr>
                <w:sz w:val="20"/>
                <w:lang w:val="ru-RU"/>
              </w:rPr>
              <w:tab/>
            </w:r>
            <w:r w:rsidRPr="009834AF">
              <w:rPr>
                <w:b/>
                <w:bCs/>
                <w:sz w:val="20"/>
                <w:lang w:val="ru-RU"/>
              </w:rPr>
              <w:t>Председатель Комитета 6</w:t>
            </w:r>
            <w:r w:rsidRPr="009834AF">
              <w:rPr>
                <w:sz w:val="20"/>
                <w:lang w:val="ru-RU"/>
              </w:rPr>
              <w:t xml:space="preserve"> говорит, что опасения, высказанные делегатом от Исламской Республики Иран, снимаются фразой "Конференция предлагает соответствующим исследовательским комиссиям МСЭ-R определить применимые значения п.п.м." в пункте A 2 приложения.</w:t>
            </w:r>
          </w:p>
          <w:p w14:paraId="6A9B2A62" w14:textId="77777777" w:rsidR="0027591D" w:rsidRPr="009834AF" w:rsidRDefault="0027591D" w:rsidP="0027591D">
            <w:pPr>
              <w:spacing w:before="40" w:after="40"/>
              <w:rPr>
                <w:sz w:val="20"/>
                <w:lang w:val="ru-RU"/>
              </w:rPr>
            </w:pPr>
            <w:r w:rsidRPr="009834AF">
              <w:rPr>
                <w:sz w:val="20"/>
                <w:lang w:val="ru-RU"/>
              </w:rPr>
              <w:t>2.12</w:t>
            </w:r>
            <w:r w:rsidRPr="009834AF">
              <w:rPr>
                <w:sz w:val="20"/>
                <w:lang w:val="ru-RU"/>
              </w:rPr>
              <w:tab/>
            </w:r>
            <w:r w:rsidRPr="009834AF">
              <w:rPr>
                <w:b/>
                <w:bCs/>
                <w:sz w:val="20"/>
                <w:lang w:val="ru-RU"/>
              </w:rPr>
              <w:t xml:space="preserve">Председатель </w:t>
            </w:r>
            <w:r w:rsidRPr="009834AF">
              <w:rPr>
                <w:sz w:val="20"/>
                <w:lang w:val="ru-RU"/>
              </w:rPr>
              <w:t xml:space="preserve">считает, что при таком объяснении пленарное заседание одобряет заключения Комитета 6, представленные в приложении к Документу 308, и поэтому соглашается о нижеследующем: </w:t>
            </w:r>
          </w:p>
          <w:p w14:paraId="5DB5E956" w14:textId="77777777" w:rsidR="0027591D" w:rsidRPr="009834AF" w:rsidRDefault="0027591D" w:rsidP="0027591D">
            <w:pPr>
              <w:spacing w:before="40" w:after="40"/>
              <w:rPr>
                <w:b/>
                <w:sz w:val="20"/>
                <w:lang w:val="ru-RU"/>
              </w:rPr>
            </w:pPr>
            <w:r w:rsidRPr="009834AF">
              <w:rPr>
                <w:b/>
                <w:sz w:val="20"/>
                <w:lang w:val="ru-RU"/>
              </w:rPr>
              <w:t>А)</w:t>
            </w:r>
            <w:r w:rsidRPr="009834AF">
              <w:rPr>
                <w:b/>
                <w:sz w:val="20"/>
                <w:lang w:val="ru-RU"/>
              </w:rPr>
              <w:tab/>
              <w:t>Применение положений п. 9.19 Регламента радиосвязи к наземным службам</w:t>
            </w:r>
          </w:p>
          <w:p w14:paraId="26C56C20" w14:textId="77777777" w:rsidR="0027591D" w:rsidRPr="009834AF" w:rsidRDefault="0027591D" w:rsidP="0027591D">
            <w:pPr>
              <w:spacing w:before="40" w:after="40"/>
              <w:rPr>
                <w:sz w:val="20"/>
                <w:lang w:val="ru-RU"/>
              </w:rPr>
            </w:pPr>
            <w:r w:rsidRPr="009834AF">
              <w:rPr>
                <w:sz w:val="20"/>
                <w:lang w:val="ru-RU"/>
              </w:rPr>
              <w:t>Конференция решает:</w:t>
            </w:r>
          </w:p>
          <w:p w14:paraId="7ED1BFF8" w14:textId="77777777" w:rsidR="0027591D" w:rsidRPr="009834AF" w:rsidRDefault="0027591D" w:rsidP="0027591D">
            <w:pPr>
              <w:spacing w:before="40" w:after="40"/>
              <w:rPr>
                <w:sz w:val="20"/>
                <w:lang w:val="ru-RU"/>
              </w:rPr>
            </w:pPr>
            <w:r w:rsidRPr="009834AF">
              <w:rPr>
                <w:sz w:val="20"/>
                <w:lang w:val="ru-RU"/>
              </w:rPr>
              <w:t>1</w:t>
            </w:r>
            <w:r w:rsidRPr="009834AF">
              <w:rPr>
                <w:sz w:val="20"/>
                <w:lang w:val="ru-RU"/>
              </w:rPr>
              <w:tab/>
              <w:t xml:space="preserve">подтвердить текущую практику применения Бюро положений п. </w:t>
            </w:r>
            <w:r w:rsidRPr="009834AF">
              <w:rPr>
                <w:b/>
                <w:bCs/>
                <w:sz w:val="20"/>
                <w:lang w:val="ru-RU"/>
              </w:rPr>
              <w:t>9.19</w:t>
            </w:r>
            <w:r w:rsidRPr="009834AF">
              <w:rPr>
                <w:sz w:val="20"/>
                <w:lang w:val="ru-RU"/>
              </w:rPr>
              <w:t xml:space="preserve"> Регламента радиосвязи, касающихся координации передающих наземных станций с типовой земной станцией, попадающей в зону обслуживания космической станции радиовещательной спутниковой службы, в полосах, используемых совместно на равной основе этими службами, следующим образом:</w:t>
            </w:r>
          </w:p>
          <w:p w14:paraId="4FBE7DB6" w14:textId="77777777" w:rsidR="0027591D" w:rsidRPr="009834AF" w:rsidRDefault="0027591D" w:rsidP="0027591D">
            <w:pPr>
              <w:spacing w:before="40" w:after="40"/>
              <w:rPr>
                <w:sz w:val="20"/>
                <w:lang w:val="ru-RU"/>
              </w:rPr>
            </w:pPr>
            <w:r w:rsidRPr="009834AF">
              <w:rPr>
                <w:sz w:val="20"/>
                <w:lang w:val="ru-RU"/>
              </w:rPr>
              <w:t xml:space="preserve">"Поскольку пороговые значения п.п.м. имеются только для полосы 11,7–12,7 ГГц и с учетом того факта, что к другим полосам могут применяться </w:t>
            </w:r>
            <w:r w:rsidRPr="009834AF">
              <w:rPr>
                <w:sz w:val="20"/>
                <w:lang w:val="ru-RU"/>
              </w:rPr>
              <w:lastRenderedPageBreak/>
              <w:t>другие условия и критерии распространения, при рассмотрении заявок на частоты для наземных станций согласно п. </w:t>
            </w:r>
            <w:r w:rsidRPr="009834AF">
              <w:rPr>
                <w:b/>
                <w:bCs/>
                <w:sz w:val="20"/>
                <w:lang w:val="ru-RU"/>
              </w:rPr>
              <w:t>9.19</w:t>
            </w:r>
            <w:r w:rsidRPr="009834AF">
              <w:rPr>
                <w:sz w:val="20"/>
                <w:lang w:val="ru-RU"/>
              </w:rPr>
              <w:t xml:space="preserve"> Бюро в настоящее время устанавливает координационные требования, используя как порог для начала координации только частотное перекрытие для следующих полос: 620–790 МГц, 1452–1492 МГц, 2310–2360 МГц, 2520−2670 МГц, 17,7−17,8 ГГц, 40,5–42,5 ГГц и 74–76 ГГц".</w:t>
            </w:r>
          </w:p>
          <w:p w14:paraId="59E98941" w14:textId="77777777" w:rsidR="0027591D" w:rsidRPr="009834AF" w:rsidRDefault="0027591D" w:rsidP="0027591D">
            <w:pPr>
              <w:spacing w:before="40" w:after="40"/>
              <w:rPr>
                <w:sz w:val="20"/>
                <w:lang w:val="ru-RU"/>
              </w:rPr>
            </w:pPr>
            <w:r w:rsidRPr="009834AF">
              <w:rPr>
                <w:sz w:val="20"/>
                <w:lang w:val="ru-RU"/>
              </w:rPr>
              <w:t>2</w:t>
            </w:r>
            <w:r w:rsidRPr="009834AF">
              <w:rPr>
                <w:sz w:val="20"/>
                <w:lang w:val="ru-RU"/>
              </w:rPr>
              <w:tab/>
              <w:t>Конференция предлагает соответствующим исследовательским комиссиям МСЭ-R определить применимые значения п.п.м. и методы расчета для установления координационных требований согласно п. </w:t>
            </w:r>
            <w:r w:rsidRPr="009834AF">
              <w:rPr>
                <w:b/>
                <w:bCs/>
                <w:sz w:val="20"/>
                <w:lang w:val="ru-RU"/>
              </w:rPr>
              <w:t>9.19</w:t>
            </w:r>
            <w:r w:rsidRPr="009834AF">
              <w:rPr>
                <w:sz w:val="20"/>
                <w:lang w:val="ru-RU"/>
              </w:rPr>
              <w:t xml:space="preserve"> в соответствующих полосах частот, включая 620–790 МГц, 1452−1492 МГц, 2310–2360 МГц, 2520–2670 МГц, 17,7−17,8 ГГц, 40,5–42,5 ГГц и 74–76 ГГц.</w:t>
            </w:r>
          </w:p>
          <w:p w14:paraId="6F437028" w14:textId="77777777" w:rsidR="0027591D" w:rsidRPr="009834AF" w:rsidRDefault="0027591D" w:rsidP="0027591D">
            <w:pPr>
              <w:spacing w:before="40" w:after="40"/>
              <w:rPr>
                <w:b/>
                <w:sz w:val="20"/>
                <w:lang w:val="ru-RU"/>
              </w:rPr>
            </w:pPr>
            <w:r w:rsidRPr="009834AF">
              <w:rPr>
                <w:b/>
                <w:sz w:val="20"/>
                <w:lang w:val="ru-RU"/>
              </w:rPr>
              <w:t>В)</w:t>
            </w:r>
            <w:r w:rsidRPr="009834AF">
              <w:rPr>
                <w:b/>
                <w:sz w:val="20"/>
                <w:lang w:val="ru-RU"/>
              </w:rPr>
              <w:tab/>
              <w:t>Новые элементы данных для линий станций сопряжения HAPS</w:t>
            </w:r>
          </w:p>
          <w:p w14:paraId="09329DCE" w14:textId="77777777" w:rsidR="0027591D" w:rsidRPr="009834AF" w:rsidRDefault="0027591D" w:rsidP="0027591D">
            <w:pPr>
              <w:spacing w:before="40" w:after="40"/>
              <w:rPr>
                <w:sz w:val="20"/>
                <w:lang w:val="ru-RU"/>
              </w:rPr>
            </w:pPr>
            <w:r w:rsidRPr="009834AF">
              <w:rPr>
                <w:sz w:val="20"/>
                <w:lang w:val="ru-RU"/>
              </w:rPr>
              <w:t xml:space="preserve">Конференция решает, что в Регламент радиосвязи не требуется вносить каких-либо изменений, чтобы включить элементы данных, перечисленные в Циркулярном письме CR/345 БР от 8 мая 2013 года, для заявления линий станций сопряжения станций на высотной платформе (HAPS) в полосах частот 6440−6520 МГц и 6560−6640 МГц в некоторых странах согласно п. </w:t>
            </w:r>
            <w:r w:rsidRPr="009834AF">
              <w:rPr>
                <w:b/>
                <w:bCs/>
                <w:sz w:val="20"/>
                <w:lang w:val="ru-RU"/>
              </w:rPr>
              <w:t>5.457</w:t>
            </w:r>
            <w:r w:rsidRPr="009834AF">
              <w:rPr>
                <w:sz w:val="20"/>
                <w:lang w:val="ru-RU"/>
              </w:rPr>
              <w:t xml:space="preserve"> и связанной с этим вопросом Резолюции </w:t>
            </w:r>
            <w:r w:rsidRPr="009834AF">
              <w:rPr>
                <w:b/>
                <w:bCs/>
                <w:sz w:val="20"/>
                <w:lang w:val="ru-RU"/>
              </w:rPr>
              <w:t>150 (ВКР-12)</w:t>
            </w:r>
            <w:r w:rsidRPr="009834AF">
              <w:rPr>
                <w:sz w:val="20"/>
                <w:lang w:val="ru-RU"/>
              </w:rPr>
              <w:t>.</w:t>
            </w:r>
          </w:p>
          <w:p w14:paraId="75DC9145" w14:textId="77777777" w:rsidR="0027591D" w:rsidRPr="009834AF" w:rsidRDefault="0027591D" w:rsidP="0027591D">
            <w:pPr>
              <w:spacing w:before="40" w:after="40"/>
              <w:rPr>
                <w:sz w:val="20"/>
                <w:lang w:val="ru-RU"/>
              </w:rPr>
            </w:pPr>
            <w:r w:rsidRPr="009834AF">
              <w:rPr>
                <w:sz w:val="20"/>
                <w:lang w:val="ru-RU"/>
              </w:rPr>
              <w:t xml:space="preserve">Администрации, желающие внедрять линии станций сопряжения HAPS в полосах 6440−6520 МГц и 6560−6640 МГц, будут продолжать использовать элементы данных, перечисленные в упомянутом выше циркулярном письме, на временной основе, до тех пор пока какая-либо компетентная всемирная конференция радиосвязи не включит эти элементы данных в Приложение </w:t>
            </w:r>
            <w:r w:rsidRPr="009834AF">
              <w:rPr>
                <w:b/>
                <w:bCs/>
                <w:sz w:val="20"/>
                <w:lang w:val="ru-RU"/>
              </w:rPr>
              <w:t>4</w:t>
            </w:r>
            <w:r w:rsidRPr="009834AF">
              <w:rPr>
                <w:sz w:val="20"/>
                <w:lang w:val="ru-RU"/>
              </w:rPr>
              <w:t xml:space="preserve"> к Регламенту радиосвязи.</w:t>
            </w:r>
          </w:p>
          <w:p w14:paraId="2AE14AB3" w14:textId="0E6F95B8" w:rsidR="0027591D" w:rsidRPr="00C732DC" w:rsidRDefault="0027591D" w:rsidP="0027591D">
            <w:pPr>
              <w:spacing w:before="40" w:after="40"/>
              <w:rPr>
                <w:sz w:val="20"/>
                <w:szCs w:val="20"/>
                <w:lang w:val="ru-RU"/>
              </w:rPr>
            </w:pPr>
            <w:r w:rsidRPr="009834AF">
              <w:rPr>
                <w:sz w:val="20"/>
                <w:lang w:val="ru-RU"/>
              </w:rPr>
              <w:t>2.13</w:t>
            </w:r>
            <w:r w:rsidRPr="009834AF">
              <w:rPr>
                <w:sz w:val="20"/>
                <w:lang w:val="ru-RU"/>
              </w:rPr>
              <w:tab/>
              <w:t xml:space="preserve">Решение </w:t>
            </w:r>
            <w:r w:rsidRPr="009834AF">
              <w:rPr>
                <w:b/>
                <w:bCs/>
                <w:sz w:val="20"/>
                <w:lang w:val="ru-RU"/>
              </w:rPr>
              <w:t>принимается</w:t>
            </w:r>
            <w:r w:rsidRPr="009834AF">
              <w:rPr>
                <w:sz w:val="20"/>
                <w:lang w:val="ru-RU"/>
              </w:rPr>
              <w:t>.</w:t>
            </w:r>
          </w:p>
        </w:tc>
        <w:tc>
          <w:tcPr>
            <w:tcW w:w="1506" w:type="pct"/>
          </w:tcPr>
          <w:p w14:paraId="7C1D3234" w14:textId="6F7BF1BB" w:rsidR="0027591D" w:rsidRPr="0060200F" w:rsidRDefault="0027591D" w:rsidP="0027591D">
            <w:pPr>
              <w:pStyle w:val="Tabletext"/>
              <w:rPr>
                <w:rFonts w:asciiTheme="majorBidi" w:hAnsiTheme="majorBidi" w:cstheme="majorBidi"/>
                <w:sz w:val="20"/>
                <w:lang w:val="ru-RU"/>
              </w:rPr>
            </w:pPr>
            <w:r>
              <w:rPr>
                <w:rFonts w:asciiTheme="majorBidi" w:hAnsiTheme="majorBidi" w:cstheme="majorBidi"/>
                <w:sz w:val="20"/>
                <w:lang w:val="ru-RU"/>
              </w:rPr>
              <w:lastRenderedPageBreak/>
              <w:t>РРК</w:t>
            </w:r>
            <w:r w:rsidRPr="0060200F">
              <w:rPr>
                <w:rFonts w:asciiTheme="majorBidi" w:hAnsiTheme="majorBidi" w:cstheme="majorBidi"/>
                <w:sz w:val="20"/>
                <w:lang w:val="ru-RU"/>
              </w:rPr>
              <w:t xml:space="preserve"> </w:t>
            </w:r>
            <w:r>
              <w:rPr>
                <w:rFonts w:asciiTheme="majorBidi" w:hAnsiTheme="majorBidi" w:cstheme="majorBidi"/>
                <w:sz w:val="20"/>
                <w:lang w:val="ru-RU"/>
              </w:rPr>
              <w:t>утвердил</w:t>
            </w:r>
            <w:r w:rsidRPr="0060200F">
              <w:rPr>
                <w:rFonts w:asciiTheme="majorBidi" w:hAnsiTheme="majorBidi" w:cstheme="majorBidi"/>
                <w:sz w:val="20"/>
                <w:lang w:val="ru-RU"/>
              </w:rPr>
              <w:t xml:space="preserve"> </w:t>
            </w:r>
            <w:r>
              <w:rPr>
                <w:rFonts w:asciiTheme="majorBidi" w:hAnsiTheme="majorBidi" w:cstheme="majorBidi"/>
                <w:sz w:val="20"/>
                <w:lang w:val="ru-RU"/>
              </w:rPr>
              <w:t>соответствующее</w:t>
            </w:r>
            <w:r w:rsidRPr="0060200F">
              <w:rPr>
                <w:rFonts w:asciiTheme="majorBidi" w:hAnsiTheme="majorBidi" w:cstheme="majorBidi"/>
                <w:sz w:val="20"/>
                <w:lang w:val="ru-RU"/>
              </w:rPr>
              <w:t xml:space="preserve"> </w:t>
            </w:r>
            <w:r>
              <w:rPr>
                <w:rFonts w:asciiTheme="majorBidi" w:hAnsiTheme="majorBidi" w:cstheme="majorBidi"/>
                <w:sz w:val="20"/>
                <w:lang w:val="ru-RU"/>
              </w:rPr>
              <w:t>Правило</w:t>
            </w:r>
            <w:r w:rsidRPr="0060200F">
              <w:rPr>
                <w:rFonts w:asciiTheme="majorBidi" w:hAnsiTheme="majorBidi" w:cstheme="majorBidi"/>
                <w:sz w:val="20"/>
                <w:lang w:val="ru-RU"/>
              </w:rPr>
              <w:t xml:space="preserve"> </w:t>
            </w:r>
            <w:r>
              <w:rPr>
                <w:rFonts w:asciiTheme="majorBidi" w:hAnsiTheme="majorBidi" w:cstheme="majorBidi"/>
                <w:sz w:val="20"/>
                <w:lang w:val="ru-RU"/>
              </w:rPr>
              <w:t>процедуры</w:t>
            </w:r>
            <w:r w:rsidRPr="0060200F">
              <w:rPr>
                <w:rFonts w:asciiTheme="majorBidi" w:hAnsiTheme="majorBidi" w:cstheme="majorBidi"/>
                <w:sz w:val="20"/>
                <w:lang w:val="ru-RU"/>
              </w:rPr>
              <w:t xml:space="preserve">, </w:t>
            </w:r>
            <w:r>
              <w:rPr>
                <w:rFonts w:asciiTheme="majorBidi" w:hAnsiTheme="majorBidi" w:cstheme="majorBidi"/>
                <w:sz w:val="20"/>
                <w:lang w:val="ru-RU"/>
              </w:rPr>
              <w:t>касающееся п</w:t>
            </w:r>
            <w:r w:rsidRPr="0060200F">
              <w:rPr>
                <w:rFonts w:asciiTheme="majorBidi" w:hAnsiTheme="majorBidi" w:cstheme="majorBidi"/>
                <w:sz w:val="20"/>
                <w:lang w:val="ru-RU"/>
              </w:rPr>
              <w:t>.</w:t>
            </w:r>
            <w:r>
              <w:rPr>
                <w:rFonts w:asciiTheme="majorBidi" w:hAnsiTheme="majorBidi" w:cstheme="majorBidi"/>
                <w:sz w:val="20"/>
                <w:lang w:val="ru-RU"/>
              </w:rPr>
              <w:t> </w:t>
            </w:r>
            <w:r w:rsidRPr="0060200F">
              <w:rPr>
                <w:rFonts w:asciiTheme="majorBidi" w:hAnsiTheme="majorBidi" w:cstheme="majorBidi"/>
                <w:b/>
                <w:bCs/>
                <w:sz w:val="20"/>
                <w:lang w:val="ru-RU"/>
              </w:rPr>
              <w:t>9.19</w:t>
            </w:r>
            <w:r w:rsidRPr="0060200F">
              <w:rPr>
                <w:rFonts w:asciiTheme="majorBidi" w:hAnsiTheme="majorBidi" w:cstheme="majorBidi"/>
                <w:sz w:val="20"/>
                <w:lang w:val="ru-RU"/>
              </w:rPr>
              <w:t>, на своем 74-м собрании (</w:t>
            </w:r>
            <w:hyperlink r:id="rId179" w:history="1">
              <w:r w:rsidRPr="0045796B">
                <w:rPr>
                  <w:rStyle w:val="Hyperlink"/>
                  <w:rFonts w:asciiTheme="majorBidi" w:hAnsiTheme="majorBidi" w:cstheme="majorBidi"/>
                  <w:sz w:val="20"/>
                  <w:lang w:val="en-US"/>
                </w:rPr>
                <w:t>CR</w:t>
              </w:r>
              <w:r w:rsidRPr="0060200F">
                <w:rPr>
                  <w:rStyle w:val="Hyperlink"/>
                  <w:rFonts w:asciiTheme="majorBidi" w:hAnsiTheme="majorBidi" w:cstheme="majorBidi"/>
                  <w:sz w:val="20"/>
                  <w:lang w:val="ru-RU"/>
                </w:rPr>
                <w:t>/417</w:t>
              </w:r>
            </w:hyperlink>
            <w:r w:rsidRPr="0060200F">
              <w:rPr>
                <w:rFonts w:asciiTheme="majorBidi" w:hAnsiTheme="majorBidi" w:cstheme="majorBidi"/>
                <w:sz w:val="20"/>
                <w:lang w:val="ru-RU"/>
              </w:rPr>
              <w:t>)</w:t>
            </w:r>
            <w:r>
              <w:rPr>
                <w:rFonts w:asciiTheme="majorBidi" w:hAnsiTheme="majorBidi" w:cstheme="majorBidi"/>
                <w:sz w:val="20"/>
                <w:lang w:val="ru-RU"/>
              </w:rPr>
              <w:t>.</w:t>
            </w:r>
          </w:p>
          <w:p w14:paraId="1FFB70AC" w14:textId="1F369BB1" w:rsidR="0027591D" w:rsidRPr="0060200F" w:rsidRDefault="0027591D" w:rsidP="0027591D">
            <w:pPr>
              <w:pStyle w:val="Tabletext"/>
              <w:rPr>
                <w:rFonts w:asciiTheme="majorBidi" w:hAnsiTheme="majorBidi" w:cstheme="majorBidi"/>
                <w:sz w:val="20"/>
                <w:szCs w:val="20"/>
                <w:lang w:val="ru-RU"/>
              </w:rPr>
            </w:pPr>
            <w:r w:rsidRPr="0060200F">
              <w:rPr>
                <w:rFonts w:asciiTheme="majorBidi" w:hAnsiTheme="majorBidi" w:cstheme="majorBidi"/>
                <w:sz w:val="20"/>
                <w:szCs w:val="20"/>
                <w:lang w:val="ru-RU"/>
              </w:rPr>
              <w:t xml:space="preserve">РРК </w:t>
            </w:r>
            <w:r>
              <w:rPr>
                <w:rFonts w:asciiTheme="majorBidi" w:hAnsiTheme="majorBidi" w:cstheme="majorBidi"/>
                <w:sz w:val="20"/>
                <w:szCs w:val="20"/>
                <w:lang w:val="ru-RU"/>
              </w:rPr>
              <w:t>решил</w:t>
            </w:r>
            <w:r w:rsidRPr="0060200F">
              <w:rPr>
                <w:rFonts w:asciiTheme="majorBidi" w:hAnsiTheme="majorBidi" w:cstheme="majorBidi"/>
                <w:sz w:val="20"/>
                <w:szCs w:val="20"/>
                <w:lang w:val="ru-RU"/>
              </w:rPr>
              <w:t xml:space="preserve"> включить это решение в качестве примечания к Правилу процедуры</w:t>
            </w:r>
            <w:r>
              <w:rPr>
                <w:rFonts w:asciiTheme="majorBidi" w:hAnsiTheme="majorBidi" w:cstheme="majorBidi"/>
                <w:sz w:val="20"/>
                <w:szCs w:val="20"/>
                <w:lang w:val="ru-RU"/>
              </w:rPr>
              <w:t>, касающемуся п. </w:t>
            </w:r>
            <w:r w:rsidRPr="0060200F">
              <w:rPr>
                <w:rFonts w:asciiTheme="majorBidi" w:hAnsiTheme="majorBidi" w:cstheme="majorBidi"/>
                <w:b/>
                <w:bCs/>
                <w:sz w:val="20"/>
                <w:szCs w:val="20"/>
                <w:lang w:val="ru-RU"/>
              </w:rPr>
              <w:t>9.19</w:t>
            </w:r>
            <w:r w:rsidRPr="0060200F">
              <w:rPr>
                <w:rFonts w:asciiTheme="majorBidi" w:hAnsiTheme="majorBidi" w:cstheme="majorBidi"/>
                <w:sz w:val="20"/>
                <w:szCs w:val="20"/>
                <w:lang w:val="ru-RU"/>
              </w:rPr>
              <w:t xml:space="preserve"> </w:t>
            </w:r>
            <w:r>
              <w:rPr>
                <w:rFonts w:asciiTheme="majorBidi" w:hAnsiTheme="majorBidi" w:cstheme="majorBidi"/>
                <w:sz w:val="20"/>
                <w:szCs w:val="20"/>
                <w:lang w:val="ru-RU"/>
              </w:rPr>
              <w:t xml:space="preserve">РР, </w:t>
            </w:r>
            <w:r w:rsidRPr="0060200F">
              <w:rPr>
                <w:rFonts w:asciiTheme="majorBidi" w:hAnsiTheme="majorBidi" w:cstheme="majorBidi"/>
                <w:sz w:val="20"/>
                <w:szCs w:val="20"/>
                <w:lang w:val="ru-RU"/>
              </w:rPr>
              <w:t>на своем 73-м собрании (</w:t>
            </w:r>
            <w:hyperlink r:id="rId180" w:history="1">
              <w:r w:rsidRPr="0045796B">
                <w:rPr>
                  <w:rStyle w:val="Hyperlink"/>
                  <w:rFonts w:asciiTheme="majorBidi" w:hAnsiTheme="majorBidi" w:cstheme="majorBidi"/>
                  <w:sz w:val="20"/>
                  <w:szCs w:val="20"/>
                </w:rPr>
                <w:t>CR</w:t>
              </w:r>
              <w:r w:rsidRPr="0060200F">
                <w:rPr>
                  <w:rStyle w:val="Hyperlink"/>
                  <w:rFonts w:asciiTheme="majorBidi" w:hAnsiTheme="majorBidi" w:cstheme="majorBidi"/>
                  <w:sz w:val="20"/>
                  <w:szCs w:val="20"/>
                  <w:lang w:val="ru-RU"/>
                </w:rPr>
                <w:t>/412</w:t>
              </w:r>
            </w:hyperlink>
            <w:r w:rsidRPr="0060200F">
              <w:rPr>
                <w:rFonts w:asciiTheme="majorBidi" w:hAnsiTheme="majorBidi" w:cstheme="majorBidi"/>
                <w:sz w:val="20"/>
                <w:szCs w:val="20"/>
                <w:lang w:val="ru-RU"/>
              </w:rPr>
              <w:t>).</w:t>
            </w:r>
          </w:p>
        </w:tc>
      </w:tr>
      <w:tr w:rsidR="0027591D" w:rsidRPr="00132E71" w14:paraId="52FA8946" w14:textId="77777777" w:rsidTr="00495BEB">
        <w:tc>
          <w:tcPr>
            <w:tcW w:w="191" w:type="pct"/>
          </w:tcPr>
          <w:p w14:paraId="3CD7FDA1" w14:textId="348EF20F" w:rsidR="0027591D" w:rsidRPr="00395833" w:rsidRDefault="0027591D" w:rsidP="0027591D">
            <w:pPr>
              <w:pStyle w:val="Tabletext"/>
              <w:rPr>
                <w:rFonts w:asciiTheme="majorBidi" w:eastAsia="Malgun Gothic" w:hAnsiTheme="majorBidi" w:cstheme="majorBidi"/>
                <w:bCs/>
                <w:sz w:val="20"/>
                <w:szCs w:val="20"/>
                <w:lang w:val="en-US" w:eastAsia="ko-KR"/>
              </w:rPr>
            </w:pPr>
            <w:r>
              <w:rPr>
                <w:rFonts w:asciiTheme="majorBidi" w:eastAsia="Malgun Gothic" w:hAnsiTheme="majorBidi" w:cstheme="majorBidi"/>
                <w:bCs/>
                <w:sz w:val="20"/>
                <w:szCs w:val="20"/>
                <w:lang w:val="en-US" w:eastAsia="ko-KR"/>
              </w:rPr>
              <w:t>50</w:t>
            </w:r>
          </w:p>
        </w:tc>
        <w:tc>
          <w:tcPr>
            <w:tcW w:w="438" w:type="pct"/>
          </w:tcPr>
          <w:p w14:paraId="4529ED5E" w14:textId="051B42DA" w:rsidR="0027591D" w:rsidRPr="00C732DC" w:rsidRDefault="0027591D" w:rsidP="0027591D">
            <w:pPr>
              <w:pStyle w:val="Tabletext"/>
              <w:rPr>
                <w:rFonts w:asciiTheme="majorBidi" w:eastAsia="Malgun Gothic" w:hAnsiTheme="majorBidi" w:cstheme="majorBidi"/>
                <w:sz w:val="20"/>
                <w:szCs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val="ru-RU" w:eastAsia="ko-KR"/>
              </w:rPr>
              <w:t>5</w:t>
            </w:r>
          </w:p>
        </w:tc>
        <w:tc>
          <w:tcPr>
            <w:tcW w:w="580" w:type="pct"/>
          </w:tcPr>
          <w:p w14:paraId="39D942BD" w14:textId="77777777" w:rsidR="0027591D" w:rsidRDefault="0027591D" w:rsidP="0027591D">
            <w:pPr>
              <w:pStyle w:val="Tabletext"/>
              <w:rPr>
                <w:rFonts w:asciiTheme="majorBidi" w:eastAsia="Malgun Gothic" w:hAnsiTheme="majorBidi" w:cstheme="majorBidi"/>
                <w:bCs/>
                <w:sz w:val="20"/>
                <w:szCs w:val="20"/>
                <w:lang w:val="ru-RU" w:eastAsia="ko-KR"/>
              </w:rPr>
            </w:pPr>
            <w:r w:rsidRPr="00A955C7">
              <w:rPr>
                <w:rFonts w:asciiTheme="majorBidi" w:hAnsiTheme="majorBidi" w:cstheme="majorBidi"/>
                <w:bCs/>
                <w:sz w:val="20"/>
                <w:szCs w:val="20"/>
                <w:lang w:val="ru-RU"/>
              </w:rPr>
              <w:t>6-</w:t>
            </w:r>
            <w:r w:rsidRPr="00A955C7">
              <w:rPr>
                <w:rFonts w:asciiTheme="majorBidi" w:eastAsia="Malgun Gothic" w:hAnsiTheme="majorBidi" w:cstheme="majorBidi"/>
                <w:bCs/>
                <w:sz w:val="20"/>
                <w:szCs w:val="20"/>
                <w:lang w:val="ru-RU" w:eastAsia="ko-KR"/>
              </w:rPr>
              <w:t>е пленарное заседание</w:t>
            </w:r>
          </w:p>
          <w:p w14:paraId="1378B80B" w14:textId="5EE215F0" w:rsidR="0027591D" w:rsidRPr="00A955C7" w:rsidRDefault="00A465A6" w:rsidP="0027591D">
            <w:pPr>
              <w:pStyle w:val="Tabletext"/>
              <w:rPr>
                <w:rFonts w:asciiTheme="majorBidi" w:hAnsiTheme="majorBidi" w:cstheme="majorBidi"/>
                <w:bCs/>
                <w:sz w:val="20"/>
                <w:szCs w:val="20"/>
                <w:lang w:val="ru-RU"/>
              </w:rPr>
            </w:pPr>
            <w:hyperlink r:id="rId181">
              <w:r w:rsidR="0027591D" w:rsidRPr="00A955C7">
                <w:rPr>
                  <w:rStyle w:val="Hyperlink"/>
                  <w:sz w:val="20"/>
                  <w:szCs w:val="20"/>
                  <w:lang w:val="ru-RU"/>
                </w:rPr>
                <w:t>Док</w:t>
              </w:r>
              <w:r w:rsidR="0027591D" w:rsidRPr="00A955C7">
                <w:rPr>
                  <w:rStyle w:val="Hyperlink"/>
                  <w:rFonts w:asciiTheme="majorBidi" w:hAnsiTheme="majorBidi" w:cstheme="majorBidi"/>
                  <w:bCs/>
                  <w:sz w:val="20"/>
                  <w:szCs w:val="20"/>
                  <w:lang w:val="ru-RU"/>
                </w:rPr>
                <w:t xml:space="preserve">. </w:t>
              </w:r>
              <w:r w:rsidR="0027591D" w:rsidRPr="00A955C7">
                <w:rPr>
                  <w:rStyle w:val="Hyperlink"/>
                  <w:rFonts w:asciiTheme="majorBidi" w:hAnsiTheme="majorBidi" w:cstheme="majorBidi"/>
                  <w:bCs/>
                  <w:sz w:val="20"/>
                  <w:szCs w:val="20"/>
                </w:rPr>
                <w:t>CMR</w:t>
              </w:r>
              <w:r w:rsidR="0027591D" w:rsidRPr="00A955C7">
                <w:rPr>
                  <w:rStyle w:val="Hyperlink"/>
                  <w:rFonts w:asciiTheme="majorBidi" w:hAnsiTheme="majorBidi" w:cstheme="majorBidi"/>
                  <w:bCs/>
                  <w:sz w:val="20"/>
                  <w:szCs w:val="20"/>
                  <w:lang w:val="ru-RU"/>
                </w:rPr>
                <w:t>15/</w:t>
              </w:r>
            </w:hyperlink>
            <w:r w:rsidR="0027591D" w:rsidRPr="00A955C7">
              <w:rPr>
                <w:rStyle w:val="Hyperlink"/>
                <w:sz w:val="20"/>
                <w:szCs w:val="20"/>
                <w:lang w:val="ru-RU"/>
              </w:rPr>
              <w:t>430</w:t>
            </w:r>
          </w:p>
          <w:p w14:paraId="74840DDB" w14:textId="497A717C" w:rsidR="0027591D" w:rsidRPr="00A955C7" w:rsidRDefault="0027591D" w:rsidP="0027591D">
            <w:pPr>
              <w:pStyle w:val="Tabletext"/>
              <w:rPr>
                <w:rFonts w:asciiTheme="majorBidi" w:hAnsiTheme="majorBidi" w:cstheme="majorBidi"/>
                <w:bCs/>
                <w:sz w:val="20"/>
                <w:szCs w:val="20"/>
                <w:lang w:val="ru-RU"/>
              </w:rPr>
            </w:pPr>
          </w:p>
        </w:tc>
        <w:tc>
          <w:tcPr>
            <w:tcW w:w="2285" w:type="pct"/>
          </w:tcPr>
          <w:p w14:paraId="45E38F88" w14:textId="77777777" w:rsidR="0027591D" w:rsidRPr="009834AF" w:rsidRDefault="0027591D" w:rsidP="0027591D">
            <w:pPr>
              <w:spacing w:before="40" w:after="40"/>
              <w:rPr>
                <w:sz w:val="20"/>
                <w:lang w:val="ru-RU"/>
              </w:rPr>
            </w:pPr>
            <w:r w:rsidRPr="009834AF">
              <w:rPr>
                <w:sz w:val="20"/>
                <w:lang w:val="ru-RU"/>
              </w:rPr>
              <w:t>8.1</w:t>
            </w:r>
            <w:r w:rsidRPr="009834AF">
              <w:rPr>
                <w:sz w:val="20"/>
                <w:lang w:val="ru-RU"/>
              </w:rPr>
              <w:tab/>
            </w:r>
            <w:r w:rsidRPr="009834AF">
              <w:rPr>
                <w:b/>
                <w:bCs/>
                <w:sz w:val="20"/>
                <w:lang w:val="ru-RU"/>
              </w:rPr>
              <w:t xml:space="preserve">Делегат от Словении </w:t>
            </w:r>
            <w:r w:rsidRPr="009834AF">
              <w:rPr>
                <w:sz w:val="20"/>
                <w:lang w:val="ru-RU"/>
              </w:rPr>
              <w:t>делает следующее заявление:</w:t>
            </w:r>
          </w:p>
          <w:p w14:paraId="46061ECF" w14:textId="77777777" w:rsidR="0027591D" w:rsidRPr="009834AF" w:rsidRDefault="0027591D" w:rsidP="0027591D">
            <w:pPr>
              <w:spacing w:before="40" w:after="40"/>
              <w:rPr>
                <w:sz w:val="20"/>
                <w:lang w:val="ru-RU"/>
              </w:rPr>
            </w:pPr>
            <w:r w:rsidRPr="009834AF">
              <w:rPr>
                <w:sz w:val="20"/>
                <w:lang w:val="ru-RU"/>
              </w:rPr>
              <w:t xml:space="preserve">"Словения хотела бы поднять некоторые проблемы, относящиеся к главе 7.4.2.2 отчета Директора о деятельности Сектора радиосвязи и касающиеся вредных помех, создаваемых Италией службам радиовещания (звукового и телевизионного) соседних с ней стран. </w:t>
            </w:r>
          </w:p>
          <w:p w14:paraId="73D8D332" w14:textId="77777777" w:rsidR="0027591D" w:rsidRPr="009834AF" w:rsidRDefault="0027591D" w:rsidP="0027591D">
            <w:pPr>
              <w:spacing w:before="40" w:after="40"/>
              <w:rPr>
                <w:sz w:val="20"/>
                <w:lang w:val="ru-RU"/>
              </w:rPr>
            </w:pPr>
            <w:r w:rsidRPr="009834AF">
              <w:rPr>
                <w:sz w:val="20"/>
                <w:lang w:val="ru-RU"/>
              </w:rPr>
              <w:t xml:space="preserve">Словения глубоко обеспокоена задержкой в графике разрешения случаев вредных помех телевизионному радиовещанию; о соответствующих действиях было объявлено два года тому назад, однако мы по-прежнему </w:t>
            </w:r>
            <w:r w:rsidRPr="009834AF">
              <w:rPr>
                <w:sz w:val="20"/>
                <w:lang w:val="ru-RU"/>
              </w:rPr>
              <w:lastRenderedPageBreak/>
              <w:t>не наблюдаем какого-либо улучшения в отношении спектра. С другой стороны, Словения высоко оценивает усилия Италии, готовой начать эту деятельность, и надеется, что она будет продолжена до тех пор, пока все случаи вредных помех, создаваемых всем словенским станциям, не будут разрешены.</w:t>
            </w:r>
          </w:p>
          <w:p w14:paraId="602B29DC" w14:textId="77777777" w:rsidR="0027591D" w:rsidRPr="009834AF" w:rsidRDefault="0027591D" w:rsidP="0027591D">
            <w:pPr>
              <w:spacing w:before="40" w:after="40"/>
              <w:rPr>
                <w:sz w:val="20"/>
                <w:lang w:val="ru-RU"/>
              </w:rPr>
            </w:pPr>
            <w:r w:rsidRPr="009834AF">
              <w:rPr>
                <w:sz w:val="20"/>
                <w:lang w:val="ru-RU"/>
              </w:rPr>
              <w:t>К сожалению, еще имеется много случаев создания вредных помех станциям звукового радиовещания Словении, работающим в соответствии с Женевским соглашением 1984 года, которые остаются неразрешенными. Словения полностью отдает себе отчет в том, что существует острая потребность в частотах для ЧМ-радиостанций по обе стороны границы; однако мы считаем, что Женевское соглашение 1984 года должно соблюдаться и что использование спектра должно основываться на имеющихся ресурсах, соблюдении правил МСЭ и международных соглашений.</w:t>
            </w:r>
          </w:p>
          <w:p w14:paraId="72F1D122" w14:textId="77777777" w:rsidR="0027591D" w:rsidRPr="009834AF" w:rsidRDefault="0027591D" w:rsidP="0027591D">
            <w:pPr>
              <w:spacing w:before="40" w:after="40"/>
              <w:rPr>
                <w:sz w:val="20"/>
                <w:lang w:val="ru-RU"/>
              </w:rPr>
            </w:pPr>
            <w:r w:rsidRPr="009834AF">
              <w:rPr>
                <w:sz w:val="20"/>
                <w:lang w:val="ru-RU"/>
              </w:rPr>
              <w:t xml:space="preserve">Словения хотела бы подчеркнуть тот факт, что вредные помехи, создаваемые нескоординированными итальянскими станциями, наносят серьезный экономический ущерб Словении. </w:t>
            </w:r>
          </w:p>
          <w:p w14:paraId="41F0FAFD" w14:textId="77777777" w:rsidR="0027591D" w:rsidRPr="009834AF" w:rsidRDefault="0027591D" w:rsidP="0027591D">
            <w:pPr>
              <w:spacing w:before="40" w:after="40"/>
              <w:rPr>
                <w:sz w:val="20"/>
                <w:lang w:val="ru-RU"/>
              </w:rPr>
            </w:pPr>
            <w:r w:rsidRPr="009834AF">
              <w:rPr>
                <w:sz w:val="20"/>
                <w:lang w:val="ru-RU"/>
              </w:rPr>
              <w:t>Словения понимает, что для разрешения некоторых случаев помех, возможно, требуется более продолжительное время; с другой стороны, подробные сообщения о сотнях случаях вредных помех были доведены до сведения итальянской администрации еще в 2003 году. Словения выражает сожаление тем, что практически ни один из случаев помех не был разрешен, и призывает принять безотлагательные меры для устранения вредных помех.</w:t>
            </w:r>
          </w:p>
          <w:p w14:paraId="54D99CA4" w14:textId="77777777" w:rsidR="0027591D" w:rsidRPr="009834AF" w:rsidRDefault="0027591D" w:rsidP="0027591D">
            <w:pPr>
              <w:spacing w:before="40" w:after="40"/>
              <w:rPr>
                <w:sz w:val="20"/>
                <w:lang w:val="ru-RU"/>
              </w:rPr>
            </w:pPr>
            <w:r w:rsidRPr="009834AF">
              <w:rPr>
                <w:sz w:val="20"/>
                <w:lang w:val="ru-RU"/>
              </w:rPr>
              <w:t>Словения была бы признательна, если бы вопрос, упомянутый в главе 7.4.2.2 отчета Директора о деятельности Сектора радиосвязи и касающийся вредных помех, создаваемых Италией службам радиовещания (звукового и телевизионного) соседних с ней стран, оставался открытым до следующей ВКР, на которой должна быть представлена информация о достигнутом прогрессе. Мы предлагаем включить обновленный план действий по устранению вредных помех службам радиовещания (звукового и телевизионного)".</w:t>
            </w:r>
          </w:p>
          <w:p w14:paraId="3B5B2C86" w14:textId="77777777" w:rsidR="0027591D" w:rsidRPr="009834AF" w:rsidRDefault="0027591D" w:rsidP="0027591D">
            <w:pPr>
              <w:spacing w:before="40" w:after="40"/>
              <w:rPr>
                <w:sz w:val="20"/>
                <w:lang w:val="ru-RU"/>
              </w:rPr>
            </w:pPr>
            <w:r w:rsidRPr="009834AF">
              <w:rPr>
                <w:sz w:val="20"/>
                <w:lang w:val="ru-RU"/>
              </w:rPr>
              <w:t>8.2</w:t>
            </w:r>
            <w:r w:rsidRPr="009834AF">
              <w:rPr>
                <w:sz w:val="20"/>
                <w:lang w:val="ru-RU"/>
              </w:rPr>
              <w:tab/>
            </w:r>
            <w:r w:rsidRPr="009834AF">
              <w:rPr>
                <w:b/>
                <w:bCs/>
                <w:sz w:val="20"/>
                <w:lang w:val="ru-RU"/>
              </w:rPr>
              <w:t xml:space="preserve">Делегат от Италии </w:t>
            </w:r>
            <w:r w:rsidRPr="009834AF">
              <w:rPr>
                <w:sz w:val="20"/>
                <w:lang w:val="ru-RU"/>
              </w:rPr>
              <w:t>делает следующее заявление:</w:t>
            </w:r>
          </w:p>
          <w:p w14:paraId="33C7EE91" w14:textId="77777777" w:rsidR="0027591D" w:rsidRPr="009834AF" w:rsidRDefault="0027591D" w:rsidP="0027591D">
            <w:pPr>
              <w:spacing w:before="40" w:after="40"/>
              <w:rPr>
                <w:sz w:val="20"/>
                <w:lang w:val="ru-RU"/>
              </w:rPr>
            </w:pPr>
            <w:r w:rsidRPr="009834AF">
              <w:rPr>
                <w:sz w:val="20"/>
                <w:lang w:val="ru-RU"/>
              </w:rPr>
              <w:t xml:space="preserve">"Италия сожалеет и приносит извинения за задержку с разрешением проблемы вредных помех, создаваемых соседним с ней странам. </w:t>
            </w:r>
          </w:p>
          <w:p w14:paraId="1817FB02" w14:textId="77777777" w:rsidR="0027591D" w:rsidRPr="009834AF" w:rsidRDefault="0027591D" w:rsidP="0027591D">
            <w:pPr>
              <w:spacing w:before="40" w:after="40"/>
              <w:rPr>
                <w:sz w:val="20"/>
                <w:lang w:val="ru-RU"/>
              </w:rPr>
            </w:pPr>
            <w:r w:rsidRPr="009834AF">
              <w:rPr>
                <w:sz w:val="20"/>
                <w:lang w:val="ru-RU"/>
              </w:rPr>
              <w:lastRenderedPageBreak/>
              <w:t xml:space="preserve">Г-н Председатель, должен признаться, что я несколько удивлен заявлением Словении ввиду того факта, что Италия уже начала проводить двухсторонние встречи для создания "дорожной карты" со всеми соседними странами и рассмотрения сначала наиболее острых, а затем менее важных случаев. Этот процесс займет какое-то время, и он еще продолжается. В последние годы Италия проводит регулярные встречи с соседними странами в рамках группы по политике в области радиочастотного спектра и собраний комитета по радиочастотному спектру Европейского союза, и на каждом собрании Италия предоставляет обновленные данные о случаях помех и о мерах в отношении помех, осуществленных в сотрудничестве с соседними странами. Кроме того, Италия регулярно направляет РРК отчет, озаглавленный "дорожная карта", в котором содержится последняя информация о ситуации со случаями помех. </w:t>
            </w:r>
          </w:p>
          <w:p w14:paraId="6B053665" w14:textId="77777777" w:rsidR="0027591D" w:rsidRPr="009834AF" w:rsidRDefault="0027591D" w:rsidP="0027591D">
            <w:pPr>
              <w:spacing w:before="40" w:after="40"/>
              <w:rPr>
                <w:sz w:val="20"/>
                <w:lang w:val="ru-RU"/>
              </w:rPr>
            </w:pPr>
            <w:r w:rsidRPr="009834AF">
              <w:rPr>
                <w:sz w:val="20"/>
                <w:lang w:val="ru-RU"/>
              </w:rPr>
              <w:t xml:space="preserve">Новый национальный план частотных присвоений, утвержденный Agcom, национальным ответственным органом, исключает использование каналов с помехами в районах, граничащих со Словенией, Хорватией, Мальтой и Францией, и поэтому эти каналы будут отключены. Италия предпринимает большие усилия, направленные на полное разрешение этого вопроса, и эта проблема относится к проблемам первостепенной важности, стоящими перед итальянской администрацией. Она пользуется также приоритетом на высоком политическом уровне, а итальянский парламент за последние два года одобрил два закона, посвященных этому вопросу. В пятницу, 30 октября 2015 года, министерство экономического развития приняло официальный акт, определяющий процесс и план-график окончательного отключения всех создающих помехи каналов. Этот процесс был начат 2 ноября и включает различные этапы, которые будут завершены к концу апреля 2016 года с отключением всех создающих помехи телевизионных каналов. </w:t>
            </w:r>
          </w:p>
          <w:p w14:paraId="4204A326" w14:textId="77777777" w:rsidR="0027591D" w:rsidRPr="009834AF" w:rsidRDefault="0027591D" w:rsidP="0027591D">
            <w:pPr>
              <w:spacing w:before="40" w:after="40"/>
              <w:rPr>
                <w:sz w:val="20"/>
                <w:lang w:val="ru-RU"/>
              </w:rPr>
            </w:pPr>
            <w:r w:rsidRPr="009834AF">
              <w:rPr>
                <w:sz w:val="20"/>
                <w:lang w:val="ru-RU"/>
              </w:rPr>
              <w:t>Помехи частотной модуляции с соседними с нами странами обсуждались в рамках собрания группы по политике в области радиочастотного спектра, состоявшегося в Брюсселе 15 октября. Учитывая интенсивное использование аналоговой ЧМ как в Италии, так и в соседних с ней странах, Италия просила провести двусторонние и многосторонние встречи со всеми сторонами, чтобы определить реальные потребности в частотах ЧМ и найти то или иное решение".</w:t>
            </w:r>
          </w:p>
          <w:p w14:paraId="46F3B65B" w14:textId="77777777" w:rsidR="0027591D" w:rsidRPr="009834AF" w:rsidRDefault="0027591D" w:rsidP="0027591D">
            <w:pPr>
              <w:spacing w:before="40" w:after="40"/>
              <w:rPr>
                <w:sz w:val="20"/>
                <w:lang w:val="ru-RU"/>
              </w:rPr>
            </w:pPr>
            <w:r w:rsidRPr="009834AF">
              <w:rPr>
                <w:sz w:val="20"/>
                <w:lang w:val="ru-RU"/>
              </w:rPr>
              <w:lastRenderedPageBreak/>
              <w:t>8.3</w:t>
            </w:r>
            <w:r w:rsidRPr="009834AF">
              <w:rPr>
                <w:sz w:val="20"/>
                <w:lang w:val="ru-RU"/>
              </w:rPr>
              <w:tab/>
            </w:r>
            <w:r w:rsidRPr="009834AF">
              <w:rPr>
                <w:b/>
                <w:bCs/>
                <w:sz w:val="20"/>
                <w:lang w:val="ru-RU"/>
              </w:rPr>
              <w:t>Директор БР</w:t>
            </w:r>
            <w:r w:rsidRPr="009834AF">
              <w:rPr>
                <w:sz w:val="20"/>
                <w:lang w:val="ru-RU"/>
              </w:rPr>
              <w:t xml:space="preserve"> говорит, что проблема носит масштабный характер и что она с тех пор подробно обсуждалась на ВКР-12 и на каждом собрании РРК. Ему приятно сообщить, что итальянские власти теперь приняли законодательные и регламентарные меры, необходимые для решения этого вопроса. Недавно был начат процесс обратных аукционов, посредством которого правительство выкупит присвоения, создающие большую часть вредных помех, и ожидается, что этот процесс завершится к концу 2015 года. Он предлагает, чтобы конференция предложила Директору БР и РРК продолжить усилия в сотрудничестве с администрацией Италии и всеми затронутыми администрациями, чтобы как можно скорее найти окончательное решение. </w:t>
            </w:r>
          </w:p>
          <w:p w14:paraId="0EA79AD3" w14:textId="77777777" w:rsidR="0027591D" w:rsidRPr="009834AF" w:rsidRDefault="0027591D" w:rsidP="0027591D">
            <w:pPr>
              <w:spacing w:before="40" w:after="40"/>
              <w:rPr>
                <w:sz w:val="20"/>
                <w:lang w:val="ru-RU"/>
              </w:rPr>
            </w:pPr>
            <w:r w:rsidRPr="009834AF">
              <w:rPr>
                <w:sz w:val="20"/>
                <w:lang w:val="ru-RU"/>
              </w:rPr>
              <w:t>8.4</w:t>
            </w:r>
            <w:r w:rsidRPr="009834AF">
              <w:rPr>
                <w:sz w:val="20"/>
                <w:lang w:val="ru-RU"/>
              </w:rPr>
              <w:tab/>
            </w:r>
            <w:r w:rsidRPr="009834AF">
              <w:rPr>
                <w:b/>
                <w:bCs/>
                <w:sz w:val="20"/>
                <w:lang w:val="ru-RU"/>
              </w:rPr>
              <w:t>Делегат от Хорватии</w:t>
            </w:r>
            <w:r w:rsidRPr="009834AF">
              <w:rPr>
                <w:sz w:val="20"/>
                <w:lang w:val="ru-RU"/>
              </w:rPr>
              <w:t>, отмечая, что его администрация также является затронутой, призывает все заинтересованные стороны работать над разрешением этой давнишней проблемы.</w:t>
            </w:r>
          </w:p>
          <w:p w14:paraId="4EEB5B5B" w14:textId="77777777" w:rsidR="0027591D" w:rsidRPr="009834AF" w:rsidRDefault="0027591D" w:rsidP="0027591D">
            <w:pPr>
              <w:spacing w:before="40" w:after="40"/>
              <w:rPr>
                <w:sz w:val="20"/>
                <w:lang w:val="ru-RU"/>
              </w:rPr>
            </w:pPr>
            <w:r w:rsidRPr="009834AF">
              <w:rPr>
                <w:sz w:val="20"/>
                <w:lang w:val="ru-RU"/>
              </w:rPr>
              <w:t>8.5</w:t>
            </w:r>
            <w:r w:rsidRPr="009834AF">
              <w:rPr>
                <w:sz w:val="20"/>
                <w:lang w:val="ru-RU"/>
              </w:rPr>
              <w:tab/>
            </w:r>
            <w:r w:rsidRPr="009834AF">
              <w:rPr>
                <w:b/>
                <w:bCs/>
                <w:sz w:val="20"/>
                <w:lang w:val="ru-RU"/>
              </w:rPr>
              <w:t>Председатель</w:t>
            </w:r>
            <w:r w:rsidRPr="009834AF">
              <w:rPr>
                <w:sz w:val="20"/>
                <w:lang w:val="ru-RU"/>
              </w:rPr>
              <w:t xml:space="preserve"> предлагает пленарному заседанию принять к сведению сделанные заявления и одобрить предложение, высказанное Директором БР.</w:t>
            </w:r>
          </w:p>
          <w:p w14:paraId="09147B2E" w14:textId="1304E243" w:rsidR="0027591D" w:rsidRPr="00C732DC" w:rsidRDefault="0027591D" w:rsidP="0027591D">
            <w:pPr>
              <w:spacing w:before="40" w:after="40"/>
              <w:rPr>
                <w:sz w:val="20"/>
                <w:szCs w:val="20"/>
                <w:lang w:val="ru-RU"/>
              </w:rPr>
            </w:pPr>
            <w:r w:rsidRPr="009834AF">
              <w:rPr>
                <w:sz w:val="20"/>
                <w:lang w:val="ru-RU"/>
              </w:rPr>
              <w:t>8.6</w:t>
            </w:r>
            <w:r w:rsidRPr="009834AF">
              <w:rPr>
                <w:sz w:val="20"/>
                <w:lang w:val="ru-RU"/>
              </w:rPr>
              <w:tab/>
              <w:t xml:space="preserve">Предложение </w:t>
            </w:r>
            <w:r w:rsidRPr="009834AF">
              <w:rPr>
                <w:b/>
                <w:bCs/>
                <w:sz w:val="20"/>
                <w:lang w:val="ru-RU"/>
              </w:rPr>
              <w:t>принимается</w:t>
            </w:r>
            <w:r w:rsidRPr="009834AF">
              <w:rPr>
                <w:sz w:val="20"/>
                <w:lang w:val="ru-RU"/>
              </w:rPr>
              <w:t>.</w:t>
            </w:r>
          </w:p>
        </w:tc>
        <w:tc>
          <w:tcPr>
            <w:tcW w:w="1506" w:type="pct"/>
          </w:tcPr>
          <w:p w14:paraId="71C6477C" w14:textId="5B899346" w:rsidR="0027591D" w:rsidRPr="00C732DC" w:rsidRDefault="0027591D" w:rsidP="0027591D">
            <w:pPr>
              <w:pStyle w:val="Tabletext"/>
              <w:rPr>
                <w:rFonts w:asciiTheme="majorBidi" w:hAnsiTheme="majorBidi" w:cstheme="majorBidi"/>
                <w:sz w:val="20"/>
                <w:szCs w:val="20"/>
                <w:lang w:val="ru-RU"/>
              </w:rPr>
            </w:pPr>
            <w:r w:rsidRPr="001448ED">
              <w:rPr>
                <w:rFonts w:asciiTheme="majorBidi" w:hAnsiTheme="majorBidi" w:cstheme="majorBidi"/>
                <w:b/>
                <w:iCs/>
                <w:sz w:val="20"/>
                <w:szCs w:val="20"/>
                <w:lang w:val="ru-RU"/>
              </w:rPr>
              <w:lastRenderedPageBreak/>
              <w:t xml:space="preserve">ВКР-15 предложила Директору БР и РРК </w:t>
            </w:r>
            <w:r w:rsidRPr="001448ED">
              <w:rPr>
                <w:rFonts w:asciiTheme="majorBidi" w:hAnsiTheme="majorBidi" w:cstheme="majorBidi"/>
                <w:bCs/>
                <w:iCs/>
                <w:sz w:val="20"/>
                <w:szCs w:val="20"/>
                <w:lang w:val="ru-RU"/>
              </w:rPr>
              <w:t>продолжить усилия в сотрудничестве с администрацией Италии и всеми затронутыми администрациями, чтобы как можно скорее найти окончательное решение.</w:t>
            </w:r>
          </w:p>
        </w:tc>
      </w:tr>
      <w:tr w:rsidR="0027591D" w:rsidRPr="00C732DC" w14:paraId="0E6487B5" w14:textId="77777777" w:rsidTr="00495BEB">
        <w:tc>
          <w:tcPr>
            <w:tcW w:w="191" w:type="pct"/>
          </w:tcPr>
          <w:p w14:paraId="4572FA3B" w14:textId="05B1DC45" w:rsidR="0027591D" w:rsidRPr="00395833" w:rsidRDefault="0027591D" w:rsidP="0027591D">
            <w:pPr>
              <w:pStyle w:val="Tabletext"/>
              <w:rPr>
                <w:rFonts w:asciiTheme="majorBidi" w:eastAsia="Malgun Gothic" w:hAnsiTheme="majorBidi" w:cstheme="majorBidi"/>
                <w:bCs/>
                <w:sz w:val="20"/>
                <w:szCs w:val="20"/>
                <w:lang w:val="en-US" w:eastAsia="ko-KR"/>
              </w:rPr>
            </w:pPr>
            <w:r>
              <w:rPr>
                <w:rFonts w:asciiTheme="majorBidi" w:eastAsia="Malgun Gothic" w:hAnsiTheme="majorBidi" w:cstheme="majorBidi"/>
                <w:bCs/>
                <w:sz w:val="20"/>
                <w:szCs w:val="20"/>
                <w:lang w:val="en-US" w:eastAsia="ko-KR"/>
              </w:rPr>
              <w:lastRenderedPageBreak/>
              <w:t>51</w:t>
            </w:r>
          </w:p>
        </w:tc>
        <w:tc>
          <w:tcPr>
            <w:tcW w:w="438" w:type="pct"/>
          </w:tcPr>
          <w:p w14:paraId="66F6800C" w14:textId="30B80EDA" w:rsidR="0027591D" w:rsidRPr="00C732DC" w:rsidRDefault="0027591D" w:rsidP="0027591D">
            <w:pPr>
              <w:pStyle w:val="Tabletext"/>
              <w:rPr>
                <w:rFonts w:asciiTheme="majorBidi" w:eastAsia="Malgun Gothic" w:hAnsiTheme="majorBidi" w:cstheme="majorBidi"/>
                <w:sz w:val="20"/>
                <w:szCs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val="ru-RU" w:eastAsia="ko-KR"/>
              </w:rPr>
              <w:t>5</w:t>
            </w:r>
          </w:p>
        </w:tc>
        <w:tc>
          <w:tcPr>
            <w:tcW w:w="580" w:type="pct"/>
          </w:tcPr>
          <w:p w14:paraId="5287DD89" w14:textId="77777777" w:rsidR="0027591D" w:rsidRDefault="0027591D" w:rsidP="0027591D">
            <w:pPr>
              <w:pStyle w:val="Tabletext"/>
              <w:rPr>
                <w:rFonts w:asciiTheme="majorBidi" w:eastAsia="Malgun Gothic" w:hAnsiTheme="majorBidi" w:cstheme="majorBidi"/>
                <w:bCs/>
                <w:sz w:val="20"/>
                <w:szCs w:val="20"/>
                <w:lang w:val="ru-RU" w:eastAsia="ko-KR"/>
              </w:rPr>
            </w:pPr>
            <w:r w:rsidRPr="00A955C7">
              <w:rPr>
                <w:rFonts w:asciiTheme="majorBidi" w:hAnsiTheme="majorBidi" w:cstheme="majorBidi"/>
                <w:bCs/>
                <w:sz w:val="20"/>
                <w:szCs w:val="20"/>
                <w:lang w:val="ru-RU"/>
              </w:rPr>
              <w:t>7-</w:t>
            </w:r>
            <w:r w:rsidRPr="00A955C7">
              <w:rPr>
                <w:rFonts w:asciiTheme="majorBidi" w:eastAsia="Malgun Gothic" w:hAnsiTheme="majorBidi" w:cstheme="majorBidi"/>
                <w:bCs/>
                <w:sz w:val="20"/>
                <w:szCs w:val="20"/>
                <w:lang w:val="ru-RU" w:eastAsia="ko-KR"/>
              </w:rPr>
              <w:t>е пленарное заседание</w:t>
            </w:r>
          </w:p>
          <w:p w14:paraId="78AC4D7D" w14:textId="414ABF4A" w:rsidR="0027591D" w:rsidRPr="00A955C7" w:rsidRDefault="00A465A6" w:rsidP="0027591D">
            <w:pPr>
              <w:pStyle w:val="Tabletext"/>
              <w:rPr>
                <w:rFonts w:asciiTheme="majorBidi" w:hAnsiTheme="majorBidi" w:cstheme="majorBidi"/>
                <w:bCs/>
                <w:sz w:val="20"/>
                <w:szCs w:val="20"/>
                <w:lang w:val="ru-RU"/>
              </w:rPr>
            </w:pPr>
            <w:hyperlink r:id="rId182" w:history="1">
              <w:r w:rsidR="0027591D" w:rsidRPr="00A955C7">
                <w:rPr>
                  <w:rStyle w:val="Hyperlink"/>
                  <w:sz w:val="20"/>
                  <w:szCs w:val="20"/>
                  <w:lang w:val="ru-RU"/>
                </w:rPr>
                <w:t>Док</w:t>
              </w:r>
              <w:r w:rsidR="0027591D" w:rsidRPr="00A955C7">
                <w:rPr>
                  <w:rStyle w:val="Hyperlink"/>
                  <w:rFonts w:asciiTheme="majorBidi" w:hAnsiTheme="majorBidi" w:cstheme="majorBidi"/>
                  <w:bCs/>
                  <w:sz w:val="20"/>
                  <w:szCs w:val="20"/>
                  <w:lang w:val="ru-RU"/>
                </w:rPr>
                <w:t xml:space="preserve">. </w:t>
              </w:r>
              <w:r w:rsidR="0027591D" w:rsidRPr="00A955C7">
                <w:rPr>
                  <w:rStyle w:val="Hyperlink"/>
                  <w:rFonts w:asciiTheme="majorBidi" w:hAnsiTheme="majorBidi" w:cstheme="majorBidi"/>
                  <w:bCs/>
                  <w:sz w:val="20"/>
                  <w:szCs w:val="20"/>
                </w:rPr>
                <w:t>CMR</w:t>
              </w:r>
              <w:r w:rsidR="0027591D" w:rsidRPr="00A955C7">
                <w:rPr>
                  <w:rStyle w:val="Hyperlink"/>
                  <w:rFonts w:asciiTheme="majorBidi" w:hAnsiTheme="majorBidi" w:cstheme="majorBidi"/>
                  <w:bCs/>
                  <w:sz w:val="20"/>
                  <w:szCs w:val="20"/>
                  <w:lang w:val="ru-RU"/>
                </w:rPr>
                <w:t>15/5</w:t>
              </w:r>
              <w:r w:rsidR="0027591D" w:rsidRPr="00A955C7">
                <w:rPr>
                  <w:rStyle w:val="Hyperlink"/>
                  <w:sz w:val="20"/>
                  <w:szCs w:val="20"/>
                  <w:lang w:val="ru-RU"/>
                </w:rPr>
                <w:t>04</w:t>
              </w:r>
            </w:hyperlink>
          </w:p>
          <w:p w14:paraId="199B4BAA" w14:textId="49A122E3" w:rsidR="0027591D" w:rsidRPr="00A955C7" w:rsidRDefault="0027591D" w:rsidP="0027591D">
            <w:pPr>
              <w:pStyle w:val="Tabletext"/>
              <w:rPr>
                <w:rFonts w:asciiTheme="majorBidi" w:hAnsiTheme="majorBidi" w:cstheme="majorBidi"/>
                <w:bCs/>
                <w:sz w:val="20"/>
                <w:szCs w:val="20"/>
                <w:lang w:val="ru-RU"/>
              </w:rPr>
            </w:pPr>
            <w:r>
              <w:rPr>
                <w:rFonts w:asciiTheme="majorBidi" w:hAnsiTheme="majorBidi" w:cstheme="majorBidi"/>
                <w:bCs/>
                <w:sz w:val="20"/>
                <w:szCs w:val="20"/>
                <w:lang w:val="ru-RU"/>
              </w:rPr>
              <w:t>Утверждение</w:t>
            </w:r>
            <w:r w:rsidRPr="00A955C7">
              <w:rPr>
                <w:rFonts w:asciiTheme="majorBidi" w:hAnsiTheme="majorBidi" w:cstheme="majorBidi"/>
                <w:bCs/>
                <w:sz w:val="20"/>
                <w:szCs w:val="20"/>
                <w:lang w:val="ru-RU"/>
              </w:rPr>
              <w:br/>
              <w:t>Док</w:t>
            </w:r>
            <w:r w:rsidRPr="00A955C7">
              <w:rPr>
                <w:rFonts w:asciiTheme="majorBidi" w:hAnsiTheme="majorBidi" w:cstheme="majorBidi"/>
                <w:bCs/>
                <w:sz w:val="20"/>
                <w:szCs w:val="20"/>
              </w:rPr>
              <w:t>. 335(Rev.1)</w:t>
            </w:r>
          </w:p>
        </w:tc>
        <w:tc>
          <w:tcPr>
            <w:tcW w:w="2285" w:type="pct"/>
          </w:tcPr>
          <w:p w14:paraId="013C25F0" w14:textId="77777777" w:rsidR="0027591D" w:rsidRPr="009834AF" w:rsidRDefault="0027591D" w:rsidP="0027591D">
            <w:pPr>
              <w:spacing w:before="40" w:after="40"/>
              <w:rPr>
                <w:sz w:val="20"/>
                <w:lang w:val="ru-RU"/>
              </w:rPr>
            </w:pPr>
            <w:r w:rsidRPr="009834AF">
              <w:rPr>
                <w:sz w:val="20"/>
                <w:lang w:val="ru-RU"/>
              </w:rPr>
              <w:t>3.14</w:t>
            </w:r>
            <w:r w:rsidRPr="009834AF">
              <w:rPr>
                <w:sz w:val="20"/>
                <w:lang w:val="ru-RU"/>
              </w:rPr>
              <w:tab/>
            </w:r>
            <w:r w:rsidRPr="009834AF">
              <w:rPr>
                <w:b/>
                <w:bCs/>
                <w:sz w:val="20"/>
                <w:lang w:val="ru-RU"/>
              </w:rPr>
              <w:t>Председатель Комитета 5</w:t>
            </w:r>
            <w:r w:rsidRPr="009834AF">
              <w:rPr>
                <w:sz w:val="20"/>
                <w:lang w:val="ru-RU"/>
              </w:rPr>
              <w:t xml:space="preserve">, возвращаясь к третьему отчету Комитета пленарному заседанию (Документ 335(Rev.1)), который касается рассмотрения предложений, относящихся к пункту 7 повестки дня, говорит, что в том что касается изменения к зарегистрированному присвоению в Списке согласно положениям Приложений </w:t>
            </w:r>
            <w:r w:rsidRPr="00054AA0">
              <w:rPr>
                <w:b/>
                <w:bCs/>
                <w:sz w:val="20"/>
                <w:lang w:val="ru-RU"/>
              </w:rPr>
              <w:t>30</w:t>
            </w:r>
            <w:r w:rsidRPr="009834AF">
              <w:rPr>
                <w:sz w:val="20"/>
                <w:lang w:val="ru-RU"/>
              </w:rPr>
              <w:t xml:space="preserve"> и </w:t>
            </w:r>
            <w:r w:rsidRPr="00054AA0">
              <w:rPr>
                <w:b/>
                <w:bCs/>
                <w:sz w:val="20"/>
                <w:lang w:val="ru-RU"/>
              </w:rPr>
              <w:t>30A</w:t>
            </w:r>
            <w:r w:rsidRPr="009834AF">
              <w:rPr>
                <w:sz w:val="20"/>
                <w:lang w:val="ru-RU"/>
              </w:rPr>
              <w:t xml:space="preserve"> к РР, пленарному заседанию было предложено рассмотреть и утвердить следующее заключение Комитета 5: </w:t>
            </w:r>
          </w:p>
          <w:p w14:paraId="7B8820FB" w14:textId="0F1C03E2" w:rsidR="0027591D" w:rsidRPr="009834AF" w:rsidRDefault="0027591D" w:rsidP="0027591D">
            <w:pPr>
              <w:spacing w:before="40" w:after="40"/>
              <w:rPr>
                <w:sz w:val="20"/>
                <w:lang w:val="ru-RU"/>
              </w:rPr>
            </w:pPr>
            <w:r w:rsidRPr="009834AF">
              <w:rPr>
                <w:sz w:val="20"/>
                <w:lang w:val="ru-RU"/>
              </w:rPr>
              <w:t>"На ВКР-15 был рассмотрен вопрос об изменении присвоения, занесенного в Список согласно положениям Приложений 30 и 30A к РР. В</w:t>
            </w:r>
            <w:r>
              <w:rPr>
                <w:sz w:val="20"/>
                <w:lang w:val="en-US"/>
              </w:rPr>
              <w:t> </w:t>
            </w:r>
            <w:r w:rsidRPr="009834AF">
              <w:rPr>
                <w:sz w:val="20"/>
                <w:lang w:val="ru-RU"/>
              </w:rPr>
              <w:t xml:space="preserve">Статье 4 указанных Приложений не содержится конкретных положений по изменению характеристик присвоения после его успешного включения в Список для дополнительного использования в Районах 1 и 3, за исключением § 4.1.23, согласно которому присвоение может быть исключено из Списка. Это происходит даже в том случае, если изменение снизило бы уровень помех, создаваемых присвоением. Если присвоение в Списке более не отвечает требованиям, заявляющая администрация располагает единственной возможностью замены этого присвоения в </w:t>
            </w:r>
            <w:r w:rsidRPr="009834AF">
              <w:rPr>
                <w:sz w:val="20"/>
                <w:lang w:val="ru-RU"/>
              </w:rPr>
              <w:lastRenderedPageBreak/>
              <w:t xml:space="preserve">Списке, а именно представить новое предложение согласно § 4.1.3 Статьи 4. Таким образом, характеристики представления в соответствии со Статьей 4 можно изменить на этапе координации, до занесения в Список согласно § 4.1.11, но не после этого. Этот вопрос был поднят в Отчете Директора для ВКР-15, в котором Конференции предлагалось рассмотреть этот вопрос с целью внесения изменений в положения Статьи 4 Приложений </w:t>
            </w:r>
            <w:r w:rsidRPr="00054AA0">
              <w:rPr>
                <w:b/>
                <w:bCs/>
                <w:sz w:val="20"/>
                <w:lang w:val="ru-RU"/>
              </w:rPr>
              <w:t>30</w:t>
            </w:r>
            <w:r w:rsidRPr="009834AF">
              <w:rPr>
                <w:sz w:val="20"/>
                <w:lang w:val="ru-RU"/>
              </w:rPr>
              <w:t xml:space="preserve"> и </w:t>
            </w:r>
            <w:r w:rsidRPr="00054AA0">
              <w:rPr>
                <w:b/>
                <w:bCs/>
                <w:sz w:val="20"/>
                <w:lang w:val="ru-RU"/>
              </w:rPr>
              <w:t>30A</w:t>
            </w:r>
            <w:r w:rsidRPr="009834AF">
              <w:rPr>
                <w:sz w:val="20"/>
                <w:lang w:val="ru-RU"/>
              </w:rPr>
              <w:t xml:space="preserve"> к РР, с тем чтобы допустить такие изменения в случаях, когда снижается уровень помех для других сетей. Этот вопрос также стал предметом предложения со стороны одного из Государств-Членов. Было сочтено, что по этому вопросу требуется провести дополнительное исследование. Вследствие этого, МСЭ-R предлагается исследовать этот вопрос в рамках постоянного пункта 7 повестки дня с целью нахождения его надлежащего регламентарного и технического решения"</w:t>
            </w:r>
            <w:r w:rsidRPr="009834AF">
              <w:rPr>
                <w:i/>
                <w:sz w:val="20"/>
                <w:lang w:val="ru-RU"/>
              </w:rPr>
              <w:t>.</w:t>
            </w:r>
          </w:p>
          <w:p w14:paraId="3066483F" w14:textId="77777777" w:rsidR="0027591D" w:rsidRPr="009834AF" w:rsidRDefault="0027591D" w:rsidP="0027591D">
            <w:pPr>
              <w:spacing w:before="40" w:after="40"/>
              <w:rPr>
                <w:sz w:val="20"/>
                <w:lang w:val="ru-RU"/>
              </w:rPr>
            </w:pPr>
            <w:r w:rsidRPr="009834AF">
              <w:rPr>
                <w:sz w:val="20"/>
                <w:lang w:val="ru-RU"/>
              </w:rPr>
              <w:t>3.15</w:t>
            </w:r>
            <w:r w:rsidRPr="009834AF">
              <w:rPr>
                <w:sz w:val="20"/>
                <w:lang w:val="ru-RU"/>
              </w:rPr>
              <w:tab/>
              <w:t xml:space="preserve">В том что касается обновления эталонной ситуации, когда присвоения в Списке согласно положениям Приложений </w:t>
            </w:r>
            <w:r w:rsidRPr="00054AA0">
              <w:rPr>
                <w:b/>
                <w:bCs/>
                <w:sz w:val="20"/>
                <w:lang w:val="ru-RU"/>
              </w:rPr>
              <w:t>30</w:t>
            </w:r>
            <w:r w:rsidRPr="009834AF">
              <w:rPr>
                <w:sz w:val="20"/>
                <w:lang w:val="ru-RU"/>
              </w:rPr>
              <w:t xml:space="preserve"> и </w:t>
            </w:r>
            <w:r w:rsidRPr="00054AA0">
              <w:rPr>
                <w:b/>
                <w:bCs/>
                <w:sz w:val="20"/>
                <w:lang w:val="ru-RU"/>
              </w:rPr>
              <w:t>30A</w:t>
            </w:r>
            <w:r w:rsidRPr="009834AF">
              <w:rPr>
                <w:sz w:val="20"/>
                <w:lang w:val="ru-RU"/>
              </w:rPr>
              <w:t xml:space="preserve"> к РР изменяются с временных на постоянные, оратор говорит, что пленарному заседанию было предложено рассмотреть и утвердить следующий вывод Комитета 5: </w:t>
            </w:r>
          </w:p>
          <w:p w14:paraId="5EEE647D" w14:textId="77777777" w:rsidR="0027591D" w:rsidRPr="009834AF" w:rsidRDefault="0027591D" w:rsidP="0027591D">
            <w:pPr>
              <w:spacing w:before="40" w:after="40"/>
              <w:rPr>
                <w:sz w:val="20"/>
                <w:lang w:val="ru-RU"/>
              </w:rPr>
            </w:pPr>
            <w:r w:rsidRPr="009834AF">
              <w:rPr>
                <w:sz w:val="20"/>
                <w:lang w:val="ru-RU"/>
              </w:rPr>
              <w:t>"ВКР-15 получила предложение, касающееся §§ 4.1.18–4.1.20 Приложения </w:t>
            </w:r>
            <w:r w:rsidRPr="00054AA0">
              <w:rPr>
                <w:b/>
                <w:bCs/>
                <w:sz w:val="20"/>
                <w:lang w:val="ru-RU"/>
              </w:rPr>
              <w:t>30</w:t>
            </w:r>
            <w:r w:rsidRPr="009834AF">
              <w:rPr>
                <w:sz w:val="20"/>
                <w:lang w:val="ru-RU"/>
              </w:rPr>
              <w:t xml:space="preserve"> к Регламенту радиосвязи, в которых описываются требования и условия для занесения присвоения в Список для Районов 1 и 3 при невыполненных условиях координации. Было принято к сведению, что в § 4.1.18 предписывается, что в случае занесения присвоения в Список при невыполненных условиях координации, эта запись должна делаться на временной основе, однако эта временная запись в Списке заменяется на постоянную в том случае, когда Бюро получит информацию о том, что это новое присвоение в Списке для Районов 1 и 3 используется вместе с присвоением, уже внесенным в Список и послужившим основанием для несогласия, не менее четырех месяцев без каких-либо жалоб на вредные помехи. При внесении присвоения в Список на временной основе эталонная ситуация присвоений, послуживших основанием для несогласия, не обновляется. В Регламенте радиосвязи отсутствуют точные указания относительно того, следует ли и когда обновлять эталонную ситуацию этих присвоений, и Бюро для выполнения этого пришлось ввести определенную практику. Применяемая в </w:t>
            </w:r>
            <w:r w:rsidRPr="009834AF">
              <w:rPr>
                <w:sz w:val="20"/>
                <w:lang w:val="ru-RU"/>
              </w:rPr>
              <w:lastRenderedPageBreak/>
              <w:t>настоящее время практика заключается в том, что эталонная ситуация присвоений, послуживших основанием для несогласия, обновляется при замене временной записи на постоянную, т. е. через четыре месяца использования без жалоб на вредные помехи, и было сочтено, что, если необходимо изменить эту действующую в настоящее время практику, требуется провести дополнительное исследование. Вследствие этого, МСЭ-R предлагается исследовать этот вопрос в рамках постоянного пункта 7 повестки дня с целью нахождения его надлежащего регламентарного и технического решения".</w:t>
            </w:r>
          </w:p>
          <w:p w14:paraId="7A91F3D0" w14:textId="77777777" w:rsidR="0027591D" w:rsidRPr="009834AF" w:rsidRDefault="0027591D" w:rsidP="0027591D">
            <w:pPr>
              <w:spacing w:before="40" w:after="40"/>
              <w:rPr>
                <w:sz w:val="20"/>
                <w:lang w:val="ru-RU"/>
              </w:rPr>
            </w:pPr>
            <w:r w:rsidRPr="009834AF">
              <w:rPr>
                <w:sz w:val="20"/>
                <w:lang w:val="ru-RU"/>
              </w:rPr>
              <w:t>3.16</w:t>
            </w:r>
            <w:r w:rsidRPr="009834AF">
              <w:rPr>
                <w:sz w:val="20"/>
                <w:lang w:val="ru-RU"/>
              </w:rPr>
              <w:tab/>
            </w:r>
            <w:r w:rsidRPr="009834AF">
              <w:rPr>
                <w:b/>
                <w:bCs/>
                <w:sz w:val="20"/>
                <w:lang w:val="ru-RU"/>
              </w:rPr>
              <w:t>Делегат от Исламской Республики Иран</w:t>
            </w:r>
            <w:r w:rsidRPr="009834AF">
              <w:rPr>
                <w:sz w:val="20"/>
                <w:lang w:val="ru-RU"/>
              </w:rPr>
              <w:t xml:space="preserve"> подчеркивает, что любое решение, касающееся такого важнейшего вопроса, как изменение зарегистрированного присвоения в Списке согласно положениям Приложений 30 и 30A к РР, следует отложить до того времени, пока не будет проведено тщательное изучение, чтобы убедиться в том, что предложенный порядок действий не будет противоречить тому принципу, на котором основаны эти Приложения.</w:t>
            </w:r>
          </w:p>
          <w:p w14:paraId="4C435BB0" w14:textId="77777777" w:rsidR="0027591D" w:rsidRPr="009834AF" w:rsidRDefault="0027591D" w:rsidP="0027591D">
            <w:pPr>
              <w:spacing w:before="40" w:after="40"/>
              <w:rPr>
                <w:sz w:val="20"/>
                <w:lang w:val="ru-RU"/>
              </w:rPr>
            </w:pPr>
            <w:r w:rsidRPr="009834AF">
              <w:rPr>
                <w:sz w:val="20"/>
                <w:lang w:val="ru-RU"/>
              </w:rPr>
              <w:t>3.17</w:t>
            </w:r>
            <w:r w:rsidRPr="009834AF">
              <w:rPr>
                <w:sz w:val="20"/>
                <w:lang w:val="ru-RU"/>
              </w:rPr>
              <w:tab/>
            </w:r>
            <w:r w:rsidRPr="009834AF">
              <w:rPr>
                <w:b/>
                <w:bCs/>
                <w:sz w:val="20"/>
                <w:lang w:val="ru-RU"/>
              </w:rPr>
              <w:t>Председатель Комитета 5</w:t>
            </w:r>
            <w:r w:rsidRPr="009834AF">
              <w:rPr>
                <w:sz w:val="20"/>
                <w:lang w:val="ru-RU"/>
              </w:rPr>
              <w:t xml:space="preserve"> подтверждает, что в настоящее время ни одного такого решения не предусматривается; наоборот, предлагается представить для рассмотрения следующей ВКР результаты любого исследования, которое будет проводиться по данному вопросу в рамках пункта 7 повестки дня. </w:t>
            </w:r>
          </w:p>
          <w:p w14:paraId="75B28389" w14:textId="5F3236CF" w:rsidR="0027591D" w:rsidRPr="00C732DC" w:rsidRDefault="0027591D" w:rsidP="0027591D">
            <w:pPr>
              <w:spacing w:before="40" w:after="40"/>
              <w:rPr>
                <w:sz w:val="20"/>
                <w:szCs w:val="20"/>
                <w:lang w:val="ru-RU"/>
              </w:rPr>
            </w:pPr>
            <w:r w:rsidRPr="009834AF">
              <w:rPr>
                <w:sz w:val="20"/>
                <w:lang w:val="ru-RU"/>
              </w:rPr>
              <w:t>3.18</w:t>
            </w:r>
            <w:r w:rsidRPr="009834AF">
              <w:rPr>
                <w:sz w:val="20"/>
                <w:lang w:val="ru-RU"/>
              </w:rPr>
              <w:tab/>
              <w:t xml:space="preserve">При этом понимании Документ 335(Rev.1) </w:t>
            </w:r>
            <w:r w:rsidRPr="009834AF">
              <w:rPr>
                <w:b/>
                <w:bCs/>
                <w:sz w:val="20"/>
                <w:lang w:val="ru-RU"/>
              </w:rPr>
              <w:t>одобряется</w:t>
            </w:r>
            <w:r w:rsidRPr="009834AF">
              <w:rPr>
                <w:sz w:val="20"/>
                <w:lang w:val="ru-RU"/>
              </w:rPr>
              <w:t xml:space="preserve">, и содержащиеся в нем выводы </w:t>
            </w:r>
            <w:r w:rsidRPr="009834AF">
              <w:rPr>
                <w:b/>
                <w:bCs/>
                <w:sz w:val="20"/>
                <w:lang w:val="ru-RU"/>
              </w:rPr>
              <w:t>утверждаются</w:t>
            </w:r>
            <w:r w:rsidRPr="009834AF">
              <w:rPr>
                <w:sz w:val="20"/>
                <w:lang w:val="ru-RU"/>
              </w:rPr>
              <w:t>.</w:t>
            </w:r>
          </w:p>
        </w:tc>
        <w:tc>
          <w:tcPr>
            <w:tcW w:w="1506" w:type="pct"/>
          </w:tcPr>
          <w:p w14:paraId="5C6D033F" w14:textId="16792051" w:rsidR="0027591D" w:rsidRPr="00C732DC" w:rsidRDefault="0027591D" w:rsidP="0027591D">
            <w:pPr>
              <w:pStyle w:val="Tabletext"/>
              <w:rPr>
                <w:rFonts w:asciiTheme="majorBidi" w:hAnsiTheme="majorBidi" w:cstheme="majorBidi"/>
                <w:sz w:val="20"/>
                <w:szCs w:val="20"/>
                <w:lang w:val="ru-RU"/>
              </w:rPr>
            </w:pPr>
            <w:r w:rsidRPr="0045796B">
              <w:rPr>
                <w:rFonts w:asciiTheme="majorBidi" w:hAnsiTheme="majorBidi" w:cstheme="majorBidi"/>
                <w:sz w:val="20"/>
                <w:lang w:val="ru-RU"/>
              </w:rPr>
              <w:lastRenderedPageBreak/>
              <w:t>–</w:t>
            </w:r>
          </w:p>
        </w:tc>
      </w:tr>
      <w:tr w:rsidR="0027591D" w:rsidRPr="00162EFD" w14:paraId="72A5B87B" w14:textId="77777777" w:rsidTr="00495BEB">
        <w:tc>
          <w:tcPr>
            <w:tcW w:w="191" w:type="pct"/>
          </w:tcPr>
          <w:p w14:paraId="5EECAA4D" w14:textId="491C8F08" w:rsidR="0027591D" w:rsidRPr="00395833" w:rsidRDefault="0027591D" w:rsidP="0027591D">
            <w:pPr>
              <w:pStyle w:val="Tabletext"/>
              <w:rPr>
                <w:rFonts w:asciiTheme="majorBidi" w:eastAsia="Malgun Gothic" w:hAnsiTheme="majorBidi" w:cstheme="majorBidi"/>
                <w:bCs/>
                <w:sz w:val="20"/>
                <w:szCs w:val="20"/>
                <w:lang w:val="en-US" w:eastAsia="ko-KR"/>
              </w:rPr>
            </w:pPr>
            <w:r>
              <w:rPr>
                <w:rFonts w:asciiTheme="majorBidi" w:eastAsia="Malgun Gothic" w:hAnsiTheme="majorBidi" w:cstheme="majorBidi"/>
                <w:bCs/>
                <w:sz w:val="20"/>
                <w:szCs w:val="20"/>
                <w:lang w:val="en-US" w:eastAsia="ko-KR"/>
              </w:rPr>
              <w:lastRenderedPageBreak/>
              <w:t>52</w:t>
            </w:r>
          </w:p>
        </w:tc>
        <w:tc>
          <w:tcPr>
            <w:tcW w:w="438" w:type="pct"/>
          </w:tcPr>
          <w:p w14:paraId="384E41E9" w14:textId="6870D531" w:rsidR="0027591D" w:rsidRPr="00C732DC" w:rsidRDefault="0027591D" w:rsidP="0027591D">
            <w:pPr>
              <w:pStyle w:val="Tabletext"/>
              <w:rPr>
                <w:rFonts w:asciiTheme="majorBidi" w:eastAsia="Malgun Gothic" w:hAnsiTheme="majorBidi" w:cstheme="majorBidi"/>
                <w:sz w:val="20"/>
                <w:szCs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val="ru-RU" w:eastAsia="ko-KR"/>
              </w:rPr>
              <w:t>5</w:t>
            </w:r>
          </w:p>
        </w:tc>
        <w:tc>
          <w:tcPr>
            <w:tcW w:w="580" w:type="pct"/>
          </w:tcPr>
          <w:p w14:paraId="73B7D72E" w14:textId="77777777" w:rsidR="0027591D" w:rsidRPr="002D55B3" w:rsidRDefault="0027591D" w:rsidP="0027591D">
            <w:pPr>
              <w:pStyle w:val="Tabletext"/>
              <w:rPr>
                <w:rFonts w:asciiTheme="majorBidi" w:eastAsia="Malgun Gothic" w:hAnsiTheme="majorBidi" w:cstheme="majorBidi"/>
                <w:bCs/>
                <w:sz w:val="20"/>
                <w:szCs w:val="20"/>
                <w:lang w:val="ru-RU" w:eastAsia="ko-KR"/>
              </w:rPr>
            </w:pPr>
            <w:r w:rsidRPr="002D55B3">
              <w:rPr>
                <w:rFonts w:asciiTheme="majorBidi" w:hAnsiTheme="majorBidi" w:cstheme="majorBidi"/>
                <w:bCs/>
                <w:sz w:val="20"/>
                <w:szCs w:val="20"/>
                <w:lang w:val="ru-RU"/>
              </w:rPr>
              <w:t>7-</w:t>
            </w:r>
            <w:r w:rsidRPr="002D55B3">
              <w:rPr>
                <w:rFonts w:asciiTheme="majorBidi" w:eastAsia="Malgun Gothic" w:hAnsiTheme="majorBidi" w:cstheme="majorBidi"/>
                <w:bCs/>
                <w:sz w:val="20"/>
                <w:szCs w:val="20"/>
                <w:lang w:val="ru-RU" w:eastAsia="ko-KR"/>
              </w:rPr>
              <w:t>е пленарное заседание</w:t>
            </w:r>
          </w:p>
          <w:p w14:paraId="2B99183B" w14:textId="6EC6E8AF" w:rsidR="0027591D" w:rsidRPr="002D55B3" w:rsidRDefault="00A465A6" w:rsidP="0027591D">
            <w:pPr>
              <w:pStyle w:val="Tabletext"/>
              <w:rPr>
                <w:rFonts w:asciiTheme="majorBidi" w:hAnsiTheme="majorBidi" w:cstheme="majorBidi"/>
                <w:bCs/>
                <w:sz w:val="20"/>
                <w:szCs w:val="20"/>
                <w:lang w:val="ru-RU"/>
              </w:rPr>
            </w:pPr>
            <w:hyperlink r:id="rId183" w:history="1">
              <w:r w:rsidR="0027591D" w:rsidRPr="002D55B3">
                <w:rPr>
                  <w:rStyle w:val="Hyperlink"/>
                  <w:sz w:val="20"/>
                  <w:szCs w:val="20"/>
                  <w:lang w:val="ru-RU"/>
                </w:rPr>
                <w:t>Док</w:t>
              </w:r>
              <w:r w:rsidR="0027591D" w:rsidRPr="002D55B3">
                <w:rPr>
                  <w:rStyle w:val="Hyperlink"/>
                  <w:rFonts w:asciiTheme="majorBidi" w:hAnsiTheme="majorBidi" w:cstheme="majorBidi"/>
                  <w:bCs/>
                  <w:sz w:val="20"/>
                  <w:szCs w:val="20"/>
                  <w:lang w:val="ru-RU"/>
                </w:rPr>
                <w:t xml:space="preserve">. </w:t>
              </w:r>
              <w:r w:rsidR="0027591D" w:rsidRPr="002D55B3">
                <w:rPr>
                  <w:rStyle w:val="Hyperlink"/>
                  <w:rFonts w:asciiTheme="majorBidi" w:hAnsiTheme="majorBidi" w:cstheme="majorBidi"/>
                  <w:bCs/>
                  <w:sz w:val="20"/>
                  <w:szCs w:val="20"/>
                </w:rPr>
                <w:t>CMR</w:t>
              </w:r>
              <w:r w:rsidR="0027591D" w:rsidRPr="002D55B3">
                <w:rPr>
                  <w:rStyle w:val="Hyperlink"/>
                  <w:rFonts w:asciiTheme="majorBidi" w:hAnsiTheme="majorBidi" w:cstheme="majorBidi"/>
                  <w:bCs/>
                  <w:sz w:val="20"/>
                  <w:szCs w:val="20"/>
                  <w:lang w:val="ru-RU"/>
                </w:rPr>
                <w:t>15/5</w:t>
              </w:r>
              <w:r w:rsidR="0027591D" w:rsidRPr="002D55B3">
                <w:rPr>
                  <w:rStyle w:val="Hyperlink"/>
                  <w:sz w:val="20"/>
                  <w:szCs w:val="20"/>
                  <w:lang w:val="ru-RU"/>
                </w:rPr>
                <w:t>04</w:t>
              </w:r>
            </w:hyperlink>
          </w:p>
          <w:p w14:paraId="2D435DBD" w14:textId="11F06E30" w:rsidR="0027591D" w:rsidRPr="00A955C7" w:rsidRDefault="0027591D" w:rsidP="0027591D">
            <w:pPr>
              <w:pStyle w:val="Tabletext"/>
              <w:rPr>
                <w:rFonts w:asciiTheme="majorBidi" w:hAnsiTheme="majorBidi" w:cstheme="majorBidi"/>
                <w:bCs/>
                <w:sz w:val="20"/>
                <w:szCs w:val="20"/>
                <w:lang w:val="ru-RU"/>
              </w:rPr>
            </w:pPr>
            <w:r w:rsidRPr="002D55B3">
              <w:rPr>
                <w:rFonts w:asciiTheme="majorBidi" w:hAnsiTheme="majorBidi" w:cstheme="majorBidi"/>
                <w:bCs/>
                <w:sz w:val="20"/>
                <w:szCs w:val="20"/>
                <w:lang w:val="ru-RU"/>
              </w:rPr>
              <w:t>Утверждение</w:t>
            </w:r>
            <w:r w:rsidRPr="002D55B3">
              <w:rPr>
                <w:rFonts w:asciiTheme="majorBidi" w:hAnsiTheme="majorBidi" w:cstheme="majorBidi"/>
                <w:bCs/>
                <w:sz w:val="20"/>
                <w:szCs w:val="20"/>
                <w:lang w:val="ru-RU"/>
              </w:rPr>
              <w:br/>
              <w:t>Док</w:t>
            </w:r>
            <w:r w:rsidRPr="002D55B3">
              <w:rPr>
                <w:rFonts w:asciiTheme="majorBidi" w:hAnsiTheme="majorBidi" w:cstheme="majorBidi"/>
                <w:bCs/>
                <w:sz w:val="20"/>
                <w:szCs w:val="20"/>
              </w:rPr>
              <w:t>. 354</w:t>
            </w:r>
          </w:p>
        </w:tc>
        <w:tc>
          <w:tcPr>
            <w:tcW w:w="2285" w:type="pct"/>
          </w:tcPr>
          <w:p w14:paraId="4A6AC474" w14:textId="77777777" w:rsidR="0027591D" w:rsidRPr="009834AF" w:rsidRDefault="0027591D" w:rsidP="0027591D">
            <w:pPr>
              <w:spacing w:before="40" w:after="40"/>
              <w:rPr>
                <w:sz w:val="20"/>
                <w:lang w:val="ru-RU"/>
              </w:rPr>
            </w:pPr>
            <w:r w:rsidRPr="009834AF">
              <w:rPr>
                <w:sz w:val="20"/>
                <w:lang w:val="ru-RU"/>
              </w:rPr>
              <w:t>3.19</w:t>
            </w:r>
            <w:r w:rsidRPr="009834AF">
              <w:rPr>
                <w:sz w:val="20"/>
                <w:lang w:val="ru-RU"/>
              </w:rPr>
              <w:tab/>
            </w:r>
            <w:r w:rsidRPr="009834AF">
              <w:rPr>
                <w:b/>
                <w:bCs/>
                <w:sz w:val="20"/>
                <w:lang w:val="ru-RU"/>
              </w:rPr>
              <w:t>Председатель Комитета 5</w:t>
            </w:r>
            <w:r w:rsidRPr="009834AF">
              <w:rPr>
                <w:sz w:val="20"/>
                <w:lang w:val="ru-RU"/>
              </w:rPr>
              <w:t>, представляя пленарному заседанию четвертый отчет Комитета (Документ 354), который касается рассмотрения предложений, относящихся к пунктам 7 и 9 повестки дня, говорит, что, в том что касается пункта 7 повестки дня, вопроса 7K – Добавление в Статью 11 PP регламентарного положения для случая неудачного запуска, пленарному заседанию было предложено рассмотреть и утвердить следующий вывод Комитета 5:</w:t>
            </w:r>
          </w:p>
          <w:p w14:paraId="7CFF78D1" w14:textId="77777777" w:rsidR="0027591D" w:rsidRPr="009834AF" w:rsidRDefault="0027591D" w:rsidP="0027591D">
            <w:pPr>
              <w:spacing w:before="40" w:after="40"/>
              <w:rPr>
                <w:sz w:val="20"/>
                <w:lang w:val="ru-RU"/>
              </w:rPr>
            </w:pPr>
            <w:r w:rsidRPr="009834AF">
              <w:rPr>
                <w:sz w:val="20"/>
                <w:lang w:val="ru-RU"/>
              </w:rPr>
              <w:t>"При рассмотрении вопроса неудачного запуска спутника ВКР</w:t>
            </w:r>
            <w:r w:rsidRPr="009834AF">
              <w:rPr>
                <w:sz w:val="20"/>
                <w:lang w:val="ru-RU"/>
              </w:rPr>
              <w:noBreakHyphen/>
              <w:t>15 подтверждает решение, принятое ВКР</w:t>
            </w:r>
            <w:r w:rsidRPr="009834AF">
              <w:rPr>
                <w:sz w:val="20"/>
                <w:lang w:val="ru-RU"/>
              </w:rPr>
              <w:noBreakHyphen/>
              <w:t xml:space="preserve">12 (на ее тринадцатом заседании) о том, что Комитет может рассматривать запросы о продлении предельного срока либо в случае проблемы, вызванной неготовностью одного из спутников, размещаемых на той же ракете-носителе, либо в </w:t>
            </w:r>
            <w:r w:rsidRPr="009834AF">
              <w:rPr>
                <w:sz w:val="20"/>
                <w:lang w:val="ru-RU"/>
              </w:rPr>
              <w:lastRenderedPageBreak/>
              <w:t>случае форс-мажорных обстоятельств, принимая во внимание применимые на международном уровне правила и практику, при условии, что любое продление является «ограниченным и обоснованным»".</w:t>
            </w:r>
          </w:p>
          <w:p w14:paraId="6FCAF298" w14:textId="77777777" w:rsidR="0027591D" w:rsidRPr="009834AF" w:rsidRDefault="0027591D" w:rsidP="0027591D">
            <w:pPr>
              <w:spacing w:before="40" w:after="40"/>
              <w:rPr>
                <w:sz w:val="20"/>
                <w:lang w:val="ru-RU"/>
              </w:rPr>
            </w:pPr>
            <w:r w:rsidRPr="009834AF">
              <w:rPr>
                <w:sz w:val="20"/>
                <w:lang w:val="ru-RU"/>
              </w:rPr>
              <w:t>3.20</w:t>
            </w:r>
            <w:r w:rsidRPr="009834AF">
              <w:rPr>
                <w:sz w:val="20"/>
                <w:lang w:val="ru-RU"/>
              </w:rPr>
              <w:tab/>
              <w:t>В том что касается пункта 9 повестки дня, относящегося к статусу решений ВКР, включенных в протоколы Всемирной конференции радиосвязи, пленарному заседанию было далее предложено рассмотреть и утвердить следующий вывод Комитета 5:</w:t>
            </w:r>
          </w:p>
          <w:p w14:paraId="57C9970C" w14:textId="77777777" w:rsidR="0027591D" w:rsidRPr="009834AF" w:rsidRDefault="0027591D" w:rsidP="0027591D">
            <w:pPr>
              <w:spacing w:before="40" w:after="40"/>
              <w:rPr>
                <w:sz w:val="20"/>
                <w:lang w:val="ru-RU"/>
              </w:rPr>
            </w:pPr>
            <w:r w:rsidRPr="009834AF">
              <w:rPr>
                <w:sz w:val="20"/>
                <w:lang w:val="ru-RU"/>
              </w:rPr>
              <w:t>"ВКР-15 поручила Бюро после завершения ВКР-15 опубликовать в максимально короткие сроки новое циркулярное письмо, содержащее все решения, принятые ВКР-15 и включенные в протоколы ее пленарных заседаний, а также разместить его на веб-сайте МСЭ".</w:t>
            </w:r>
          </w:p>
          <w:p w14:paraId="6BB47B80" w14:textId="77777777" w:rsidR="0027591D" w:rsidRPr="009834AF" w:rsidRDefault="0027591D" w:rsidP="0027591D">
            <w:pPr>
              <w:spacing w:before="40" w:after="40"/>
              <w:rPr>
                <w:sz w:val="20"/>
                <w:lang w:val="ru-RU"/>
              </w:rPr>
            </w:pPr>
            <w:r w:rsidRPr="009834AF">
              <w:rPr>
                <w:sz w:val="20"/>
                <w:lang w:val="ru-RU"/>
              </w:rPr>
              <w:t>3.21</w:t>
            </w:r>
            <w:r w:rsidRPr="009834AF">
              <w:rPr>
                <w:sz w:val="20"/>
                <w:lang w:val="ru-RU"/>
              </w:rPr>
              <w:tab/>
              <w:t>Наконец, в том что касается пункта 9.2 повестки дня, относящегося к вводу в действие частотных присвоений системам НГСО ФСС/ПСС, пленарному заседанию было предложено рассмотреть и утвердить следующий вывод Комитета 5:</w:t>
            </w:r>
          </w:p>
          <w:p w14:paraId="05F2DD08" w14:textId="77777777" w:rsidR="0027591D" w:rsidRPr="009834AF" w:rsidRDefault="0027591D" w:rsidP="0027591D">
            <w:pPr>
              <w:spacing w:before="40" w:after="40"/>
              <w:rPr>
                <w:sz w:val="20"/>
                <w:lang w:val="ru-RU"/>
              </w:rPr>
            </w:pPr>
            <w:r w:rsidRPr="009834AF">
              <w:rPr>
                <w:sz w:val="20"/>
                <w:lang w:val="ru-RU"/>
              </w:rPr>
              <w:t>"ВКР-15 обсудила раздел 3.2.2.4.4 Документа 4(Add.2)(Rev.1), Отчета Директора Бюро радиосвязи (БР), касающийся ввода в действие частотных присвоений системам НГСО ФСС/ПСС. ВКР</w:t>
            </w:r>
            <w:r w:rsidRPr="009834AF">
              <w:rPr>
                <w:sz w:val="20"/>
                <w:lang w:val="ru-RU"/>
              </w:rPr>
              <w:noBreakHyphen/>
              <w:t xml:space="preserve">15 не смогла прийти к выводу по вопросу, поднятому БР, однако она признала отсутствие конкретных положений в Регламенте радиосвязи. </w:t>
            </w:r>
          </w:p>
          <w:p w14:paraId="51163560" w14:textId="77777777" w:rsidR="0027591D" w:rsidRPr="009834AF" w:rsidRDefault="0027591D" w:rsidP="0027591D">
            <w:pPr>
              <w:spacing w:before="40" w:after="40"/>
              <w:rPr>
                <w:sz w:val="20"/>
                <w:lang w:val="ru-RU"/>
              </w:rPr>
            </w:pPr>
            <w:r w:rsidRPr="009834AF">
              <w:rPr>
                <w:sz w:val="20"/>
                <w:lang w:val="ru-RU"/>
              </w:rPr>
              <w:t>ВКР-15 предлагает МСЭ-R изучить в рамках постоянного пункта 7 повестки дня ВКР возможность разработки регламентарных положений, требующих дополнительных целевых ориентиров, помимо тех, которые предусмотрены в рамках пп. 11.25 и 11.44 РР, для систем, упомянутых в пункте, выше. В этом исследовании могли бы быть также рассмотрены последствия применения таких целевых ориентиров для систем НГСО ФСС/ПСС, введенных в действие после ВКР-15".</w:t>
            </w:r>
          </w:p>
          <w:p w14:paraId="0C6FEA30" w14:textId="52E96771" w:rsidR="0027591D" w:rsidRPr="00C732DC" w:rsidRDefault="0027591D" w:rsidP="0027591D">
            <w:pPr>
              <w:spacing w:before="40" w:after="40"/>
              <w:rPr>
                <w:sz w:val="20"/>
                <w:szCs w:val="20"/>
                <w:lang w:val="ru-RU"/>
              </w:rPr>
            </w:pPr>
            <w:r w:rsidRPr="009834AF">
              <w:rPr>
                <w:sz w:val="20"/>
                <w:lang w:val="ru-RU"/>
              </w:rPr>
              <w:t>3.22</w:t>
            </w:r>
            <w:r w:rsidRPr="009834AF">
              <w:rPr>
                <w:sz w:val="20"/>
                <w:lang w:val="ru-RU"/>
              </w:rPr>
              <w:tab/>
              <w:t xml:space="preserve">Документ 354 </w:t>
            </w:r>
            <w:r w:rsidRPr="009834AF">
              <w:rPr>
                <w:b/>
                <w:bCs/>
                <w:sz w:val="20"/>
                <w:lang w:val="ru-RU"/>
              </w:rPr>
              <w:t>одобряется</w:t>
            </w:r>
            <w:r w:rsidRPr="009834AF">
              <w:rPr>
                <w:sz w:val="20"/>
                <w:lang w:val="ru-RU"/>
              </w:rPr>
              <w:t xml:space="preserve">, и содержащиеся в нем выводы </w:t>
            </w:r>
            <w:r w:rsidRPr="009834AF">
              <w:rPr>
                <w:b/>
                <w:bCs/>
                <w:sz w:val="20"/>
                <w:lang w:val="ru-RU"/>
              </w:rPr>
              <w:t>утверждаются</w:t>
            </w:r>
            <w:r w:rsidRPr="009834AF">
              <w:rPr>
                <w:sz w:val="20"/>
                <w:lang w:val="ru-RU"/>
              </w:rPr>
              <w:t>.</w:t>
            </w:r>
          </w:p>
        </w:tc>
        <w:tc>
          <w:tcPr>
            <w:tcW w:w="1506" w:type="pct"/>
          </w:tcPr>
          <w:p w14:paraId="317AAEAD" w14:textId="24AAA044" w:rsidR="0027591D" w:rsidRPr="00162EFD" w:rsidRDefault="0027591D" w:rsidP="0027591D">
            <w:pPr>
              <w:pStyle w:val="Default"/>
              <w:spacing w:before="40" w:after="40"/>
              <w:rPr>
                <w:rFonts w:eastAsia="Times New Roman" w:cs="Times New Roman"/>
                <w:sz w:val="20"/>
                <w:szCs w:val="20"/>
                <w:lang w:val="ru-RU"/>
              </w:rPr>
            </w:pPr>
            <w:r>
              <w:rPr>
                <w:rFonts w:cs="Times New Roman"/>
                <w:sz w:val="20"/>
                <w:szCs w:val="20"/>
                <w:lang w:val="ru-RU"/>
              </w:rPr>
              <w:lastRenderedPageBreak/>
              <w:t>На основании этого подтверждения ВКР-15 Комитет</w:t>
            </w:r>
            <w:r w:rsidRPr="00162EFD">
              <w:rPr>
                <w:rFonts w:cs="Times New Roman"/>
                <w:sz w:val="20"/>
                <w:szCs w:val="20"/>
                <w:lang w:val="ru-RU"/>
              </w:rPr>
              <w:t xml:space="preserve"> </w:t>
            </w:r>
            <w:r>
              <w:rPr>
                <w:rFonts w:cs="Times New Roman"/>
                <w:sz w:val="20"/>
                <w:szCs w:val="20"/>
                <w:lang w:val="ru-RU"/>
              </w:rPr>
              <w:t>продолжал</w:t>
            </w:r>
            <w:r w:rsidRPr="00162EFD">
              <w:rPr>
                <w:rFonts w:cs="Times New Roman"/>
                <w:sz w:val="20"/>
                <w:szCs w:val="20"/>
                <w:lang w:val="ru-RU"/>
              </w:rPr>
              <w:t xml:space="preserve"> </w:t>
            </w:r>
            <w:r>
              <w:rPr>
                <w:rFonts w:cs="Times New Roman"/>
                <w:sz w:val="20"/>
                <w:szCs w:val="20"/>
                <w:lang w:val="ru-RU"/>
              </w:rPr>
              <w:t>принимать</w:t>
            </w:r>
            <w:r w:rsidRPr="00162EFD">
              <w:rPr>
                <w:rFonts w:cs="Times New Roman"/>
                <w:sz w:val="20"/>
                <w:szCs w:val="20"/>
                <w:lang w:val="ru-RU"/>
              </w:rPr>
              <w:t xml:space="preserve"> </w:t>
            </w:r>
            <w:r>
              <w:rPr>
                <w:rFonts w:cs="Times New Roman"/>
                <w:sz w:val="20"/>
                <w:szCs w:val="20"/>
                <w:lang w:val="ru-RU"/>
              </w:rPr>
              <w:t>решения</w:t>
            </w:r>
            <w:r w:rsidRPr="00162EFD">
              <w:rPr>
                <w:rFonts w:cs="Times New Roman"/>
                <w:sz w:val="20"/>
                <w:szCs w:val="20"/>
                <w:lang w:val="ru-RU"/>
              </w:rPr>
              <w:t xml:space="preserve"> </w:t>
            </w:r>
            <w:r>
              <w:rPr>
                <w:rFonts w:cs="Times New Roman"/>
                <w:sz w:val="20"/>
                <w:szCs w:val="20"/>
                <w:lang w:val="ru-RU"/>
              </w:rPr>
              <w:t>в</w:t>
            </w:r>
            <w:r w:rsidRPr="00162EFD">
              <w:rPr>
                <w:rFonts w:cs="Times New Roman"/>
                <w:sz w:val="20"/>
                <w:szCs w:val="20"/>
                <w:lang w:val="ru-RU"/>
              </w:rPr>
              <w:t xml:space="preserve"> </w:t>
            </w:r>
            <w:r>
              <w:rPr>
                <w:rFonts w:cs="Times New Roman"/>
                <w:sz w:val="20"/>
                <w:szCs w:val="20"/>
                <w:lang w:val="ru-RU"/>
              </w:rPr>
              <w:t>отношении</w:t>
            </w:r>
            <w:r w:rsidRPr="00162EFD">
              <w:rPr>
                <w:rFonts w:cs="Times New Roman"/>
                <w:sz w:val="20"/>
                <w:szCs w:val="20"/>
                <w:lang w:val="ru-RU"/>
              </w:rPr>
              <w:t xml:space="preserve"> </w:t>
            </w:r>
            <w:r>
              <w:rPr>
                <w:rFonts w:cs="Times New Roman"/>
                <w:sz w:val="20"/>
                <w:szCs w:val="20"/>
                <w:lang w:val="ru-RU"/>
              </w:rPr>
              <w:t>запросов</w:t>
            </w:r>
            <w:r w:rsidRPr="00162EFD">
              <w:rPr>
                <w:rFonts w:cs="Times New Roman"/>
                <w:sz w:val="20"/>
                <w:szCs w:val="20"/>
                <w:lang w:val="ru-RU"/>
              </w:rPr>
              <w:t xml:space="preserve"> </w:t>
            </w:r>
            <w:r>
              <w:rPr>
                <w:rFonts w:cs="Times New Roman"/>
                <w:sz w:val="20"/>
                <w:szCs w:val="20"/>
                <w:lang w:val="ru-RU"/>
              </w:rPr>
              <w:t>о</w:t>
            </w:r>
            <w:r w:rsidRPr="00162EFD">
              <w:rPr>
                <w:rFonts w:cs="Times New Roman"/>
                <w:sz w:val="20"/>
                <w:szCs w:val="20"/>
                <w:lang w:val="ru-RU"/>
              </w:rPr>
              <w:t xml:space="preserve"> </w:t>
            </w:r>
            <w:r>
              <w:rPr>
                <w:rFonts w:cs="Times New Roman"/>
                <w:sz w:val="20"/>
                <w:szCs w:val="20"/>
                <w:lang w:val="ru-RU"/>
              </w:rPr>
              <w:t>продлении</w:t>
            </w:r>
            <w:r w:rsidRPr="00162EFD">
              <w:rPr>
                <w:rFonts w:cs="Times New Roman"/>
                <w:sz w:val="20"/>
                <w:szCs w:val="20"/>
                <w:lang w:val="ru-RU"/>
              </w:rPr>
              <w:t xml:space="preserve"> </w:t>
            </w:r>
            <w:r>
              <w:rPr>
                <w:rFonts w:cs="Times New Roman"/>
                <w:sz w:val="20"/>
                <w:szCs w:val="20"/>
                <w:lang w:val="ru-RU"/>
              </w:rPr>
              <w:t>предельного</w:t>
            </w:r>
            <w:r w:rsidRPr="00162EFD">
              <w:rPr>
                <w:rFonts w:cs="Times New Roman"/>
                <w:sz w:val="20"/>
                <w:szCs w:val="20"/>
                <w:lang w:val="ru-RU"/>
              </w:rPr>
              <w:t xml:space="preserve"> </w:t>
            </w:r>
            <w:r>
              <w:rPr>
                <w:rFonts w:cs="Times New Roman"/>
                <w:sz w:val="20"/>
                <w:szCs w:val="20"/>
                <w:lang w:val="ru-RU"/>
              </w:rPr>
              <w:t>срока</w:t>
            </w:r>
            <w:r w:rsidRPr="00162EFD">
              <w:rPr>
                <w:rFonts w:cs="Times New Roman"/>
                <w:sz w:val="20"/>
                <w:szCs w:val="20"/>
                <w:lang w:val="ru-RU"/>
              </w:rPr>
              <w:t xml:space="preserve"> либо в случае проблемы</w:t>
            </w:r>
            <w:r>
              <w:rPr>
                <w:rFonts w:cs="Times New Roman"/>
                <w:sz w:val="20"/>
                <w:szCs w:val="20"/>
                <w:lang w:val="ru-RU"/>
              </w:rPr>
              <w:t>,</w:t>
            </w:r>
            <w:r w:rsidRPr="00162EFD">
              <w:rPr>
                <w:rFonts w:cs="Times New Roman"/>
                <w:sz w:val="20"/>
                <w:szCs w:val="20"/>
                <w:lang w:val="ru-RU"/>
              </w:rPr>
              <w:t xml:space="preserve"> вызванной неготовностью одного из спутников, размещаемых на той же ракете-носителе, либо в случае форс-мажорных обстоятельств</w:t>
            </w:r>
            <w:r w:rsidRPr="00162EFD">
              <w:rPr>
                <w:rFonts w:eastAsia="Times New Roman" w:cs="Times New Roman"/>
                <w:sz w:val="20"/>
                <w:szCs w:val="20"/>
                <w:lang w:val="ru-RU"/>
              </w:rPr>
              <w:t>.</w:t>
            </w:r>
          </w:p>
          <w:p w14:paraId="3C77F4B3" w14:textId="02FB211D" w:rsidR="0027591D" w:rsidRPr="00162EFD" w:rsidRDefault="0027591D" w:rsidP="0027591D">
            <w:pPr>
              <w:pStyle w:val="Tabletext"/>
              <w:rPr>
                <w:rFonts w:asciiTheme="majorBidi" w:hAnsiTheme="majorBidi" w:cstheme="majorBidi"/>
                <w:sz w:val="20"/>
                <w:szCs w:val="20"/>
                <w:lang w:val="ru-RU"/>
              </w:rPr>
            </w:pPr>
            <w:r>
              <w:rPr>
                <w:rFonts w:cs="Times New Roman"/>
                <w:sz w:val="20"/>
                <w:szCs w:val="20"/>
                <w:lang w:val="ru-RU"/>
              </w:rPr>
              <w:t>Бюро</w:t>
            </w:r>
            <w:r w:rsidRPr="00162EFD">
              <w:rPr>
                <w:rFonts w:cs="Times New Roman"/>
                <w:sz w:val="20"/>
                <w:szCs w:val="20"/>
                <w:lang w:val="ru-RU"/>
              </w:rPr>
              <w:t xml:space="preserve"> </w:t>
            </w:r>
            <w:r>
              <w:rPr>
                <w:rFonts w:cs="Times New Roman"/>
                <w:sz w:val="20"/>
                <w:szCs w:val="20"/>
                <w:lang w:val="ru-RU"/>
              </w:rPr>
              <w:t>опубликовало</w:t>
            </w:r>
            <w:r w:rsidRPr="00162EFD">
              <w:rPr>
                <w:rFonts w:cs="Times New Roman"/>
                <w:sz w:val="20"/>
                <w:szCs w:val="20"/>
                <w:lang w:val="ru-RU"/>
              </w:rPr>
              <w:t xml:space="preserve"> </w:t>
            </w:r>
            <w:r>
              <w:rPr>
                <w:rFonts w:cs="Times New Roman"/>
                <w:sz w:val="20"/>
                <w:szCs w:val="20"/>
                <w:lang w:val="ru-RU"/>
              </w:rPr>
              <w:t>Циркулярные</w:t>
            </w:r>
            <w:r w:rsidRPr="00162EFD">
              <w:rPr>
                <w:rFonts w:cs="Times New Roman"/>
                <w:sz w:val="20"/>
                <w:szCs w:val="20"/>
                <w:lang w:val="ru-RU"/>
              </w:rPr>
              <w:t xml:space="preserve"> </w:t>
            </w:r>
            <w:r>
              <w:rPr>
                <w:rFonts w:cs="Times New Roman"/>
                <w:sz w:val="20"/>
                <w:szCs w:val="20"/>
                <w:lang w:val="ru-RU"/>
              </w:rPr>
              <w:t>письма о решениях ВКР</w:t>
            </w:r>
            <w:r w:rsidRPr="00162EFD">
              <w:rPr>
                <w:rFonts w:cs="Times New Roman"/>
                <w:sz w:val="20"/>
                <w:szCs w:val="20"/>
                <w:lang w:val="ru-RU"/>
              </w:rPr>
              <w:t xml:space="preserve">, </w:t>
            </w:r>
            <w:r>
              <w:rPr>
                <w:rFonts w:cs="Times New Roman"/>
                <w:sz w:val="20"/>
                <w:szCs w:val="20"/>
                <w:lang w:val="ru-RU"/>
              </w:rPr>
              <w:t>см.</w:t>
            </w:r>
            <w:r w:rsidRPr="00162EFD">
              <w:rPr>
                <w:rFonts w:cs="Times New Roman"/>
                <w:sz w:val="20"/>
                <w:szCs w:val="20"/>
                <w:lang w:val="ru-RU"/>
              </w:rPr>
              <w:t xml:space="preserve"> </w:t>
            </w:r>
            <w:hyperlink r:id="rId184" w:history="1">
              <w:r w:rsidRPr="0045796B">
                <w:rPr>
                  <w:rStyle w:val="Hyperlink"/>
                  <w:rFonts w:cs="Times New Roman"/>
                  <w:sz w:val="20"/>
                  <w:szCs w:val="20"/>
                </w:rPr>
                <w:t>CR</w:t>
              </w:r>
              <w:r w:rsidRPr="00162EFD">
                <w:rPr>
                  <w:rStyle w:val="Hyperlink"/>
                  <w:rFonts w:cs="Times New Roman"/>
                  <w:sz w:val="20"/>
                  <w:szCs w:val="20"/>
                  <w:lang w:val="ru-RU"/>
                </w:rPr>
                <w:t>/389</w:t>
              </w:r>
            </w:hyperlink>
            <w:r w:rsidRPr="00162EFD">
              <w:rPr>
                <w:rFonts w:cs="Times New Roman"/>
                <w:sz w:val="20"/>
                <w:szCs w:val="20"/>
                <w:lang w:val="ru-RU"/>
              </w:rPr>
              <w:t xml:space="preserve"> </w:t>
            </w:r>
            <w:r>
              <w:rPr>
                <w:rFonts w:cs="Times New Roman"/>
                <w:sz w:val="20"/>
                <w:szCs w:val="20"/>
                <w:lang w:val="ru-RU"/>
              </w:rPr>
              <w:t>и</w:t>
            </w:r>
            <w:r w:rsidRPr="00162EFD">
              <w:rPr>
                <w:rFonts w:cs="Times New Roman"/>
                <w:sz w:val="20"/>
                <w:szCs w:val="20"/>
                <w:lang w:val="ru-RU"/>
              </w:rPr>
              <w:t xml:space="preserve"> </w:t>
            </w:r>
            <w:hyperlink r:id="rId185" w:history="1">
              <w:r w:rsidRPr="0045796B">
                <w:rPr>
                  <w:rStyle w:val="Hyperlink"/>
                  <w:rFonts w:cs="Times New Roman"/>
                  <w:sz w:val="20"/>
                  <w:szCs w:val="20"/>
                </w:rPr>
                <w:t>CR</w:t>
              </w:r>
              <w:r w:rsidRPr="00162EFD">
                <w:rPr>
                  <w:rStyle w:val="Hyperlink"/>
                  <w:rFonts w:cs="Times New Roman"/>
                  <w:sz w:val="20"/>
                  <w:szCs w:val="20"/>
                  <w:lang w:val="ru-RU"/>
                </w:rPr>
                <w:t>/456</w:t>
              </w:r>
            </w:hyperlink>
            <w:r w:rsidRPr="00162EFD">
              <w:rPr>
                <w:rStyle w:val="Hyperlink"/>
                <w:sz w:val="18"/>
                <w:szCs w:val="18"/>
                <w:lang w:val="ru-RU"/>
              </w:rPr>
              <w:t>.</w:t>
            </w:r>
          </w:p>
        </w:tc>
      </w:tr>
      <w:tr w:rsidR="0027591D" w:rsidRPr="00C732DC" w14:paraId="77F7A8B3" w14:textId="77777777" w:rsidTr="00495BEB">
        <w:tc>
          <w:tcPr>
            <w:tcW w:w="191" w:type="pct"/>
          </w:tcPr>
          <w:p w14:paraId="765B547D" w14:textId="331C5349" w:rsidR="0027591D" w:rsidRPr="00395833"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t>53</w:t>
            </w:r>
          </w:p>
        </w:tc>
        <w:tc>
          <w:tcPr>
            <w:tcW w:w="438" w:type="pct"/>
          </w:tcPr>
          <w:p w14:paraId="28C53BDE" w14:textId="463545D3"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val="ru-RU" w:eastAsia="ko-KR"/>
              </w:rPr>
              <w:t>5</w:t>
            </w:r>
          </w:p>
        </w:tc>
        <w:tc>
          <w:tcPr>
            <w:tcW w:w="580" w:type="pct"/>
          </w:tcPr>
          <w:p w14:paraId="3357E371" w14:textId="77777777" w:rsidR="0027591D" w:rsidRPr="002D55B3" w:rsidRDefault="0027591D" w:rsidP="0027591D">
            <w:pPr>
              <w:pStyle w:val="Tabletext"/>
              <w:rPr>
                <w:rFonts w:asciiTheme="majorBidi" w:eastAsia="Malgun Gothic" w:hAnsiTheme="majorBidi" w:cstheme="majorBidi"/>
                <w:bCs/>
                <w:sz w:val="20"/>
                <w:szCs w:val="20"/>
                <w:lang w:val="ru-RU" w:eastAsia="ko-KR"/>
              </w:rPr>
            </w:pPr>
            <w:r w:rsidRPr="002D55B3">
              <w:rPr>
                <w:rFonts w:asciiTheme="majorBidi" w:hAnsiTheme="majorBidi" w:cstheme="majorBidi"/>
                <w:bCs/>
                <w:sz w:val="20"/>
                <w:szCs w:val="20"/>
                <w:lang w:val="ru-RU"/>
              </w:rPr>
              <w:t>8-</w:t>
            </w:r>
            <w:r w:rsidRPr="002D55B3">
              <w:rPr>
                <w:rFonts w:asciiTheme="majorBidi" w:eastAsia="Malgun Gothic" w:hAnsiTheme="majorBidi" w:cstheme="majorBidi"/>
                <w:bCs/>
                <w:sz w:val="20"/>
                <w:szCs w:val="20"/>
                <w:lang w:val="ru-RU" w:eastAsia="ko-KR"/>
              </w:rPr>
              <w:t>е пленарное заседание</w:t>
            </w:r>
          </w:p>
          <w:p w14:paraId="04C48AB2" w14:textId="4DBD3613" w:rsidR="0027591D" w:rsidRPr="002D55B3" w:rsidRDefault="00A465A6" w:rsidP="0027591D">
            <w:pPr>
              <w:pStyle w:val="Tabletext"/>
              <w:rPr>
                <w:rFonts w:asciiTheme="majorBidi" w:hAnsiTheme="majorBidi" w:cstheme="majorBidi"/>
                <w:bCs/>
                <w:sz w:val="20"/>
                <w:szCs w:val="20"/>
                <w:lang w:val="ru-RU"/>
              </w:rPr>
            </w:pPr>
            <w:hyperlink r:id="rId186" w:history="1">
              <w:r w:rsidR="0027591D" w:rsidRPr="002D55B3">
                <w:rPr>
                  <w:rStyle w:val="Hyperlink"/>
                  <w:sz w:val="20"/>
                  <w:szCs w:val="20"/>
                  <w:lang w:val="ru-RU"/>
                </w:rPr>
                <w:t>Док</w:t>
              </w:r>
              <w:r w:rsidR="0027591D" w:rsidRPr="002D55B3">
                <w:rPr>
                  <w:rStyle w:val="Hyperlink"/>
                  <w:rFonts w:asciiTheme="majorBidi" w:hAnsiTheme="majorBidi" w:cstheme="majorBidi"/>
                  <w:bCs/>
                  <w:sz w:val="20"/>
                  <w:szCs w:val="20"/>
                  <w:lang w:val="ru-RU"/>
                </w:rPr>
                <w:t xml:space="preserve">. </w:t>
              </w:r>
              <w:r w:rsidR="0027591D" w:rsidRPr="002D55B3">
                <w:rPr>
                  <w:rStyle w:val="Hyperlink"/>
                  <w:rFonts w:asciiTheme="majorBidi" w:hAnsiTheme="majorBidi" w:cstheme="majorBidi"/>
                  <w:bCs/>
                  <w:sz w:val="20"/>
                  <w:szCs w:val="20"/>
                </w:rPr>
                <w:t>CMR</w:t>
              </w:r>
              <w:r w:rsidR="0027591D" w:rsidRPr="002D55B3">
                <w:rPr>
                  <w:rStyle w:val="Hyperlink"/>
                  <w:rFonts w:asciiTheme="majorBidi" w:hAnsiTheme="majorBidi" w:cstheme="majorBidi"/>
                  <w:bCs/>
                  <w:sz w:val="20"/>
                  <w:szCs w:val="20"/>
                  <w:lang w:val="ru-RU"/>
                </w:rPr>
                <w:t>15/5</w:t>
              </w:r>
              <w:r w:rsidR="0027591D" w:rsidRPr="002D55B3">
                <w:rPr>
                  <w:rStyle w:val="Hyperlink"/>
                  <w:sz w:val="20"/>
                  <w:szCs w:val="20"/>
                  <w:lang w:val="ru-RU"/>
                </w:rPr>
                <w:t>05</w:t>
              </w:r>
            </w:hyperlink>
          </w:p>
          <w:p w14:paraId="31968240" w14:textId="0CC8657F" w:rsidR="0027591D" w:rsidRPr="00A955C7" w:rsidRDefault="0027591D" w:rsidP="0027591D">
            <w:pPr>
              <w:pStyle w:val="Tabletext"/>
              <w:rPr>
                <w:rFonts w:asciiTheme="majorBidi" w:hAnsiTheme="majorBidi" w:cstheme="majorBidi"/>
                <w:bCs/>
                <w:sz w:val="20"/>
                <w:szCs w:val="20"/>
                <w:lang w:val="ru-RU"/>
              </w:rPr>
            </w:pPr>
            <w:r w:rsidRPr="002D55B3">
              <w:rPr>
                <w:rFonts w:asciiTheme="majorBidi" w:hAnsiTheme="majorBidi" w:cstheme="majorBidi"/>
                <w:bCs/>
                <w:sz w:val="20"/>
                <w:szCs w:val="20"/>
                <w:lang w:val="ru-RU"/>
              </w:rPr>
              <w:t>Утверждение</w:t>
            </w:r>
            <w:r w:rsidRPr="002D55B3">
              <w:rPr>
                <w:rFonts w:asciiTheme="majorBidi" w:hAnsiTheme="majorBidi" w:cstheme="majorBidi"/>
                <w:bCs/>
                <w:sz w:val="20"/>
                <w:szCs w:val="20"/>
                <w:lang w:val="ru-RU"/>
              </w:rPr>
              <w:br/>
              <w:t>Док</w:t>
            </w:r>
            <w:r w:rsidRPr="002D55B3">
              <w:rPr>
                <w:rFonts w:asciiTheme="majorBidi" w:hAnsiTheme="majorBidi" w:cstheme="majorBidi"/>
                <w:bCs/>
                <w:sz w:val="20"/>
                <w:szCs w:val="20"/>
              </w:rPr>
              <w:t>. CMR15/398</w:t>
            </w:r>
          </w:p>
        </w:tc>
        <w:tc>
          <w:tcPr>
            <w:tcW w:w="2285" w:type="pct"/>
          </w:tcPr>
          <w:p w14:paraId="1210A918" w14:textId="77777777" w:rsidR="0027591D" w:rsidRPr="009834AF" w:rsidRDefault="0027591D" w:rsidP="0027591D">
            <w:pPr>
              <w:spacing w:before="40" w:after="40"/>
              <w:rPr>
                <w:sz w:val="20"/>
                <w:lang w:val="ru-RU"/>
              </w:rPr>
            </w:pPr>
            <w:r w:rsidRPr="009834AF">
              <w:rPr>
                <w:sz w:val="20"/>
                <w:lang w:val="ru-RU"/>
              </w:rPr>
              <w:t>1.32</w:t>
            </w:r>
            <w:r w:rsidRPr="009834AF">
              <w:rPr>
                <w:sz w:val="20"/>
                <w:lang w:val="ru-RU"/>
              </w:rPr>
              <w:tab/>
            </w:r>
            <w:r w:rsidRPr="009834AF">
              <w:rPr>
                <w:b/>
                <w:bCs/>
                <w:sz w:val="20"/>
                <w:lang w:val="ru-RU"/>
              </w:rPr>
              <w:t>Председатель</w:t>
            </w:r>
            <w:r w:rsidRPr="009834AF">
              <w:rPr>
                <w:sz w:val="20"/>
                <w:lang w:val="ru-RU"/>
              </w:rPr>
              <w:t xml:space="preserve"> предлагает принять отдельное решение по каждому из пяти предложений, изложенных в Документе 398. </w:t>
            </w:r>
          </w:p>
          <w:p w14:paraId="2433C7AD" w14:textId="77777777" w:rsidR="0027591D" w:rsidRPr="009834AF" w:rsidRDefault="0027591D" w:rsidP="0027591D">
            <w:pPr>
              <w:spacing w:before="40" w:after="40"/>
              <w:rPr>
                <w:sz w:val="20"/>
                <w:lang w:val="ru-RU"/>
              </w:rPr>
            </w:pPr>
            <w:r w:rsidRPr="009834AF">
              <w:rPr>
                <w:sz w:val="20"/>
                <w:lang w:val="ru-RU"/>
              </w:rPr>
              <w:t>1.33</w:t>
            </w:r>
            <w:r w:rsidRPr="009834AF">
              <w:rPr>
                <w:sz w:val="20"/>
                <w:lang w:val="ru-RU"/>
              </w:rPr>
              <w:tab/>
              <w:t xml:space="preserve">Первое предложение, касающееся Вопроса L, </w:t>
            </w:r>
            <w:r w:rsidRPr="009834AF">
              <w:rPr>
                <w:b/>
                <w:bCs/>
                <w:sz w:val="20"/>
                <w:lang w:val="ru-RU"/>
              </w:rPr>
              <w:t>утверждается</w:t>
            </w:r>
            <w:r w:rsidRPr="009834AF">
              <w:rPr>
                <w:sz w:val="20"/>
                <w:lang w:val="ru-RU"/>
              </w:rPr>
              <w:t xml:space="preserve"> в следующей формулировке:</w:t>
            </w:r>
          </w:p>
          <w:p w14:paraId="717FF609" w14:textId="77777777" w:rsidR="0027591D" w:rsidRPr="009834AF" w:rsidRDefault="0027591D" w:rsidP="0027591D">
            <w:pPr>
              <w:spacing w:before="40" w:after="40"/>
              <w:rPr>
                <w:sz w:val="20"/>
                <w:lang w:val="ru-RU"/>
              </w:rPr>
            </w:pPr>
            <w:r w:rsidRPr="009834AF">
              <w:rPr>
                <w:sz w:val="20"/>
                <w:lang w:val="ru-RU"/>
              </w:rPr>
              <w:t>"При обсуждении вопроса о внесении возможных изменений в Планы Приложений 30 и 30A для Районов 1 и 3 ВКР</w:t>
            </w:r>
            <w:r w:rsidRPr="009834AF">
              <w:rPr>
                <w:sz w:val="20"/>
                <w:lang w:val="ru-RU"/>
              </w:rPr>
              <w:noBreakHyphen/>
              <w:t xml:space="preserve">15 признала, что возможны </w:t>
            </w:r>
            <w:r w:rsidRPr="009834AF">
              <w:rPr>
                <w:sz w:val="20"/>
                <w:lang w:val="ru-RU"/>
              </w:rPr>
              <w:lastRenderedPageBreak/>
              <w:t>ситуации, когда странам, в которых возникают форс-мажорные обстоятельства, необходима помощь Бюро. Может случиться, что администрации этих стран не могут либо получить от Бюро входящую корреспонденцию, либо ответить на эту корреспонденцию в предельные сроки, установленные в § 4.1.10a−4.1.10d Статьи 4 Приложений 30 и 30A к РР, и отсутствие такой корреспонденции может негативным образом повлиять на эталонную ситуацию присвоений в Плане этих администраций. В таких случаях для этих администраций могли бы быть полезны конкретные меры, принятые Бюро с целью разрешить эту ситуацию, и ВКР</w:t>
            </w:r>
            <w:r w:rsidRPr="009834AF">
              <w:rPr>
                <w:sz w:val="20"/>
                <w:lang w:val="ru-RU"/>
              </w:rPr>
              <w:noBreakHyphen/>
              <w:t>15 поручает Директору Бюро радиосвязи изучить эти вопросы и просить Радиорегламентарный комитет принять меры по разрешению конкретных ситуаций".</w:t>
            </w:r>
          </w:p>
          <w:p w14:paraId="1FAF77F4" w14:textId="77777777" w:rsidR="0027591D" w:rsidRDefault="0027591D" w:rsidP="0027591D">
            <w:pPr>
              <w:spacing w:before="40" w:after="40"/>
              <w:rPr>
                <w:sz w:val="20"/>
                <w:lang w:val="ru-RU"/>
              </w:rPr>
            </w:pPr>
            <w:r w:rsidRPr="00746F11">
              <w:rPr>
                <w:sz w:val="20"/>
                <w:lang w:val="ru-RU"/>
              </w:rPr>
              <w:t xml:space="preserve">… </w:t>
            </w:r>
          </w:p>
          <w:p w14:paraId="2E925917" w14:textId="3D73D497" w:rsidR="0027591D" w:rsidRPr="009834AF" w:rsidRDefault="0027591D" w:rsidP="0027591D">
            <w:pPr>
              <w:spacing w:before="40" w:after="40"/>
              <w:rPr>
                <w:sz w:val="20"/>
                <w:lang w:val="ru-RU"/>
              </w:rPr>
            </w:pPr>
            <w:r w:rsidRPr="009834AF">
              <w:rPr>
                <w:sz w:val="20"/>
                <w:lang w:val="ru-RU"/>
              </w:rPr>
              <w:t>1.36</w:t>
            </w:r>
            <w:r w:rsidRPr="009834AF">
              <w:rPr>
                <w:sz w:val="20"/>
                <w:lang w:val="ru-RU"/>
              </w:rPr>
              <w:tab/>
              <w:t xml:space="preserve">Четвертое предложение, касающееся координации между системами НГСО ФСС, </w:t>
            </w:r>
            <w:r w:rsidRPr="009834AF">
              <w:rPr>
                <w:b/>
                <w:bCs/>
                <w:sz w:val="20"/>
                <w:lang w:val="ru-RU"/>
              </w:rPr>
              <w:t>утверждается</w:t>
            </w:r>
            <w:r w:rsidRPr="009834AF">
              <w:rPr>
                <w:sz w:val="20"/>
                <w:lang w:val="ru-RU"/>
              </w:rPr>
              <w:t xml:space="preserve"> в следующей формулировке: </w:t>
            </w:r>
          </w:p>
          <w:p w14:paraId="3F708A1E" w14:textId="77777777" w:rsidR="0027591D" w:rsidRPr="009834AF" w:rsidRDefault="0027591D" w:rsidP="0027591D">
            <w:pPr>
              <w:spacing w:before="40" w:after="40"/>
              <w:rPr>
                <w:sz w:val="20"/>
                <w:lang w:val="ru-RU"/>
              </w:rPr>
            </w:pPr>
            <w:r w:rsidRPr="009834AF">
              <w:rPr>
                <w:sz w:val="20"/>
                <w:lang w:val="ru-RU"/>
              </w:rPr>
              <w:t>"ВКР</w:t>
            </w:r>
            <w:r w:rsidRPr="009834AF">
              <w:rPr>
                <w:sz w:val="20"/>
                <w:lang w:val="ru-RU"/>
              </w:rPr>
              <w:noBreakHyphen/>
              <w:t>15 получила вклад, касающийся раздела 3.2.2.4.3 Отчета Директора (Документ 4(Add.2)(Rev.1)) о координации систем НГСО ФСС. ВКР</w:t>
            </w:r>
            <w:r w:rsidRPr="009834AF">
              <w:rPr>
                <w:sz w:val="20"/>
                <w:lang w:val="ru-RU"/>
              </w:rPr>
              <w:noBreakHyphen/>
              <w:t>15 признает, что заявляющие администрации могут прийти к взаимному соглашению относительно организации многосторонних собраний по координации для систем НГСО ФСС и могут пожелать обратиться за помощью к Бюро в рамках существующих процедур.</w:t>
            </w:r>
          </w:p>
          <w:p w14:paraId="5B6F74AB" w14:textId="77777777" w:rsidR="0027591D" w:rsidRPr="009834AF" w:rsidRDefault="0027591D" w:rsidP="0027591D">
            <w:pPr>
              <w:spacing w:before="40" w:after="40"/>
              <w:rPr>
                <w:sz w:val="20"/>
                <w:lang w:val="ru-RU"/>
              </w:rPr>
            </w:pPr>
            <w:r w:rsidRPr="009834AF">
              <w:rPr>
                <w:sz w:val="20"/>
                <w:lang w:val="ru-RU"/>
              </w:rPr>
              <w:t>МСЭ</w:t>
            </w:r>
            <w:r w:rsidRPr="009834AF">
              <w:rPr>
                <w:sz w:val="20"/>
                <w:lang w:val="ru-RU"/>
              </w:rPr>
              <w:noBreakHyphen/>
              <w:t>R может проводить дальнейшие исследования по вопросу о координации систем НГСО ФСС в полосах, подпадающих под действие раздела II Статьи 9 РР, и в рамках пункта 7 повестки дня ВКР</w:t>
            </w:r>
            <w:r w:rsidRPr="009834AF">
              <w:rPr>
                <w:sz w:val="20"/>
                <w:lang w:val="ru-RU"/>
              </w:rPr>
              <w:noBreakHyphen/>
              <w:t>19 могут быть представлены любые изменения к процедурам, если таковые потребуются".</w:t>
            </w:r>
          </w:p>
          <w:p w14:paraId="5DDBA0CE" w14:textId="77777777" w:rsidR="0027591D" w:rsidRPr="009834AF" w:rsidRDefault="0027591D" w:rsidP="0027591D">
            <w:pPr>
              <w:spacing w:before="40" w:after="40"/>
              <w:rPr>
                <w:sz w:val="20"/>
                <w:lang w:val="ru-RU"/>
              </w:rPr>
            </w:pPr>
            <w:r w:rsidRPr="009834AF">
              <w:rPr>
                <w:sz w:val="20"/>
                <w:lang w:val="ru-RU"/>
              </w:rPr>
              <w:t>1.37</w:t>
            </w:r>
            <w:r w:rsidRPr="009834AF">
              <w:rPr>
                <w:sz w:val="20"/>
                <w:lang w:val="ru-RU"/>
              </w:rPr>
              <w:tab/>
              <w:t xml:space="preserve">Пятое предложение, касающееся заявления типовых земных станций фиксированной спутниковой службы, </w:t>
            </w:r>
            <w:r w:rsidRPr="009834AF">
              <w:rPr>
                <w:b/>
                <w:bCs/>
                <w:sz w:val="20"/>
                <w:lang w:val="ru-RU"/>
              </w:rPr>
              <w:t>утверждается</w:t>
            </w:r>
            <w:r w:rsidRPr="009834AF">
              <w:rPr>
                <w:sz w:val="20"/>
                <w:lang w:val="ru-RU"/>
              </w:rPr>
              <w:t xml:space="preserve"> в следующей формулировке: </w:t>
            </w:r>
          </w:p>
          <w:p w14:paraId="4DB4F320" w14:textId="77777777" w:rsidR="0027591D" w:rsidRPr="009834AF" w:rsidRDefault="0027591D" w:rsidP="0027591D">
            <w:pPr>
              <w:spacing w:before="40" w:after="40"/>
              <w:rPr>
                <w:sz w:val="20"/>
                <w:lang w:val="ru-RU"/>
              </w:rPr>
            </w:pPr>
            <w:r w:rsidRPr="009834AF">
              <w:rPr>
                <w:sz w:val="20"/>
                <w:lang w:val="ru-RU"/>
              </w:rPr>
              <w:t>"При рассмотрении вопроса о заявлении типовых земных станций фиксированной спутниковой службы, затрагиваемого в Отчете Директора (пункт 3.2.3.8 Документа 4(Add.2)(Rev.1)), ВКР</w:t>
            </w:r>
            <w:r w:rsidRPr="009834AF">
              <w:rPr>
                <w:sz w:val="20"/>
                <w:lang w:val="ru-RU"/>
              </w:rPr>
              <w:noBreakHyphen/>
              <w:t>15 пришла к выводу, что, прежде чем может быть принято какое-либо регламентарное решение, необходимо провести дополнительные исследования в рамках МСЭ</w:t>
            </w:r>
            <w:r w:rsidRPr="009834AF">
              <w:rPr>
                <w:sz w:val="20"/>
                <w:lang w:val="ru-RU"/>
              </w:rPr>
              <w:noBreakHyphen/>
              <w:t>R. Для целей этих исследований ВКР</w:t>
            </w:r>
            <w:r w:rsidRPr="009834AF">
              <w:rPr>
                <w:sz w:val="20"/>
                <w:lang w:val="ru-RU"/>
              </w:rPr>
              <w:noBreakHyphen/>
              <w:t xml:space="preserve">15 решила поручить Бюро </w:t>
            </w:r>
            <w:r w:rsidRPr="009834AF">
              <w:rPr>
                <w:sz w:val="20"/>
                <w:lang w:val="ru-RU"/>
              </w:rPr>
              <w:lastRenderedPageBreak/>
              <w:t>опубликовать циркулярное письмо, содержащее общий формат, согласно которому администрации могут пожелать представить Бюро на добровольной основе, по мере доступности и только для сведения, характеристики и количество типовых земных станций, развернутых в их странах".</w:t>
            </w:r>
          </w:p>
          <w:p w14:paraId="760F997A" w14:textId="12EAC08C" w:rsidR="0027591D" w:rsidRPr="00C732DC" w:rsidRDefault="0027591D" w:rsidP="0027591D">
            <w:pPr>
              <w:spacing w:before="40" w:after="40"/>
              <w:rPr>
                <w:sz w:val="20"/>
                <w:lang w:val="ru-RU"/>
              </w:rPr>
            </w:pPr>
            <w:r w:rsidRPr="009834AF">
              <w:rPr>
                <w:sz w:val="20"/>
                <w:lang w:val="ru-RU"/>
              </w:rPr>
              <w:t>1.38</w:t>
            </w:r>
            <w:r w:rsidRPr="009834AF">
              <w:rPr>
                <w:sz w:val="20"/>
                <w:lang w:val="ru-RU"/>
              </w:rPr>
              <w:tab/>
              <w:t xml:space="preserve">Документ 398 </w:t>
            </w:r>
            <w:r w:rsidRPr="009834AF">
              <w:rPr>
                <w:b/>
                <w:bCs/>
                <w:sz w:val="20"/>
                <w:lang w:val="ru-RU"/>
              </w:rPr>
              <w:t>утверждается</w:t>
            </w:r>
            <w:r w:rsidRPr="009834AF">
              <w:rPr>
                <w:sz w:val="20"/>
                <w:lang w:val="ru-RU"/>
              </w:rPr>
              <w:t xml:space="preserve"> без второго и третьего предложений, которые в нем содержатся. </w:t>
            </w:r>
          </w:p>
        </w:tc>
        <w:tc>
          <w:tcPr>
            <w:tcW w:w="1506" w:type="pct"/>
            <w:tcBorders>
              <w:bottom w:val="single" w:sz="4" w:space="0" w:color="auto"/>
            </w:tcBorders>
          </w:tcPr>
          <w:p w14:paraId="4F7FE16B" w14:textId="6111A267" w:rsidR="0027591D" w:rsidRPr="00C732DC" w:rsidRDefault="0027591D" w:rsidP="0027591D">
            <w:pPr>
              <w:pStyle w:val="Tabletext"/>
              <w:rPr>
                <w:rFonts w:asciiTheme="majorBidi" w:hAnsiTheme="majorBidi" w:cstheme="majorBidi"/>
                <w:sz w:val="20"/>
                <w:lang w:val="ru-RU"/>
              </w:rPr>
            </w:pPr>
            <w:r w:rsidRPr="00A60D49">
              <w:rPr>
                <w:rFonts w:asciiTheme="majorBidi" w:hAnsiTheme="majorBidi" w:cstheme="majorBidi"/>
                <w:sz w:val="20"/>
                <w:lang w:val="ru-RU"/>
              </w:rPr>
              <w:lastRenderedPageBreak/>
              <w:t>–</w:t>
            </w:r>
          </w:p>
        </w:tc>
      </w:tr>
      <w:tr w:rsidR="0027591D" w:rsidRPr="00132E71" w14:paraId="35A0A77A" w14:textId="77777777" w:rsidTr="00495BEB">
        <w:tc>
          <w:tcPr>
            <w:tcW w:w="191" w:type="pct"/>
          </w:tcPr>
          <w:p w14:paraId="589B927E" w14:textId="6E79538B" w:rsidR="0027591D" w:rsidRPr="00852EDA" w:rsidRDefault="0027591D" w:rsidP="0027591D">
            <w:pPr>
              <w:pStyle w:val="Tabletext"/>
              <w:rPr>
                <w:rFonts w:asciiTheme="majorBidi" w:eastAsia="Malgun Gothic" w:hAnsiTheme="majorBidi" w:cstheme="majorBidi"/>
                <w:bCs/>
                <w:sz w:val="20"/>
                <w:lang w:val="en-US" w:eastAsia="ko-KR"/>
              </w:rPr>
            </w:pPr>
            <w:r w:rsidRPr="00852EDA">
              <w:rPr>
                <w:rFonts w:asciiTheme="majorBidi" w:eastAsia="Malgun Gothic" w:hAnsiTheme="majorBidi" w:cstheme="majorBidi"/>
                <w:bCs/>
                <w:sz w:val="20"/>
                <w:lang w:val="en-US" w:eastAsia="ko-KR"/>
              </w:rPr>
              <w:lastRenderedPageBreak/>
              <w:t>54</w:t>
            </w:r>
          </w:p>
        </w:tc>
        <w:tc>
          <w:tcPr>
            <w:tcW w:w="438" w:type="pct"/>
          </w:tcPr>
          <w:p w14:paraId="634FDD4A" w14:textId="3C0D56F9" w:rsidR="0027591D" w:rsidRPr="00852EDA" w:rsidRDefault="0027591D" w:rsidP="0027591D">
            <w:pPr>
              <w:pStyle w:val="Tabletext"/>
              <w:rPr>
                <w:rFonts w:asciiTheme="majorBidi" w:eastAsia="Malgun Gothic" w:hAnsiTheme="majorBidi" w:cstheme="majorBidi"/>
                <w:sz w:val="20"/>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val="ru-RU" w:eastAsia="ko-KR"/>
              </w:rPr>
              <w:t>5</w:t>
            </w:r>
          </w:p>
        </w:tc>
        <w:tc>
          <w:tcPr>
            <w:tcW w:w="580" w:type="pct"/>
          </w:tcPr>
          <w:p w14:paraId="48AADB36" w14:textId="77777777" w:rsidR="0027591D" w:rsidRDefault="0027591D" w:rsidP="0027591D">
            <w:pPr>
              <w:pStyle w:val="Tabletext"/>
              <w:rPr>
                <w:rFonts w:asciiTheme="majorBidi" w:eastAsia="Malgun Gothic" w:hAnsiTheme="majorBidi" w:cstheme="majorBidi"/>
                <w:bCs/>
                <w:sz w:val="20"/>
                <w:szCs w:val="20"/>
                <w:lang w:val="ru-RU" w:eastAsia="ko-KR"/>
              </w:rPr>
            </w:pPr>
            <w:r w:rsidRPr="00A955C7">
              <w:rPr>
                <w:rFonts w:asciiTheme="majorBidi" w:hAnsiTheme="majorBidi" w:cstheme="majorBidi"/>
                <w:bCs/>
                <w:sz w:val="20"/>
                <w:szCs w:val="20"/>
                <w:lang w:val="ru-RU"/>
              </w:rPr>
              <w:t>8-</w:t>
            </w:r>
            <w:r w:rsidRPr="00A955C7">
              <w:rPr>
                <w:rFonts w:asciiTheme="majorBidi" w:eastAsia="Malgun Gothic" w:hAnsiTheme="majorBidi" w:cstheme="majorBidi"/>
                <w:bCs/>
                <w:sz w:val="20"/>
                <w:szCs w:val="20"/>
                <w:lang w:val="ru-RU" w:eastAsia="ko-KR"/>
              </w:rPr>
              <w:t>е пленарное заседание</w:t>
            </w:r>
          </w:p>
          <w:p w14:paraId="66CE6C0A" w14:textId="5DA890A4" w:rsidR="0027591D" w:rsidRPr="00A955C7" w:rsidRDefault="00A465A6" w:rsidP="0027591D">
            <w:pPr>
              <w:pStyle w:val="Tabletext"/>
              <w:rPr>
                <w:rFonts w:asciiTheme="majorBidi" w:hAnsiTheme="majorBidi" w:cstheme="majorBidi"/>
                <w:bCs/>
                <w:sz w:val="20"/>
                <w:szCs w:val="20"/>
                <w:lang w:val="ru-RU"/>
              </w:rPr>
            </w:pPr>
            <w:hyperlink r:id="rId187" w:history="1">
              <w:r w:rsidR="0027591D" w:rsidRPr="00A955C7">
                <w:rPr>
                  <w:rStyle w:val="Hyperlink"/>
                  <w:sz w:val="20"/>
                  <w:szCs w:val="20"/>
                  <w:lang w:val="ru-RU"/>
                </w:rPr>
                <w:t>Док</w:t>
              </w:r>
              <w:r w:rsidR="0027591D" w:rsidRPr="00A955C7">
                <w:rPr>
                  <w:rStyle w:val="Hyperlink"/>
                  <w:rFonts w:asciiTheme="majorBidi" w:hAnsiTheme="majorBidi" w:cstheme="majorBidi"/>
                  <w:bCs/>
                  <w:sz w:val="20"/>
                  <w:szCs w:val="20"/>
                  <w:lang w:val="ru-RU"/>
                </w:rPr>
                <w:t xml:space="preserve">. </w:t>
              </w:r>
              <w:r w:rsidR="0027591D" w:rsidRPr="00A955C7">
                <w:rPr>
                  <w:rStyle w:val="Hyperlink"/>
                  <w:rFonts w:asciiTheme="majorBidi" w:hAnsiTheme="majorBidi" w:cstheme="majorBidi"/>
                  <w:bCs/>
                  <w:sz w:val="20"/>
                  <w:szCs w:val="20"/>
                </w:rPr>
                <w:t>CMR</w:t>
              </w:r>
              <w:r w:rsidR="0027591D" w:rsidRPr="00A955C7">
                <w:rPr>
                  <w:rStyle w:val="Hyperlink"/>
                  <w:rFonts w:asciiTheme="majorBidi" w:hAnsiTheme="majorBidi" w:cstheme="majorBidi"/>
                  <w:bCs/>
                  <w:sz w:val="20"/>
                  <w:szCs w:val="20"/>
                  <w:lang w:val="ru-RU"/>
                </w:rPr>
                <w:t>15/5</w:t>
              </w:r>
              <w:r w:rsidR="0027591D" w:rsidRPr="00A955C7">
                <w:rPr>
                  <w:rStyle w:val="Hyperlink"/>
                  <w:sz w:val="20"/>
                  <w:szCs w:val="20"/>
                  <w:lang w:val="ru-RU"/>
                </w:rPr>
                <w:t>05</w:t>
              </w:r>
            </w:hyperlink>
          </w:p>
          <w:p w14:paraId="09E940D8" w14:textId="021097D1" w:rsidR="0027591D" w:rsidRPr="00A955C7" w:rsidRDefault="0027591D" w:rsidP="0027591D">
            <w:pPr>
              <w:pStyle w:val="Tabletext"/>
              <w:rPr>
                <w:rFonts w:asciiTheme="majorBidi" w:hAnsiTheme="majorBidi" w:cstheme="majorBidi"/>
                <w:bCs/>
                <w:sz w:val="20"/>
                <w:szCs w:val="20"/>
                <w:lang w:val="ru-RU"/>
              </w:rPr>
            </w:pPr>
            <w:r>
              <w:rPr>
                <w:rFonts w:asciiTheme="majorBidi" w:hAnsiTheme="majorBidi" w:cstheme="majorBidi"/>
                <w:bCs/>
                <w:sz w:val="20"/>
                <w:szCs w:val="20"/>
                <w:lang w:val="ru-RU"/>
              </w:rPr>
              <w:t>Утверждение</w:t>
            </w:r>
            <w:r w:rsidRPr="00A955C7">
              <w:rPr>
                <w:rFonts w:asciiTheme="majorBidi" w:hAnsiTheme="majorBidi" w:cstheme="majorBidi"/>
                <w:bCs/>
                <w:sz w:val="20"/>
                <w:szCs w:val="20"/>
                <w:lang w:val="ru-RU"/>
              </w:rPr>
              <w:br/>
              <w:t>Док</w:t>
            </w:r>
            <w:r w:rsidRPr="00A955C7">
              <w:rPr>
                <w:rFonts w:asciiTheme="majorBidi" w:hAnsiTheme="majorBidi" w:cstheme="majorBidi"/>
                <w:bCs/>
                <w:sz w:val="20"/>
                <w:szCs w:val="20"/>
              </w:rPr>
              <w:t>. CMR15/416</w:t>
            </w:r>
          </w:p>
        </w:tc>
        <w:tc>
          <w:tcPr>
            <w:tcW w:w="2285" w:type="pct"/>
          </w:tcPr>
          <w:p w14:paraId="0D7DA070" w14:textId="77777777" w:rsidR="0027591D" w:rsidRPr="00852EDA" w:rsidRDefault="0027591D" w:rsidP="0027591D">
            <w:pPr>
              <w:spacing w:before="40" w:after="40"/>
              <w:rPr>
                <w:sz w:val="20"/>
                <w:lang w:val="ru-RU"/>
              </w:rPr>
            </w:pPr>
            <w:r w:rsidRPr="00852EDA">
              <w:rPr>
                <w:sz w:val="20"/>
                <w:lang w:val="ru-RU"/>
              </w:rPr>
              <w:t>1.39</w:t>
            </w:r>
            <w:r w:rsidRPr="00852EDA">
              <w:rPr>
                <w:sz w:val="20"/>
                <w:lang w:val="ru-RU"/>
              </w:rPr>
              <w:tab/>
            </w:r>
            <w:r w:rsidRPr="00852EDA">
              <w:rPr>
                <w:b/>
                <w:bCs/>
                <w:sz w:val="20"/>
                <w:lang w:val="ru-RU"/>
              </w:rPr>
              <w:t xml:space="preserve">Председатель Комитета 5 </w:t>
            </w:r>
            <w:r w:rsidRPr="00852EDA">
              <w:rPr>
                <w:sz w:val="20"/>
                <w:lang w:val="ru-RU"/>
              </w:rPr>
              <w:t>представляет Документ 416, в котором содержится шестой отчет Комитета 5 пленарному заседанию и представлены результаты состоявшихся в Комитете обсуждений по пункту 9.2 повестки дня. В отчете пленарному заседанию предлагается одобрить заключение Комитета 5 и поручить Радиорегламентарному комитету и Бюро радиосвязи принять необходимые меры.</w:t>
            </w:r>
          </w:p>
          <w:p w14:paraId="27809F89" w14:textId="77777777" w:rsidR="0027591D" w:rsidRPr="00852EDA" w:rsidRDefault="0027591D" w:rsidP="0027591D">
            <w:pPr>
              <w:spacing w:before="40" w:after="40"/>
              <w:rPr>
                <w:sz w:val="20"/>
                <w:lang w:val="ru-RU"/>
              </w:rPr>
            </w:pPr>
            <w:r w:rsidRPr="00852EDA">
              <w:rPr>
                <w:sz w:val="20"/>
                <w:lang w:val="ru-RU"/>
              </w:rPr>
              <w:t>1.40</w:t>
            </w:r>
            <w:r w:rsidRPr="00852EDA">
              <w:rPr>
                <w:sz w:val="20"/>
                <w:lang w:val="ru-RU"/>
              </w:rPr>
              <w:tab/>
            </w:r>
            <w:r w:rsidRPr="00852EDA">
              <w:rPr>
                <w:b/>
                <w:bCs/>
                <w:sz w:val="20"/>
                <w:lang w:val="ru-RU"/>
              </w:rPr>
              <w:t>Делегат от Исламской Республики Иран</w:t>
            </w:r>
            <w:r w:rsidRPr="00852EDA">
              <w:rPr>
                <w:sz w:val="20"/>
                <w:lang w:val="ru-RU"/>
              </w:rPr>
              <w:t xml:space="preserve"> просит Директора БР подтвердить, что в случае </w:t>
            </w:r>
            <w:r w:rsidRPr="00AB20ED">
              <w:rPr>
                <w:sz w:val="20"/>
                <w:lang w:val="ru-RU"/>
              </w:rPr>
              <w:t>трудностей</w:t>
            </w:r>
            <w:r w:rsidRPr="00852EDA">
              <w:rPr>
                <w:sz w:val="20"/>
                <w:lang w:val="ru-RU"/>
              </w:rPr>
              <w:t xml:space="preserve"> в применении Регламента радиосвязи БР продолжит действовать обычным образом, запрашивая мнения исследовательских комиссий и применяя все соответствующие действующие резолюции. </w:t>
            </w:r>
            <w:r w:rsidRPr="00852EDA">
              <w:rPr>
                <w:b/>
                <w:bCs/>
                <w:sz w:val="20"/>
                <w:lang w:val="ru-RU"/>
              </w:rPr>
              <w:t>Директор БР</w:t>
            </w:r>
            <w:r w:rsidRPr="00852EDA">
              <w:rPr>
                <w:sz w:val="20"/>
                <w:lang w:val="ru-RU"/>
              </w:rPr>
              <w:t xml:space="preserve"> говорит, что он намерен придерживаться устоявшейся практики. </w:t>
            </w:r>
          </w:p>
          <w:p w14:paraId="0C75231D" w14:textId="77777777" w:rsidR="0027591D" w:rsidRPr="00852EDA" w:rsidRDefault="0027591D" w:rsidP="0027591D">
            <w:pPr>
              <w:spacing w:before="40" w:after="40"/>
              <w:rPr>
                <w:sz w:val="20"/>
                <w:lang w:val="ru-RU"/>
              </w:rPr>
            </w:pPr>
            <w:r w:rsidRPr="00852EDA">
              <w:rPr>
                <w:sz w:val="20"/>
                <w:lang w:val="ru-RU"/>
              </w:rPr>
              <w:t>1.41</w:t>
            </w:r>
            <w:r w:rsidRPr="00852EDA">
              <w:rPr>
                <w:sz w:val="20"/>
                <w:lang w:val="ru-RU"/>
              </w:rPr>
              <w:tab/>
            </w:r>
            <w:r w:rsidRPr="00852EDA">
              <w:rPr>
                <w:b/>
                <w:bCs/>
                <w:sz w:val="20"/>
                <w:lang w:val="ru-RU"/>
              </w:rPr>
              <w:t xml:space="preserve">Председатель </w:t>
            </w:r>
            <w:r w:rsidRPr="00852EDA">
              <w:rPr>
                <w:sz w:val="20"/>
                <w:lang w:val="ru-RU"/>
              </w:rPr>
              <w:t>предлагает утвердить Документ 416 в целом с учетом замечаний делегата от Исламской Республики Иран и Директора БР.</w:t>
            </w:r>
          </w:p>
          <w:p w14:paraId="54695398" w14:textId="51947694" w:rsidR="0027591D" w:rsidRPr="00852EDA" w:rsidRDefault="0027591D" w:rsidP="0027591D">
            <w:pPr>
              <w:spacing w:before="40" w:after="40"/>
              <w:rPr>
                <w:sz w:val="20"/>
                <w:lang w:val="ru-RU"/>
              </w:rPr>
            </w:pPr>
            <w:r w:rsidRPr="00852EDA">
              <w:rPr>
                <w:sz w:val="20"/>
                <w:lang w:val="ru-RU"/>
              </w:rPr>
              <w:t>1.42</w:t>
            </w:r>
            <w:r w:rsidRPr="00852EDA">
              <w:rPr>
                <w:sz w:val="20"/>
                <w:lang w:val="ru-RU"/>
              </w:rPr>
              <w:tab/>
              <w:t xml:space="preserve">Решение </w:t>
            </w:r>
            <w:r w:rsidRPr="00852EDA">
              <w:rPr>
                <w:b/>
                <w:bCs/>
                <w:sz w:val="20"/>
                <w:lang w:val="ru-RU"/>
              </w:rPr>
              <w:t>принимается</w:t>
            </w:r>
            <w:r w:rsidRPr="00852EDA">
              <w:rPr>
                <w:sz w:val="20"/>
                <w:lang w:val="ru-RU"/>
              </w:rPr>
              <w:t>.</w:t>
            </w:r>
          </w:p>
        </w:tc>
        <w:tc>
          <w:tcPr>
            <w:tcW w:w="1506" w:type="pct"/>
            <w:tcBorders>
              <w:bottom w:val="single" w:sz="4" w:space="0" w:color="auto"/>
            </w:tcBorders>
          </w:tcPr>
          <w:p w14:paraId="7BD7FC4D" w14:textId="15A9D15B" w:rsidR="0027591D" w:rsidRPr="003F77B2" w:rsidRDefault="0027591D" w:rsidP="0027591D">
            <w:pPr>
              <w:spacing w:before="40" w:after="40"/>
              <w:rPr>
                <w:rFonts w:cs="Times New Roman"/>
                <w:color w:val="000000" w:themeColor="text1"/>
                <w:sz w:val="20"/>
                <w:szCs w:val="20"/>
                <w:lang w:val="ru-RU"/>
              </w:rPr>
            </w:pPr>
            <w:r w:rsidRPr="003F77B2">
              <w:rPr>
                <w:rFonts w:cs="Times New Roman"/>
                <w:color w:val="000000" w:themeColor="text1"/>
                <w:sz w:val="20"/>
                <w:szCs w:val="20"/>
                <w:lang w:val="ru-RU"/>
              </w:rPr>
              <w:t xml:space="preserve">При обсуждении Отчета Директора и </w:t>
            </w:r>
            <w:r w:rsidRPr="00AB20ED">
              <w:rPr>
                <w:sz w:val="20"/>
                <w:lang w:val="ru-RU"/>
              </w:rPr>
              <w:t>различных</w:t>
            </w:r>
            <w:r w:rsidRPr="003F77B2">
              <w:rPr>
                <w:rFonts w:cs="Times New Roman"/>
                <w:color w:val="000000" w:themeColor="text1"/>
                <w:sz w:val="20"/>
                <w:szCs w:val="20"/>
                <w:lang w:val="ru-RU"/>
              </w:rPr>
              <w:t xml:space="preserve"> дополнительных документов к нему было признано, что в некоторых поднятых </w:t>
            </w:r>
            <w:r w:rsidRPr="003F77B2">
              <w:rPr>
                <w:rFonts w:cs="Times New Roman"/>
                <w:sz w:val="20"/>
                <w:lang w:val="ru-RU"/>
              </w:rPr>
              <w:t>вопросах</w:t>
            </w:r>
            <w:r w:rsidRPr="003F77B2">
              <w:rPr>
                <w:rFonts w:cs="Times New Roman"/>
                <w:color w:val="000000" w:themeColor="text1"/>
                <w:sz w:val="20"/>
                <w:szCs w:val="20"/>
                <w:lang w:val="ru-RU"/>
              </w:rPr>
              <w:t xml:space="preserve"> могут с пользой применяться результаты исследований в рамках исследовательских комиссий МСЭ-R. По сути, </w:t>
            </w:r>
            <w:r w:rsidRPr="003F77B2">
              <w:rPr>
                <w:rFonts w:cs="Times New Roman"/>
                <w:b/>
                <w:bCs/>
                <w:color w:val="000000" w:themeColor="text1"/>
                <w:sz w:val="20"/>
                <w:szCs w:val="20"/>
                <w:lang w:val="ru-RU"/>
              </w:rPr>
              <w:t>Бюро радиосвязи предлагается</w:t>
            </w:r>
            <w:r w:rsidRPr="003F77B2">
              <w:rPr>
                <w:rFonts w:cs="Times New Roman"/>
                <w:color w:val="000000" w:themeColor="text1"/>
                <w:sz w:val="20"/>
                <w:szCs w:val="20"/>
                <w:lang w:val="ru-RU"/>
              </w:rPr>
              <w:t xml:space="preserve"> передать эти вопросы, как только они будут определены и если это будет необходимым, МСЭ-R для проведения такого исследования. Кроме того, было бы полезным, чтобы проект Отчета Директора, или по крайней мере проект Части 2 этого Отчета, мог быть своевременно представлен для ПСК19-2. Наконец, </w:t>
            </w:r>
            <w:r w:rsidRPr="00AB20ED">
              <w:rPr>
                <w:sz w:val="20"/>
                <w:lang w:val="ru-RU"/>
              </w:rPr>
              <w:t>Директору</w:t>
            </w:r>
            <w:r w:rsidRPr="003F77B2">
              <w:rPr>
                <w:rFonts w:cs="Times New Roman"/>
                <w:color w:val="000000" w:themeColor="text1"/>
                <w:sz w:val="20"/>
                <w:szCs w:val="20"/>
                <w:lang w:val="ru-RU"/>
              </w:rPr>
              <w:t xml:space="preserve"> предлагается рассмотреть структуру отчета, наряду с очертаниями структуры ВКР-19.</w:t>
            </w:r>
          </w:p>
          <w:p w14:paraId="49025CBA" w14:textId="27F713DB" w:rsidR="0027591D" w:rsidRPr="003F77B2" w:rsidRDefault="0027591D" w:rsidP="0027591D">
            <w:pPr>
              <w:spacing w:before="40" w:after="40"/>
              <w:rPr>
                <w:rFonts w:cs="Times New Roman"/>
                <w:color w:val="000000" w:themeColor="text1"/>
                <w:sz w:val="20"/>
                <w:szCs w:val="20"/>
                <w:lang w:val="ru-RU"/>
              </w:rPr>
            </w:pPr>
            <w:r w:rsidRPr="003F77B2">
              <w:rPr>
                <w:rFonts w:cs="Times New Roman"/>
                <w:color w:val="000000" w:themeColor="text1"/>
                <w:sz w:val="20"/>
                <w:szCs w:val="20"/>
                <w:lang w:val="ru-RU"/>
              </w:rPr>
              <w:br w:type="page"/>
              <w:t xml:space="preserve">В </w:t>
            </w:r>
            <w:r w:rsidRPr="00AB20ED">
              <w:rPr>
                <w:sz w:val="20"/>
                <w:lang w:val="ru-RU"/>
              </w:rPr>
              <w:t>Приложении</w:t>
            </w:r>
            <w:r w:rsidRPr="003F77B2">
              <w:rPr>
                <w:rFonts w:cs="Times New Roman"/>
                <w:color w:val="000000" w:themeColor="text1"/>
                <w:sz w:val="20"/>
                <w:szCs w:val="20"/>
                <w:lang w:val="ru-RU"/>
              </w:rPr>
              <w:t xml:space="preserve"> представлена подробная информация о результатах обсуждений Отчета Директора Комитетом 5.</w:t>
            </w:r>
          </w:p>
          <w:p w14:paraId="0BE19ADC" w14:textId="77777777" w:rsidR="0027591D" w:rsidRPr="003F77B2" w:rsidRDefault="0027591D" w:rsidP="0027591D">
            <w:pPr>
              <w:pStyle w:val="PartNo"/>
              <w:spacing w:before="40" w:after="40"/>
              <w:rPr>
                <w:rFonts w:cs="Times New Roman"/>
                <w:color w:val="000000"/>
                <w:sz w:val="20"/>
                <w:szCs w:val="20"/>
                <w:lang w:val="ru-RU" w:eastAsia="zh-CN"/>
              </w:rPr>
            </w:pPr>
            <w:r w:rsidRPr="003F77B2">
              <w:rPr>
                <w:rFonts w:cs="Times New Roman"/>
                <w:color w:val="000000"/>
                <w:sz w:val="20"/>
                <w:szCs w:val="20"/>
                <w:lang w:val="ru-RU" w:eastAsia="zh-CN"/>
              </w:rPr>
              <w:lastRenderedPageBreak/>
              <w:t>ПРИЛОЖЕНИЕ</w:t>
            </w:r>
          </w:p>
          <w:p w14:paraId="7C529639" w14:textId="6F1175D0" w:rsidR="0027591D" w:rsidRPr="003F77B2" w:rsidRDefault="0027591D" w:rsidP="0027591D">
            <w:pPr>
              <w:pStyle w:val="PartNo"/>
              <w:spacing w:before="40" w:after="40"/>
              <w:rPr>
                <w:rFonts w:cs="Times New Roman"/>
                <w:sz w:val="20"/>
                <w:szCs w:val="20"/>
                <w:lang w:val="ru-RU"/>
              </w:rPr>
            </w:pPr>
            <w:r w:rsidRPr="003F77B2">
              <w:rPr>
                <w:rFonts w:cs="Times New Roman"/>
                <w:sz w:val="20"/>
                <w:szCs w:val="20"/>
                <w:lang w:val="ru-RU"/>
              </w:rPr>
              <w:t>ЧАСТЬ 2</w:t>
            </w:r>
          </w:p>
          <w:p w14:paraId="69EFC7FD" w14:textId="77777777" w:rsidR="0027591D" w:rsidRPr="003F77B2" w:rsidRDefault="0027591D" w:rsidP="0027591D">
            <w:pPr>
              <w:pStyle w:val="Heading1"/>
              <w:tabs>
                <w:tab w:val="clear" w:pos="794"/>
              </w:tabs>
              <w:spacing w:before="40" w:after="40"/>
              <w:ind w:left="30" w:hanging="30"/>
              <w:jc w:val="center"/>
              <w:outlineLvl w:val="0"/>
              <w:rPr>
                <w:rFonts w:cs="Times New Roman"/>
                <w:sz w:val="20"/>
                <w:szCs w:val="20"/>
                <w:lang w:val="ru-RU" w:eastAsia="zh-CN"/>
              </w:rPr>
            </w:pPr>
            <w:r w:rsidRPr="003F77B2">
              <w:rPr>
                <w:rFonts w:cs="Times New Roman"/>
                <w:sz w:val="20"/>
                <w:szCs w:val="20"/>
                <w:lang w:val="ru-RU" w:eastAsia="zh-CN"/>
              </w:rPr>
              <w:t>Опыт применения радиорегламентарных процедур и другие связанные с этим вопросы</w:t>
            </w:r>
          </w:p>
          <w:p w14:paraId="231C2AC2" w14:textId="172B0F1F" w:rsidR="0027591D" w:rsidRPr="003F77B2" w:rsidRDefault="0027591D" w:rsidP="0027591D">
            <w:pPr>
              <w:pStyle w:val="Heading1"/>
              <w:tabs>
                <w:tab w:val="clear" w:pos="794"/>
                <w:tab w:val="clear" w:pos="1191"/>
                <w:tab w:val="left" w:pos="461"/>
              </w:tabs>
              <w:spacing w:before="40" w:after="40"/>
              <w:ind w:left="30" w:firstLine="6"/>
              <w:outlineLvl w:val="0"/>
              <w:rPr>
                <w:rFonts w:cs="Times New Roman"/>
                <w:sz w:val="20"/>
                <w:szCs w:val="20"/>
                <w:lang w:val="ru-RU" w:eastAsia="zh-CN"/>
              </w:rPr>
            </w:pPr>
            <w:r w:rsidRPr="003F77B2">
              <w:rPr>
                <w:rFonts w:cs="Times New Roman"/>
                <w:sz w:val="20"/>
                <w:szCs w:val="20"/>
                <w:lang w:val="ru-RU" w:eastAsia="zh-CN"/>
              </w:rPr>
              <w:t>2</w:t>
            </w:r>
            <w:r w:rsidRPr="003F77B2">
              <w:rPr>
                <w:rFonts w:cs="Times New Roman"/>
                <w:sz w:val="20"/>
                <w:szCs w:val="20"/>
                <w:lang w:val="ru-RU" w:eastAsia="zh-CN"/>
              </w:rPr>
              <w:tab/>
              <w:t>Подготовка Регламента радиосвязи (издания 2012 года)</w:t>
            </w:r>
          </w:p>
          <w:p w14:paraId="0AA11AC3" w14:textId="77777777" w:rsidR="0027591D" w:rsidRPr="003F77B2" w:rsidRDefault="0027591D" w:rsidP="0027591D">
            <w:pPr>
              <w:pStyle w:val="Heading2"/>
              <w:tabs>
                <w:tab w:val="clear" w:pos="794"/>
                <w:tab w:val="clear" w:pos="1191"/>
                <w:tab w:val="left" w:pos="461"/>
              </w:tabs>
              <w:spacing w:before="40" w:after="40"/>
              <w:ind w:left="36" w:firstLine="0"/>
              <w:outlineLvl w:val="1"/>
              <w:rPr>
                <w:rFonts w:cs="Times New Roman"/>
                <w:sz w:val="20"/>
                <w:szCs w:val="20"/>
                <w:lang w:val="ru-RU" w:eastAsia="zh-CN"/>
              </w:rPr>
            </w:pPr>
            <w:r w:rsidRPr="003F77B2">
              <w:rPr>
                <w:rFonts w:cs="Times New Roman"/>
                <w:sz w:val="20"/>
                <w:szCs w:val="20"/>
                <w:lang w:val="ru-RU" w:eastAsia="zh-CN"/>
              </w:rPr>
              <w:t>2.1</w:t>
            </w:r>
            <w:r w:rsidRPr="003F77B2">
              <w:rPr>
                <w:rFonts w:cs="Times New Roman"/>
                <w:sz w:val="20"/>
                <w:szCs w:val="20"/>
                <w:lang w:val="ru-RU" w:eastAsia="zh-CN"/>
              </w:rPr>
              <w:tab/>
              <w:t>Общие замечания</w:t>
            </w:r>
          </w:p>
          <w:p w14:paraId="3AF6C60A" w14:textId="618C6CDA" w:rsidR="0027591D" w:rsidRPr="003F77B2" w:rsidRDefault="0027591D" w:rsidP="0027591D">
            <w:pPr>
              <w:tabs>
                <w:tab w:val="clear" w:pos="794"/>
                <w:tab w:val="left" w:pos="461"/>
              </w:tabs>
              <w:spacing w:before="40" w:after="40"/>
              <w:rPr>
                <w:rFonts w:cs="Times New Roman"/>
                <w:b/>
                <w:bCs/>
                <w:color w:val="000000"/>
                <w:sz w:val="18"/>
                <w:szCs w:val="18"/>
                <w:lang w:val="ru-RU" w:eastAsia="zh-CN"/>
              </w:rPr>
            </w:pPr>
            <w:bookmarkStart w:id="5" w:name="_Toc425411656"/>
            <w:r w:rsidRPr="003F77B2">
              <w:rPr>
                <w:rFonts w:cs="Times New Roman"/>
                <w:b/>
                <w:bCs/>
                <w:sz w:val="20"/>
                <w:szCs w:val="20"/>
                <w:lang w:val="ru-RU" w:eastAsia="zh-CN"/>
              </w:rPr>
              <w:t>2.2.2</w:t>
            </w:r>
            <w:r w:rsidRPr="003F77B2">
              <w:rPr>
                <w:rFonts w:cs="Times New Roman"/>
                <w:b/>
                <w:bCs/>
                <w:sz w:val="20"/>
                <w:szCs w:val="20"/>
                <w:lang w:val="ru-RU" w:eastAsia="zh-CN"/>
              </w:rPr>
              <w:tab/>
            </w:r>
            <w:r w:rsidRPr="003F77B2">
              <w:rPr>
                <w:rFonts w:cs="Times New Roman"/>
                <w:b/>
                <w:bCs/>
                <w:color w:val="000000" w:themeColor="text1"/>
                <w:sz w:val="20"/>
                <w:szCs w:val="20"/>
                <w:lang w:val="ru-RU"/>
              </w:rPr>
              <w:t>Противоречия</w:t>
            </w:r>
            <w:r w:rsidRPr="003F77B2">
              <w:rPr>
                <w:rFonts w:cs="Times New Roman"/>
                <w:b/>
                <w:bCs/>
                <w:sz w:val="20"/>
                <w:szCs w:val="20"/>
                <w:lang w:val="ru-RU" w:eastAsia="zh-CN"/>
              </w:rPr>
              <w:t xml:space="preserve">, положения, в которых </w:t>
            </w:r>
            <w:r w:rsidRPr="003F77B2">
              <w:rPr>
                <w:rFonts w:cs="Times New Roman"/>
                <w:b/>
                <w:bCs/>
                <w:color w:val="000000" w:themeColor="text1"/>
                <w:sz w:val="20"/>
                <w:szCs w:val="20"/>
                <w:lang w:val="ru-RU"/>
              </w:rPr>
              <w:t>отсутствует</w:t>
            </w:r>
            <w:r w:rsidRPr="003F77B2">
              <w:rPr>
                <w:rFonts w:cs="Times New Roman"/>
                <w:b/>
                <w:bCs/>
                <w:sz w:val="20"/>
                <w:szCs w:val="20"/>
                <w:lang w:val="ru-RU" w:eastAsia="zh-CN"/>
              </w:rPr>
              <w:t xml:space="preserve"> определенность</w:t>
            </w:r>
            <w:bookmarkEnd w:id="5"/>
            <w:r w:rsidRPr="003F77B2">
              <w:rPr>
                <w:rFonts w:cs="Times New Roman"/>
                <w:b/>
                <w:bCs/>
                <w:sz w:val="20"/>
                <w:szCs w:val="20"/>
                <w:lang w:val="ru-RU" w:eastAsia="zh-CN"/>
              </w:rPr>
              <w:t xml:space="preserve"> </w:t>
            </w:r>
          </w:p>
          <w:p w14:paraId="01B634B9" w14:textId="77777777" w:rsidR="0027591D" w:rsidRPr="003F77B2" w:rsidRDefault="0027591D" w:rsidP="0027591D">
            <w:pPr>
              <w:tabs>
                <w:tab w:val="clear" w:pos="794"/>
                <w:tab w:val="clear" w:pos="1191"/>
                <w:tab w:val="clear" w:pos="1588"/>
                <w:tab w:val="clear" w:pos="1985"/>
              </w:tabs>
              <w:overflowPunct/>
              <w:snapToGrid/>
              <w:spacing w:before="40" w:after="40"/>
              <w:jc w:val="both"/>
              <w:textAlignment w:val="auto"/>
              <w:rPr>
                <w:rFonts w:cs="Times New Roman"/>
                <w:color w:val="000000"/>
                <w:sz w:val="18"/>
                <w:szCs w:val="18"/>
                <w:lang w:val="ru-RU" w:eastAsia="zh-CN"/>
              </w:rPr>
            </w:pPr>
          </w:p>
          <w:p w14:paraId="714B81CC" w14:textId="77777777" w:rsidR="0027591D" w:rsidRPr="003F77B2" w:rsidRDefault="0027591D" w:rsidP="0027591D">
            <w:pPr>
              <w:tabs>
                <w:tab w:val="clear" w:pos="794"/>
                <w:tab w:val="clear" w:pos="1191"/>
                <w:tab w:val="clear" w:pos="1588"/>
                <w:tab w:val="clear" w:pos="1985"/>
              </w:tabs>
              <w:overflowPunct/>
              <w:snapToGrid/>
              <w:spacing w:before="40" w:after="40"/>
              <w:jc w:val="center"/>
              <w:textAlignment w:val="auto"/>
              <w:rPr>
                <w:rFonts w:cs="Times New Roman"/>
                <w:color w:val="000000"/>
                <w:sz w:val="20"/>
                <w:szCs w:val="20"/>
                <w:lang w:val="ru-RU" w:eastAsia="zh-CN"/>
              </w:rPr>
            </w:pPr>
            <w:r w:rsidRPr="003F77B2">
              <w:rPr>
                <w:rFonts w:cs="Times New Roman"/>
                <w:color w:val="000000"/>
                <w:sz w:val="20"/>
                <w:szCs w:val="20"/>
                <w:lang w:val="ru-RU" w:eastAsia="zh-CN"/>
              </w:rPr>
              <w:t>ТАБЛИЦА  2</w:t>
            </w:r>
          </w:p>
          <w:p w14:paraId="6374B512" w14:textId="5A77B7DB" w:rsidR="0027591D" w:rsidRPr="003F77B2" w:rsidRDefault="0027591D" w:rsidP="0027591D">
            <w:pPr>
              <w:tabs>
                <w:tab w:val="clear" w:pos="794"/>
                <w:tab w:val="clear" w:pos="1191"/>
                <w:tab w:val="clear" w:pos="1588"/>
                <w:tab w:val="clear" w:pos="1985"/>
              </w:tabs>
              <w:overflowPunct/>
              <w:snapToGrid/>
              <w:spacing w:before="40" w:after="40"/>
              <w:jc w:val="center"/>
              <w:textAlignment w:val="auto"/>
              <w:rPr>
                <w:rFonts w:cs="Times New Roman"/>
                <w:b/>
                <w:color w:val="000000"/>
                <w:sz w:val="20"/>
                <w:szCs w:val="20"/>
                <w:lang w:val="ru-RU" w:eastAsia="zh-CN"/>
              </w:rPr>
            </w:pPr>
            <w:r w:rsidRPr="003F77B2">
              <w:rPr>
                <w:rFonts w:cs="Times New Roman"/>
                <w:b/>
                <w:color w:val="000000"/>
                <w:sz w:val="20"/>
                <w:szCs w:val="20"/>
                <w:lang w:val="ru-RU" w:eastAsia="zh-CN"/>
              </w:rPr>
              <w:t>Противоречия в РР, положения, в которых отсутствует определенность</w:t>
            </w:r>
          </w:p>
          <w:p w14:paraId="7325F271" w14:textId="77777777" w:rsidR="0027591D" w:rsidRPr="0045796B" w:rsidRDefault="0027591D" w:rsidP="0027591D">
            <w:pPr>
              <w:tabs>
                <w:tab w:val="clear" w:pos="794"/>
                <w:tab w:val="clear" w:pos="1191"/>
                <w:tab w:val="clear" w:pos="1588"/>
                <w:tab w:val="clear" w:pos="1985"/>
              </w:tabs>
              <w:overflowPunct/>
              <w:snapToGrid/>
              <w:spacing w:before="40" w:after="40"/>
              <w:jc w:val="both"/>
              <w:textAlignment w:val="auto"/>
              <w:rPr>
                <w:rFonts w:cs="Times New Roman"/>
                <w:iCs/>
                <w:color w:val="000000"/>
                <w:sz w:val="18"/>
                <w:szCs w:val="18"/>
                <w:lang w:val="ru-RU" w:eastAsia="zh-CN"/>
              </w:rPr>
            </w:pPr>
          </w:p>
          <w:tbl>
            <w:tblPr>
              <w:tblpPr w:leftFromText="180" w:rightFromText="180" w:vertAnchor="text" w:horzAnchor="margin" w:tblpY="-138"/>
              <w:tblOverlap w:val="never"/>
              <w:tblW w:w="4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562"/>
              <w:gridCol w:w="867"/>
              <w:gridCol w:w="785"/>
              <w:gridCol w:w="1439"/>
            </w:tblGrid>
            <w:tr w:rsidR="0027591D" w:rsidRPr="003F77B2" w14:paraId="7344731C" w14:textId="77777777" w:rsidTr="00080E34">
              <w:trPr>
                <w:cantSplit/>
                <w:trHeight w:val="722"/>
                <w:tblHeader/>
              </w:trPr>
              <w:tc>
                <w:tcPr>
                  <w:tcW w:w="426" w:type="dxa"/>
                  <w:shd w:val="clear" w:color="auto" w:fill="FFFFFF" w:themeFill="background1"/>
                  <w:vAlign w:val="center"/>
                </w:tcPr>
                <w:p w14:paraId="411178E1" w14:textId="77777777" w:rsidR="0027591D" w:rsidRPr="003F77B2" w:rsidRDefault="0027591D" w:rsidP="0027591D">
                  <w:pPr>
                    <w:pStyle w:val="Tablehead"/>
                    <w:spacing w:before="20" w:after="20"/>
                    <w:rPr>
                      <w:sz w:val="14"/>
                      <w:szCs w:val="14"/>
                      <w:lang w:val="ru-RU"/>
                    </w:rPr>
                  </w:pPr>
                  <w:bookmarkStart w:id="6" w:name="_Hlk64554367"/>
                  <w:r w:rsidRPr="003F77B2">
                    <w:rPr>
                      <w:sz w:val="14"/>
                      <w:szCs w:val="14"/>
                      <w:lang w:val="ru-RU"/>
                    </w:rPr>
                    <w:t>№</w:t>
                  </w:r>
                </w:p>
              </w:tc>
              <w:tc>
                <w:tcPr>
                  <w:tcW w:w="562" w:type="dxa"/>
                  <w:shd w:val="clear" w:color="auto" w:fill="FFFFFF" w:themeFill="background1"/>
                  <w:vAlign w:val="center"/>
                </w:tcPr>
                <w:p w14:paraId="565727DA" w14:textId="77777777" w:rsidR="0027591D" w:rsidRPr="003F77B2" w:rsidRDefault="0027591D" w:rsidP="0027591D">
                  <w:pPr>
                    <w:pStyle w:val="Tablehead"/>
                    <w:spacing w:before="20" w:after="20"/>
                    <w:rPr>
                      <w:spacing w:val="-4"/>
                      <w:sz w:val="14"/>
                      <w:szCs w:val="14"/>
                      <w:lang w:val="ru-RU"/>
                    </w:rPr>
                  </w:pPr>
                  <w:r w:rsidRPr="003F77B2">
                    <w:rPr>
                      <w:spacing w:val="-4"/>
                      <w:sz w:val="14"/>
                      <w:szCs w:val="14"/>
                      <w:lang w:val="ru-RU"/>
                    </w:rPr>
                    <w:t>Язык</w:t>
                  </w:r>
                </w:p>
              </w:tc>
              <w:tc>
                <w:tcPr>
                  <w:tcW w:w="867" w:type="dxa"/>
                  <w:vAlign w:val="center"/>
                </w:tcPr>
                <w:p w14:paraId="68A0C769" w14:textId="77777777" w:rsidR="0027591D" w:rsidRPr="003F77B2" w:rsidRDefault="0027591D" w:rsidP="0027591D">
                  <w:pPr>
                    <w:pStyle w:val="Tablehead"/>
                    <w:spacing w:before="20" w:after="20"/>
                    <w:rPr>
                      <w:spacing w:val="-4"/>
                      <w:sz w:val="14"/>
                      <w:szCs w:val="14"/>
                      <w:lang w:val="ru-RU"/>
                    </w:rPr>
                  </w:pPr>
                  <w:r w:rsidRPr="003F77B2">
                    <w:rPr>
                      <w:spacing w:val="-4"/>
                      <w:sz w:val="14"/>
                      <w:szCs w:val="14"/>
                      <w:lang w:val="ru-RU"/>
                    </w:rPr>
                    <w:t>Страница – положе</w:t>
                  </w:r>
                  <w:r w:rsidRPr="003F77B2">
                    <w:rPr>
                      <w:spacing w:val="-4"/>
                      <w:sz w:val="14"/>
                      <w:szCs w:val="14"/>
                    </w:rPr>
                    <w:t>-</w:t>
                  </w:r>
                  <w:r w:rsidRPr="003F77B2">
                    <w:rPr>
                      <w:spacing w:val="-4"/>
                      <w:sz w:val="14"/>
                      <w:szCs w:val="14"/>
                      <w:lang w:val="ru-RU"/>
                    </w:rPr>
                    <w:t>ние</w:t>
                  </w:r>
                </w:p>
              </w:tc>
              <w:tc>
                <w:tcPr>
                  <w:tcW w:w="785" w:type="dxa"/>
                  <w:vAlign w:val="center"/>
                </w:tcPr>
                <w:p w14:paraId="7B0EF297" w14:textId="77777777" w:rsidR="0027591D" w:rsidRPr="003F77B2" w:rsidRDefault="0027591D" w:rsidP="0027591D">
                  <w:pPr>
                    <w:pStyle w:val="Tablehead"/>
                    <w:spacing w:before="20" w:after="20"/>
                    <w:rPr>
                      <w:spacing w:val="-4"/>
                      <w:sz w:val="14"/>
                      <w:szCs w:val="14"/>
                      <w:lang w:val="ru-RU"/>
                    </w:rPr>
                  </w:pPr>
                  <w:r w:rsidRPr="003F77B2">
                    <w:rPr>
                      <w:spacing w:val="-4"/>
                      <w:sz w:val="14"/>
                      <w:szCs w:val="14"/>
                      <w:lang w:val="ru-RU"/>
                    </w:rPr>
                    <w:t>Содержа</w:t>
                  </w:r>
                  <w:r w:rsidRPr="003F77B2">
                    <w:rPr>
                      <w:spacing w:val="-4"/>
                      <w:sz w:val="14"/>
                      <w:szCs w:val="14"/>
                    </w:rPr>
                    <w:t>-</w:t>
                  </w:r>
                  <w:r w:rsidRPr="003F77B2">
                    <w:rPr>
                      <w:spacing w:val="-4"/>
                      <w:sz w:val="14"/>
                      <w:szCs w:val="14"/>
                      <w:lang w:val="ru-RU"/>
                    </w:rPr>
                    <w:t>ние противо</w:t>
                  </w:r>
                  <w:r w:rsidRPr="003F77B2">
                    <w:rPr>
                      <w:spacing w:val="-4"/>
                      <w:sz w:val="14"/>
                      <w:szCs w:val="14"/>
                    </w:rPr>
                    <w:t>-</w:t>
                  </w:r>
                  <w:r w:rsidRPr="003F77B2">
                    <w:rPr>
                      <w:spacing w:val="-4"/>
                      <w:sz w:val="14"/>
                      <w:szCs w:val="14"/>
                      <w:lang w:val="ru-RU"/>
                    </w:rPr>
                    <w:t>речия</w:t>
                  </w:r>
                </w:p>
              </w:tc>
              <w:tc>
                <w:tcPr>
                  <w:tcW w:w="1439" w:type="dxa"/>
                  <w:vAlign w:val="center"/>
                </w:tcPr>
                <w:p w14:paraId="077D76D5" w14:textId="77777777" w:rsidR="0027591D" w:rsidRPr="003F77B2" w:rsidRDefault="0027591D" w:rsidP="0027591D">
                  <w:pPr>
                    <w:pStyle w:val="Tablehead"/>
                    <w:spacing w:before="20" w:after="20"/>
                    <w:rPr>
                      <w:sz w:val="14"/>
                      <w:szCs w:val="14"/>
                      <w:lang w:val="ru-RU"/>
                    </w:rPr>
                  </w:pPr>
                  <w:r w:rsidRPr="003F77B2">
                    <w:rPr>
                      <w:sz w:val="14"/>
                      <w:szCs w:val="14"/>
                      <w:lang w:val="ru-RU"/>
                    </w:rPr>
                    <w:t>Возможные корректирующие меры</w:t>
                  </w:r>
                </w:p>
              </w:tc>
            </w:tr>
            <w:tr w:rsidR="0027591D" w:rsidRPr="003F77B2" w14:paraId="7432958D" w14:textId="77777777" w:rsidTr="00080E34">
              <w:trPr>
                <w:cantSplit/>
                <w:trHeight w:val="236"/>
              </w:trPr>
              <w:tc>
                <w:tcPr>
                  <w:tcW w:w="426" w:type="dxa"/>
                  <w:shd w:val="clear" w:color="auto" w:fill="FFFFFF" w:themeFill="background1"/>
                </w:tcPr>
                <w:p w14:paraId="2401000B" w14:textId="77777777" w:rsidR="0027591D" w:rsidRPr="003F77B2" w:rsidRDefault="0027591D" w:rsidP="0027591D">
                  <w:pPr>
                    <w:pStyle w:val="Tabletext"/>
                    <w:keepNext/>
                    <w:keepLines/>
                    <w:spacing w:before="20" w:after="20"/>
                    <w:jc w:val="center"/>
                    <w:rPr>
                      <w:sz w:val="14"/>
                      <w:szCs w:val="14"/>
                    </w:rPr>
                  </w:pPr>
                  <w:r w:rsidRPr="003F77B2">
                    <w:rPr>
                      <w:sz w:val="14"/>
                      <w:szCs w:val="14"/>
                    </w:rPr>
                    <w:t>7</w:t>
                  </w:r>
                </w:p>
              </w:tc>
              <w:tc>
                <w:tcPr>
                  <w:tcW w:w="562" w:type="dxa"/>
                  <w:shd w:val="clear" w:color="auto" w:fill="FFFFFF" w:themeFill="background1"/>
                  <w:vAlign w:val="center"/>
                </w:tcPr>
                <w:p w14:paraId="556B7E09" w14:textId="77777777" w:rsidR="0027591D" w:rsidRPr="003F77B2" w:rsidRDefault="0027591D" w:rsidP="0027591D">
                  <w:pPr>
                    <w:pStyle w:val="Tabletext"/>
                    <w:spacing w:before="20" w:after="20"/>
                    <w:jc w:val="center"/>
                    <w:rPr>
                      <w:b/>
                      <w:bCs/>
                      <w:sz w:val="14"/>
                      <w:szCs w:val="14"/>
                    </w:rPr>
                  </w:pPr>
                </w:p>
              </w:tc>
              <w:tc>
                <w:tcPr>
                  <w:tcW w:w="867" w:type="dxa"/>
                  <w:vAlign w:val="center"/>
                </w:tcPr>
                <w:p w14:paraId="17CF0985" w14:textId="77777777" w:rsidR="0027591D" w:rsidRPr="003F77B2" w:rsidRDefault="0027591D" w:rsidP="0027591D">
                  <w:pPr>
                    <w:pStyle w:val="Tabletext"/>
                    <w:spacing w:before="20" w:after="20"/>
                    <w:jc w:val="center"/>
                    <w:rPr>
                      <w:b/>
                      <w:bCs/>
                      <w:sz w:val="14"/>
                      <w:szCs w:val="14"/>
                    </w:rPr>
                  </w:pPr>
                  <w:r w:rsidRPr="003F77B2">
                    <w:rPr>
                      <w:b/>
                      <w:bCs/>
                      <w:sz w:val="14"/>
                      <w:szCs w:val="14"/>
                    </w:rPr>
                    <w:t>Том 1</w:t>
                  </w:r>
                </w:p>
              </w:tc>
              <w:tc>
                <w:tcPr>
                  <w:tcW w:w="785" w:type="dxa"/>
                  <w:vAlign w:val="center"/>
                </w:tcPr>
                <w:p w14:paraId="7CACFC85" w14:textId="77777777" w:rsidR="0027591D" w:rsidRPr="003F77B2" w:rsidRDefault="0027591D" w:rsidP="0027591D">
                  <w:pPr>
                    <w:pStyle w:val="Tabletext"/>
                    <w:spacing w:before="20" w:after="20"/>
                    <w:jc w:val="center"/>
                    <w:rPr>
                      <w:b/>
                      <w:bCs/>
                      <w:sz w:val="14"/>
                      <w:szCs w:val="14"/>
                    </w:rPr>
                  </w:pPr>
                  <w:r w:rsidRPr="003F77B2">
                    <w:rPr>
                      <w:b/>
                      <w:bCs/>
                      <w:sz w:val="14"/>
                      <w:szCs w:val="14"/>
                    </w:rPr>
                    <w:t>Статья 11</w:t>
                  </w:r>
                </w:p>
              </w:tc>
              <w:tc>
                <w:tcPr>
                  <w:tcW w:w="1439" w:type="dxa"/>
                  <w:shd w:val="clear" w:color="auto" w:fill="FFFFFF"/>
                  <w:vAlign w:val="center"/>
                </w:tcPr>
                <w:p w14:paraId="136065EB" w14:textId="77777777" w:rsidR="0027591D" w:rsidRPr="003F77B2" w:rsidRDefault="0027591D" w:rsidP="0027591D">
                  <w:pPr>
                    <w:pStyle w:val="Tabletext"/>
                    <w:spacing w:before="20" w:after="20"/>
                    <w:jc w:val="center"/>
                    <w:rPr>
                      <w:b/>
                      <w:bCs/>
                      <w:sz w:val="14"/>
                      <w:szCs w:val="14"/>
                    </w:rPr>
                  </w:pPr>
                  <w:r w:rsidRPr="003F77B2">
                    <w:rPr>
                      <w:b/>
                      <w:bCs/>
                      <w:sz w:val="14"/>
                      <w:szCs w:val="14"/>
                    </w:rPr>
                    <w:t>Статья 11</w:t>
                  </w:r>
                </w:p>
              </w:tc>
            </w:tr>
            <w:tr w:rsidR="0027591D" w:rsidRPr="00132E71" w14:paraId="31943234" w14:textId="77777777" w:rsidTr="00080E34">
              <w:trPr>
                <w:cantSplit/>
                <w:trHeight w:val="1507"/>
              </w:trPr>
              <w:tc>
                <w:tcPr>
                  <w:tcW w:w="426" w:type="dxa"/>
                  <w:shd w:val="clear" w:color="auto" w:fill="FFFFFF" w:themeFill="background1"/>
                </w:tcPr>
                <w:p w14:paraId="53A0305E" w14:textId="77777777" w:rsidR="0027591D" w:rsidRPr="003F77B2" w:rsidRDefault="0027591D" w:rsidP="0027591D">
                  <w:pPr>
                    <w:pStyle w:val="Tabletext"/>
                    <w:spacing w:before="20" w:after="20"/>
                    <w:jc w:val="center"/>
                    <w:rPr>
                      <w:sz w:val="14"/>
                      <w:szCs w:val="14"/>
                    </w:rPr>
                  </w:pPr>
                  <w:r w:rsidRPr="003F77B2">
                    <w:rPr>
                      <w:sz w:val="14"/>
                      <w:szCs w:val="14"/>
                    </w:rPr>
                    <w:t>8</w:t>
                  </w:r>
                </w:p>
              </w:tc>
              <w:tc>
                <w:tcPr>
                  <w:tcW w:w="562" w:type="dxa"/>
                  <w:shd w:val="clear" w:color="auto" w:fill="FFFFFF" w:themeFill="background1"/>
                </w:tcPr>
                <w:p w14:paraId="436C6096" w14:textId="77777777" w:rsidR="0027591D" w:rsidRPr="003F77B2" w:rsidRDefault="0027591D" w:rsidP="0027591D">
                  <w:pPr>
                    <w:pStyle w:val="Tabletext"/>
                    <w:spacing w:before="20" w:after="20"/>
                    <w:jc w:val="center"/>
                    <w:rPr>
                      <w:sz w:val="14"/>
                      <w:szCs w:val="14"/>
                    </w:rPr>
                  </w:pPr>
                  <w:r w:rsidRPr="003F77B2">
                    <w:rPr>
                      <w:sz w:val="14"/>
                      <w:szCs w:val="14"/>
                    </w:rPr>
                    <w:t>Все</w:t>
                  </w:r>
                </w:p>
              </w:tc>
              <w:tc>
                <w:tcPr>
                  <w:tcW w:w="867" w:type="dxa"/>
                </w:tcPr>
                <w:p w14:paraId="2FC23D8C" w14:textId="77777777" w:rsidR="0027591D" w:rsidRPr="003F77B2" w:rsidRDefault="0027591D" w:rsidP="0027591D">
                  <w:pPr>
                    <w:pStyle w:val="Tabletext"/>
                    <w:spacing w:before="20" w:after="20"/>
                    <w:jc w:val="center"/>
                    <w:rPr>
                      <w:sz w:val="14"/>
                      <w:szCs w:val="14"/>
                    </w:rPr>
                  </w:pPr>
                  <w:r w:rsidRPr="003F77B2">
                    <w:rPr>
                      <w:sz w:val="14"/>
                      <w:szCs w:val="14"/>
                    </w:rPr>
                    <w:t>210</w:t>
                  </w:r>
                </w:p>
              </w:tc>
              <w:tc>
                <w:tcPr>
                  <w:tcW w:w="785" w:type="dxa"/>
                </w:tcPr>
                <w:p w14:paraId="49C002A5" w14:textId="77777777" w:rsidR="0027591D" w:rsidRPr="003F77B2" w:rsidRDefault="0027591D" w:rsidP="0027591D">
                  <w:pPr>
                    <w:pStyle w:val="Tabletext"/>
                    <w:spacing w:before="20" w:after="20"/>
                    <w:rPr>
                      <w:b/>
                      <w:bCs/>
                      <w:sz w:val="14"/>
                      <w:szCs w:val="14"/>
                    </w:rPr>
                  </w:pPr>
                  <w:r w:rsidRPr="003F77B2">
                    <w:rPr>
                      <w:b/>
                      <w:bCs/>
                      <w:sz w:val="14"/>
                      <w:szCs w:val="14"/>
                    </w:rPr>
                    <w:t>11.48</w:t>
                  </w:r>
                </w:p>
              </w:tc>
              <w:tc>
                <w:tcPr>
                  <w:tcW w:w="1439" w:type="dxa"/>
                </w:tcPr>
                <w:p w14:paraId="66324529" w14:textId="0039FCD9" w:rsidR="0027591D" w:rsidRPr="003F77B2" w:rsidRDefault="0027591D" w:rsidP="0027591D">
                  <w:pPr>
                    <w:pStyle w:val="Tabletext"/>
                    <w:spacing w:before="20" w:after="20"/>
                    <w:rPr>
                      <w:sz w:val="14"/>
                      <w:szCs w:val="14"/>
                      <w:lang w:val="ru-RU"/>
                    </w:rPr>
                  </w:pPr>
                  <w:r w:rsidRPr="003F77B2">
                    <w:rPr>
                      <w:sz w:val="14"/>
                      <w:szCs w:val="14"/>
                      <w:lang w:val="ru-RU"/>
                    </w:rPr>
                    <w:t>Несоответствие между п. 11.48 и п.</w:t>
                  </w:r>
                  <w:r>
                    <w:rPr>
                      <w:sz w:val="14"/>
                      <w:szCs w:val="14"/>
                    </w:rPr>
                    <w:t> </w:t>
                  </w:r>
                  <w:r w:rsidRPr="003F77B2">
                    <w:rPr>
                      <w:sz w:val="14"/>
                      <w:szCs w:val="14"/>
                      <w:lang w:val="ru-RU"/>
                    </w:rPr>
                    <w:t>8 Дополнения</w:t>
                  </w:r>
                  <w:r w:rsidRPr="003F77B2">
                    <w:rPr>
                      <w:sz w:val="14"/>
                      <w:szCs w:val="14"/>
                    </w:rPr>
                    <w:t> </w:t>
                  </w:r>
                  <w:r w:rsidRPr="003F77B2">
                    <w:rPr>
                      <w:sz w:val="14"/>
                      <w:szCs w:val="14"/>
                      <w:lang w:val="ru-RU"/>
                    </w:rPr>
                    <w:t>1 к Резолюции 552; в п.</w:t>
                  </w:r>
                  <w:r>
                    <w:rPr>
                      <w:sz w:val="14"/>
                      <w:szCs w:val="14"/>
                    </w:rPr>
                    <w:t> </w:t>
                  </w:r>
                  <w:r w:rsidRPr="003F77B2">
                    <w:rPr>
                      <w:sz w:val="14"/>
                      <w:szCs w:val="14"/>
                      <w:lang w:val="ru-RU"/>
                    </w:rPr>
                    <w:t>11.48 следует добавить "через 30</w:t>
                  </w:r>
                  <w:r>
                    <w:rPr>
                      <w:sz w:val="14"/>
                      <w:szCs w:val="14"/>
                    </w:rPr>
                    <w:t> </w:t>
                  </w:r>
                  <w:r w:rsidRPr="003F77B2">
                    <w:rPr>
                      <w:sz w:val="14"/>
                      <w:szCs w:val="14"/>
                      <w:lang w:val="ru-RU"/>
                    </w:rPr>
                    <w:t>дней после окончания семилетнего периода".</w:t>
                  </w:r>
                </w:p>
              </w:tc>
            </w:tr>
          </w:tbl>
          <w:bookmarkEnd w:id="6"/>
          <w:p w14:paraId="0EDCB996" w14:textId="39859569" w:rsidR="0027591D" w:rsidRPr="0060200F" w:rsidRDefault="0027591D" w:rsidP="0027591D">
            <w:pPr>
              <w:spacing w:before="40" w:after="40"/>
              <w:rPr>
                <w:rFonts w:cs="Times New Roman"/>
                <w:i/>
                <w:iCs/>
                <w:color w:val="000000" w:themeColor="text1"/>
                <w:sz w:val="20"/>
                <w:szCs w:val="20"/>
                <w:lang w:val="ru-RU"/>
              </w:rPr>
            </w:pPr>
            <w:r w:rsidRPr="00746F11">
              <w:rPr>
                <w:rFonts w:cs="Times New Roman"/>
                <w:i/>
                <w:iCs/>
                <w:color w:val="000000" w:themeColor="text1"/>
                <w:sz w:val="20"/>
                <w:szCs w:val="20"/>
                <w:lang w:val="ru-RU"/>
              </w:rPr>
              <w:t>РРК решил включить следующее решение</w:t>
            </w:r>
            <w:r w:rsidRPr="0060200F">
              <w:rPr>
                <w:rFonts w:cs="Times New Roman"/>
                <w:i/>
                <w:iCs/>
                <w:color w:val="000000" w:themeColor="text1"/>
                <w:sz w:val="20"/>
                <w:szCs w:val="20"/>
                <w:lang w:val="ru-RU"/>
              </w:rPr>
              <w:t xml:space="preserve"> в качестве примечания к Правилу процедуры</w:t>
            </w:r>
            <w:r>
              <w:rPr>
                <w:rFonts w:cs="Times New Roman"/>
                <w:i/>
                <w:iCs/>
                <w:color w:val="000000" w:themeColor="text1"/>
                <w:sz w:val="20"/>
                <w:szCs w:val="20"/>
                <w:lang w:val="ru-RU"/>
              </w:rPr>
              <w:t>, касающемуся п. </w:t>
            </w:r>
            <w:r w:rsidRPr="00746F11">
              <w:rPr>
                <w:rFonts w:cs="Times New Roman"/>
                <w:b/>
                <w:bCs/>
                <w:i/>
                <w:iCs/>
                <w:color w:val="000000" w:themeColor="text1"/>
                <w:sz w:val="20"/>
                <w:szCs w:val="20"/>
                <w:lang w:val="ru-RU"/>
              </w:rPr>
              <w:t>11.48</w:t>
            </w:r>
            <w:r w:rsidRPr="0060200F">
              <w:rPr>
                <w:rFonts w:cs="Times New Roman"/>
                <w:i/>
                <w:iCs/>
                <w:color w:val="000000" w:themeColor="text1"/>
                <w:sz w:val="20"/>
                <w:szCs w:val="20"/>
                <w:lang w:val="ru-RU"/>
              </w:rPr>
              <w:t xml:space="preserve"> </w:t>
            </w:r>
            <w:r>
              <w:rPr>
                <w:rFonts w:cs="Times New Roman"/>
                <w:i/>
                <w:iCs/>
                <w:color w:val="000000" w:themeColor="text1"/>
                <w:sz w:val="20"/>
                <w:szCs w:val="20"/>
                <w:lang w:val="ru-RU"/>
              </w:rPr>
              <w:t xml:space="preserve">РР, </w:t>
            </w:r>
            <w:r w:rsidRPr="0060200F">
              <w:rPr>
                <w:rFonts w:cs="Times New Roman"/>
                <w:i/>
                <w:iCs/>
                <w:color w:val="000000" w:themeColor="text1"/>
                <w:sz w:val="20"/>
                <w:szCs w:val="20"/>
                <w:lang w:val="ru-RU"/>
              </w:rPr>
              <w:t>на своем 73-м собрании (</w:t>
            </w:r>
            <w:hyperlink r:id="rId188" w:history="1">
              <w:r w:rsidRPr="00A60D49">
                <w:rPr>
                  <w:rStyle w:val="Hyperlink"/>
                  <w:rFonts w:cs="Times New Roman"/>
                  <w:i/>
                  <w:iCs/>
                  <w:sz w:val="20"/>
                  <w:szCs w:val="20"/>
                </w:rPr>
                <w:t>CR</w:t>
              </w:r>
              <w:r w:rsidRPr="0060200F">
                <w:rPr>
                  <w:rStyle w:val="Hyperlink"/>
                  <w:rFonts w:cs="Times New Roman"/>
                  <w:i/>
                  <w:iCs/>
                  <w:sz w:val="20"/>
                  <w:szCs w:val="20"/>
                  <w:lang w:val="ru-RU"/>
                </w:rPr>
                <w:t>/412</w:t>
              </w:r>
            </w:hyperlink>
            <w:r w:rsidRPr="0060200F">
              <w:rPr>
                <w:rFonts w:cs="Times New Roman"/>
                <w:i/>
                <w:iCs/>
                <w:color w:val="000000" w:themeColor="text1"/>
                <w:sz w:val="20"/>
                <w:szCs w:val="20"/>
                <w:lang w:val="ru-RU"/>
              </w:rPr>
              <w:t>).</w:t>
            </w:r>
          </w:p>
          <w:p w14:paraId="760698A7" w14:textId="77777777" w:rsidR="0027591D" w:rsidRPr="00080E34" w:rsidRDefault="0027591D" w:rsidP="0027591D">
            <w:pPr>
              <w:spacing w:before="40" w:after="40"/>
              <w:rPr>
                <w:rFonts w:cs="Times New Roman"/>
                <w:color w:val="000000" w:themeColor="text1"/>
                <w:sz w:val="20"/>
                <w:szCs w:val="20"/>
                <w:lang w:val="ru-RU"/>
              </w:rPr>
            </w:pPr>
            <w:r w:rsidRPr="00080E34">
              <w:rPr>
                <w:rFonts w:cs="Times New Roman"/>
                <w:color w:val="000000" w:themeColor="text1"/>
                <w:sz w:val="20"/>
                <w:szCs w:val="20"/>
                <w:lang w:val="ru-RU"/>
              </w:rPr>
              <w:t xml:space="preserve">ВКР-15 приняла к сведению противоречие между п. 11.48 и п. 8 Дополнения 1 к Резолюции 552 (ВКР-12), </w:t>
            </w:r>
            <w:r w:rsidRPr="00080E34">
              <w:rPr>
                <w:rFonts w:cs="Times New Roman"/>
                <w:b/>
                <w:bCs/>
                <w:color w:val="000000" w:themeColor="text1"/>
                <w:sz w:val="20"/>
                <w:szCs w:val="20"/>
                <w:lang w:val="ru-RU"/>
              </w:rPr>
              <w:t>подтвердив понимание</w:t>
            </w:r>
            <w:r w:rsidRPr="00080E34">
              <w:rPr>
                <w:rFonts w:cs="Times New Roman"/>
                <w:color w:val="000000" w:themeColor="text1"/>
                <w:sz w:val="20"/>
                <w:szCs w:val="20"/>
                <w:lang w:val="ru-RU"/>
              </w:rPr>
              <w:t xml:space="preserve">, что частотные присвоения спутниковых сетей, работающих в полосе 21,4−22 ГГц, должны быть аннулированы Бюро через 30 дней после окончания семилетнего периода с даты получения Бюро соответствующей полной </w:t>
            </w:r>
            <w:r w:rsidRPr="00080E34">
              <w:rPr>
                <w:rFonts w:cs="Times New Roman"/>
                <w:color w:val="000000" w:themeColor="text1"/>
                <w:sz w:val="20"/>
                <w:szCs w:val="20"/>
                <w:lang w:val="ru-RU"/>
              </w:rPr>
              <w:lastRenderedPageBreak/>
              <w:t>информации согласно п. 9.1 или п. 9.2 РР, в зависимости от случая, и по окончании трехгодичного периода после даты приостановки согласно п. 11.49 РР.</w:t>
            </w:r>
          </w:p>
          <w:p w14:paraId="029F3E0B" w14:textId="77777777" w:rsidR="0027591D" w:rsidRPr="003F77B2" w:rsidRDefault="0027591D" w:rsidP="0027591D">
            <w:pPr>
              <w:pStyle w:val="Heading2"/>
              <w:tabs>
                <w:tab w:val="clear" w:pos="794"/>
                <w:tab w:val="clear" w:pos="1191"/>
                <w:tab w:val="left" w:pos="461"/>
              </w:tabs>
              <w:spacing w:before="40" w:after="40"/>
              <w:ind w:left="36" w:firstLine="0"/>
              <w:outlineLvl w:val="1"/>
              <w:rPr>
                <w:rFonts w:cs="Times New Roman"/>
                <w:sz w:val="20"/>
                <w:szCs w:val="20"/>
                <w:lang w:val="ru-RU" w:eastAsia="zh-CN"/>
              </w:rPr>
            </w:pPr>
            <w:r w:rsidRPr="003F77B2">
              <w:rPr>
                <w:rFonts w:cs="Times New Roman"/>
                <w:sz w:val="20"/>
                <w:szCs w:val="20"/>
                <w:lang w:val="ru-RU" w:eastAsia="zh-CN"/>
              </w:rPr>
              <w:t>3.2</w:t>
            </w:r>
            <w:r w:rsidRPr="003F77B2">
              <w:rPr>
                <w:rFonts w:cs="Times New Roman"/>
                <w:sz w:val="20"/>
                <w:szCs w:val="20"/>
                <w:lang w:val="ru-RU" w:eastAsia="zh-CN"/>
              </w:rPr>
              <w:tab/>
              <w:t>Комментарии, касающиеся координации, заявления и регистрации частотных присвоений, воздушных служб, Приложений и Резолюций</w:t>
            </w:r>
          </w:p>
          <w:p w14:paraId="321BD595" w14:textId="77777777" w:rsidR="0027591D" w:rsidRPr="00856BF2" w:rsidRDefault="0027591D" w:rsidP="0027591D">
            <w:pPr>
              <w:tabs>
                <w:tab w:val="clear" w:pos="794"/>
                <w:tab w:val="left" w:pos="461"/>
              </w:tabs>
              <w:spacing w:before="40" w:after="40"/>
              <w:rPr>
                <w:rFonts w:cs="Times New Roman"/>
                <w:b/>
                <w:bCs/>
                <w:color w:val="000000" w:themeColor="text1"/>
                <w:sz w:val="20"/>
                <w:szCs w:val="20"/>
                <w:lang w:val="ru-RU"/>
              </w:rPr>
            </w:pPr>
            <w:r w:rsidRPr="00856BF2">
              <w:rPr>
                <w:rFonts w:cs="Times New Roman"/>
                <w:b/>
                <w:bCs/>
                <w:color w:val="000000" w:themeColor="text1"/>
                <w:sz w:val="20"/>
                <w:szCs w:val="20"/>
                <w:lang w:val="ru-RU"/>
              </w:rPr>
              <w:t>3.2.2</w:t>
            </w:r>
            <w:r w:rsidRPr="00856BF2">
              <w:rPr>
                <w:rFonts w:cs="Times New Roman"/>
                <w:b/>
                <w:bCs/>
                <w:color w:val="000000" w:themeColor="text1"/>
                <w:sz w:val="20"/>
                <w:szCs w:val="20"/>
                <w:lang w:val="ru-RU"/>
              </w:rPr>
              <w:tab/>
            </w:r>
            <w:r w:rsidRPr="003F77B2">
              <w:rPr>
                <w:rFonts w:cs="Times New Roman"/>
                <w:b/>
                <w:bCs/>
                <w:color w:val="000000" w:themeColor="text1"/>
                <w:sz w:val="20"/>
                <w:szCs w:val="20"/>
                <w:lang w:val="ru-RU"/>
              </w:rPr>
              <w:t>Статья</w:t>
            </w:r>
            <w:r w:rsidRPr="0045796B">
              <w:rPr>
                <w:rFonts w:cs="Times New Roman"/>
                <w:b/>
                <w:bCs/>
                <w:color w:val="000000" w:themeColor="text1"/>
                <w:sz w:val="20"/>
                <w:szCs w:val="20"/>
              </w:rPr>
              <w:t> </w:t>
            </w:r>
            <w:r w:rsidRPr="00856BF2">
              <w:rPr>
                <w:rFonts w:cs="Times New Roman"/>
                <w:b/>
                <w:bCs/>
                <w:color w:val="000000" w:themeColor="text1"/>
                <w:sz w:val="20"/>
                <w:szCs w:val="20"/>
                <w:lang w:val="ru-RU"/>
              </w:rPr>
              <w:t xml:space="preserve">9 </w:t>
            </w:r>
            <w:r w:rsidRPr="003F77B2">
              <w:rPr>
                <w:rFonts w:cs="Times New Roman"/>
                <w:b/>
                <w:bCs/>
                <w:color w:val="000000" w:themeColor="text1"/>
                <w:sz w:val="20"/>
                <w:szCs w:val="20"/>
                <w:lang w:val="ru-RU"/>
              </w:rPr>
              <w:t>Регламента</w:t>
            </w:r>
            <w:r w:rsidRPr="00856BF2">
              <w:rPr>
                <w:rFonts w:cs="Times New Roman"/>
                <w:b/>
                <w:bCs/>
                <w:color w:val="000000" w:themeColor="text1"/>
                <w:sz w:val="20"/>
                <w:szCs w:val="20"/>
                <w:lang w:val="ru-RU"/>
              </w:rPr>
              <w:t xml:space="preserve"> </w:t>
            </w:r>
            <w:r w:rsidRPr="003F77B2">
              <w:rPr>
                <w:rFonts w:cs="Times New Roman"/>
                <w:b/>
                <w:bCs/>
                <w:color w:val="000000" w:themeColor="text1"/>
                <w:sz w:val="20"/>
                <w:szCs w:val="20"/>
                <w:lang w:val="ru-RU"/>
              </w:rPr>
              <w:t>радиосвязи</w:t>
            </w:r>
          </w:p>
          <w:p w14:paraId="40E0EF73" w14:textId="12EB0AA4" w:rsidR="0027591D" w:rsidRPr="0001527B" w:rsidRDefault="0027591D" w:rsidP="0027591D">
            <w:pPr>
              <w:spacing w:before="40" w:after="40"/>
              <w:rPr>
                <w:rFonts w:cs="Times New Roman"/>
                <w:i/>
                <w:iCs/>
                <w:color w:val="000000" w:themeColor="text1"/>
                <w:sz w:val="20"/>
                <w:szCs w:val="20"/>
                <w:lang w:val="ru-RU"/>
              </w:rPr>
            </w:pPr>
            <w:r w:rsidRPr="0001527B">
              <w:rPr>
                <w:rFonts w:cs="Times New Roman"/>
                <w:i/>
                <w:iCs/>
                <w:color w:val="000000" w:themeColor="text1"/>
                <w:sz w:val="20"/>
                <w:szCs w:val="20"/>
                <w:lang w:val="ru-RU"/>
              </w:rPr>
              <w:t xml:space="preserve">РРК решил включить следующее решение в качестве примечания к Правилу процедуры, </w:t>
            </w:r>
            <w:r>
              <w:rPr>
                <w:rFonts w:cs="Times New Roman"/>
                <w:i/>
                <w:iCs/>
                <w:color w:val="000000" w:themeColor="text1"/>
                <w:sz w:val="20"/>
                <w:szCs w:val="20"/>
                <w:lang w:val="ru-RU"/>
              </w:rPr>
              <w:t>касающемуся</w:t>
            </w:r>
            <w:r w:rsidRPr="0001527B">
              <w:rPr>
                <w:rFonts w:cs="Times New Roman"/>
                <w:i/>
                <w:iCs/>
                <w:color w:val="000000" w:themeColor="text1"/>
                <w:sz w:val="20"/>
                <w:szCs w:val="20"/>
                <w:lang w:val="ru-RU"/>
              </w:rPr>
              <w:t xml:space="preserve"> </w:t>
            </w:r>
            <w:r w:rsidR="00C873A5">
              <w:rPr>
                <w:rFonts w:cs="Times New Roman"/>
                <w:i/>
                <w:iCs/>
                <w:color w:val="000000" w:themeColor="text1"/>
                <w:sz w:val="20"/>
                <w:szCs w:val="20"/>
                <w:lang w:val="ru-RU"/>
              </w:rPr>
              <w:t>П</w:t>
            </w:r>
            <w:r>
              <w:rPr>
                <w:rFonts w:cs="Times New Roman"/>
                <w:i/>
                <w:iCs/>
                <w:color w:val="000000" w:themeColor="text1"/>
                <w:sz w:val="20"/>
                <w:szCs w:val="20"/>
                <w:lang w:val="ru-RU"/>
              </w:rPr>
              <w:t>равил</w:t>
            </w:r>
            <w:r w:rsidRPr="0001527B">
              <w:rPr>
                <w:rFonts w:cs="Times New Roman"/>
                <w:i/>
                <w:iCs/>
                <w:color w:val="000000" w:themeColor="text1"/>
                <w:sz w:val="20"/>
                <w:szCs w:val="20"/>
                <w:lang w:val="ru-RU"/>
              </w:rPr>
              <w:t xml:space="preserve"> </w:t>
            </w:r>
            <w:r>
              <w:rPr>
                <w:rFonts w:cs="Times New Roman"/>
                <w:i/>
                <w:iCs/>
                <w:color w:val="000000" w:themeColor="text1"/>
                <w:sz w:val="20"/>
                <w:szCs w:val="20"/>
                <w:lang w:val="ru-RU"/>
              </w:rPr>
              <w:t>процедуры</w:t>
            </w:r>
            <w:r w:rsidRPr="0001527B">
              <w:rPr>
                <w:rFonts w:cs="Times New Roman"/>
                <w:i/>
                <w:iCs/>
                <w:color w:val="000000" w:themeColor="text1"/>
                <w:sz w:val="20"/>
                <w:szCs w:val="20"/>
                <w:lang w:val="ru-RU"/>
              </w:rPr>
              <w:t xml:space="preserve"> </w:t>
            </w:r>
            <w:r>
              <w:rPr>
                <w:rFonts w:cs="Times New Roman"/>
                <w:i/>
                <w:iCs/>
                <w:color w:val="000000" w:themeColor="text1"/>
                <w:sz w:val="20"/>
                <w:szCs w:val="20"/>
                <w:lang w:val="ru-RU"/>
              </w:rPr>
              <w:t>о</w:t>
            </w:r>
            <w:r w:rsidRPr="0001527B">
              <w:rPr>
                <w:rFonts w:cs="Times New Roman"/>
                <w:i/>
                <w:iCs/>
                <w:color w:val="000000" w:themeColor="text1"/>
                <w:sz w:val="20"/>
                <w:szCs w:val="20"/>
                <w:lang w:val="ru-RU"/>
              </w:rPr>
              <w:t xml:space="preserve"> приемлемости форм заявки, обычно используемых для всех заявляемых присвоений, представляемых в Бюро радиосвязи при применении процедур Регламента радиосвязи</w:t>
            </w:r>
            <w:r>
              <w:rPr>
                <w:rFonts w:cs="Times New Roman"/>
                <w:i/>
                <w:iCs/>
                <w:color w:val="000000" w:themeColor="text1"/>
                <w:sz w:val="20"/>
                <w:szCs w:val="20"/>
                <w:lang w:val="ru-RU"/>
              </w:rPr>
              <w:t xml:space="preserve">, </w:t>
            </w:r>
            <w:r w:rsidRPr="0001527B">
              <w:rPr>
                <w:rFonts w:cs="Times New Roman"/>
                <w:i/>
                <w:iCs/>
                <w:color w:val="000000" w:themeColor="text1"/>
                <w:sz w:val="20"/>
                <w:szCs w:val="20"/>
                <w:lang w:val="ru-RU"/>
              </w:rPr>
              <w:t>на своем 73-м собрании (</w:t>
            </w:r>
            <w:hyperlink r:id="rId189" w:history="1">
              <w:r w:rsidRPr="00A60D49">
                <w:rPr>
                  <w:rStyle w:val="Hyperlink"/>
                  <w:rFonts w:cs="Times New Roman"/>
                  <w:i/>
                  <w:iCs/>
                  <w:sz w:val="20"/>
                  <w:szCs w:val="20"/>
                </w:rPr>
                <w:t>CR</w:t>
              </w:r>
              <w:r w:rsidRPr="0001527B">
                <w:rPr>
                  <w:rStyle w:val="Hyperlink"/>
                  <w:rFonts w:cs="Times New Roman"/>
                  <w:i/>
                  <w:iCs/>
                  <w:sz w:val="20"/>
                  <w:szCs w:val="20"/>
                  <w:lang w:val="ru-RU"/>
                </w:rPr>
                <w:t>/412</w:t>
              </w:r>
            </w:hyperlink>
            <w:r w:rsidRPr="0001527B">
              <w:rPr>
                <w:rFonts w:cs="Times New Roman"/>
                <w:i/>
                <w:iCs/>
                <w:color w:val="000000" w:themeColor="text1"/>
                <w:sz w:val="20"/>
                <w:szCs w:val="20"/>
                <w:lang w:val="ru-RU"/>
              </w:rPr>
              <w:t>).</w:t>
            </w:r>
          </w:p>
          <w:p w14:paraId="1580E832" w14:textId="5CC8B871" w:rsidR="0027591D" w:rsidRPr="003F77B2" w:rsidRDefault="0027591D" w:rsidP="0027591D">
            <w:pPr>
              <w:tabs>
                <w:tab w:val="clear" w:pos="794"/>
                <w:tab w:val="left" w:pos="887"/>
              </w:tabs>
              <w:spacing w:before="40" w:after="40"/>
              <w:rPr>
                <w:rFonts w:cs="Times New Roman"/>
                <w:b/>
                <w:bCs/>
                <w:color w:val="000000" w:themeColor="text1"/>
                <w:sz w:val="20"/>
                <w:szCs w:val="20"/>
                <w:lang w:val="ru-RU"/>
              </w:rPr>
            </w:pPr>
            <w:r w:rsidRPr="003F77B2">
              <w:rPr>
                <w:rFonts w:cs="Times New Roman"/>
                <w:b/>
                <w:bCs/>
                <w:color w:val="000000" w:themeColor="text1"/>
                <w:sz w:val="20"/>
                <w:szCs w:val="20"/>
                <w:lang w:val="ru-RU"/>
              </w:rPr>
              <w:t>3.2.2.4.1</w:t>
            </w:r>
            <w:r w:rsidRPr="003F77B2">
              <w:rPr>
                <w:rFonts w:cs="Times New Roman"/>
                <w:b/>
                <w:bCs/>
                <w:color w:val="000000" w:themeColor="text1"/>
                <w:sz w:val="20"/>
                <w:szCs w:val="20"/>
                <w:lang w:val="ru-RU"/>
              </w:rPr>
              <w:tab/>
              <w:t>Представление запросов о координации, связанных со спутниковыми системами НГСО</w:t>
            </w:r>
          </w:p>
          <w:p w14:paraId="0D588DF3" w14:textId="77777777" w:rsidR="0027591D" w:rsidRPr="003F77B2" w:rsidRDefault="0027591D" w:rsidP="0027591D">
            <w:pPr>
              <w:spacing w:before="40" w:after="40"/>
              <w:rPr>
                <w:rFonts w:cs="Times New Roman"/>
                <w:color w:val="000000" w:themeColor="text1"/>
                <w:sz w:val="20"/>
                <w:szCs w:val="20"/>
                <w:lang w:val="ru-RU"/>
              </w:rPr>
            </w:pPr>
            <w:r w:rsidRPr="003F77B2">
              <w:rPr>
                <w:rFonts w:cs="Times New Roman"/>
                <w:b/>
                <w:bCs/>
                <w:color w:val="000000" w:themeColor="text1"/>
                <w:sz w:val="20"/>
                <w:szCs w:val="20"/>
                <w:lang w:val="ru-RU"/>
              </w:rPr>
              <w:t>ВКР</w:t>
            </w:r>
            <w:r w:rsidRPr="003F77B2">
              <w:rPr>
                <w:rFonts w:cs="Times New Roman"/>
                <w:b/>
                <w:bCs/>
                <w:color w:val="000000" w:themeColor="text1"/>
                <w:sz w:val="20"/>
                <w:szCs w:val="20"/>
                <w:lang w:val="ru-RU"/>
              </w:rPr>
              <w:noBreakHyphen/>
              <w:t>15 поддержала</w:t>
            </w:r>
            <w:r w:rsidRPr="003F77B2">
              <w:rPr>
                <w:rFonts w:cs="Times New Roman"/>
                <w:color w:val="000000" w:themeColor="text1"/>
                <w:sz w:val="20"/>
                <w:szCs w:val="20"/>
                <w:lang w:val="ru-RU"/>
              </w:rPr>
              <w:t xml:space="preserve"> это предложение Директора и </w:t>
            </w:r>
            <w:r w:rsidRPr="0045796B">
              <w:rPr>
                <w:rFonts w:cs="Times New Roman"/>
                <w:color w:val="000000" w:themeColor="text1"/>
                <w:sz w:val="20"/>
                <w:szCs w:val="20"/>
                <w:lang w:val="ru-RU"/>
              </w:rPr>
              <w:t>рекомендовала</w:t>
            </w:r>
            <w:r w:rsidRPr="003F77B2">
              <w:rPr>
                <w:rFonts w:cs="Times New Roman"/>
                <w:color w:val="000000" w:themeColor="text1"/>
                <w:sz w:val="20"/>
                <w:szCs w:val="20"/>
                <w:lang w:val="ru-RU"/>
              </w:rPr>
              <w:t xml:space="preserve"> РРК разработать соответствующее правило процедуры.</w:t>
            </w:r>
          </w:p>
          <w:p w14:paraId="194A5735" w14:textId="77777777" w:rsidR="0027591D" w:rsidRPr="003F77B2" w:rsidRDefault="0027591D" w:rsidP="0027591D">
            <w:pPr>
              <w:tabs>
                <w:tab w:val="clear" w:pos="794"/>
                <w:tab w:val="left" w:pos="887"/>
              </w:tabs>
              <w:spacing w:before="40" w:after="40"/>
              <w:rPr>
                <w:rFonts w:cs="Times New Roman"/>
                <w:b/>
                <w:bCs/>
                <w:color w:val="000000" w:themeColor="text1"/>
                <w:sz w:val="20"/>
                <w:szCs w:val="20"/>
                <w:lang w:val="ru-RU"/>
              </w:rPr>
            </w:pPr>
            <w:r w:rsidRPr="003F77B2">
              <w:rPr>
                <w:rFonts w:cs="Times New Roman"/>
                <w:b/>
                <w:bCs/>
                <w:sz w:val="20"/>
                <w:szCs w:val="20"/>
                <w:lang w:val="ru-RU" w:eastAsia="zh-CN"/>
              </w:rPr>
              <w:t>3.2.2.4.2</w:t>
            </w:r>
            <w:r w:rsidRPr="003F77B2">
              <w:rPr>
                <w:rFonts w:cs="Times New Roman"/>
                <w:b/>
                <w:bCs/>
                <w:sz w:val="20"/>
                <w:szCs w:val="20"/>
                <w:lang w:val="ru-RU" w:eastAsia="zh-CN"/>
              </w:rPr>
              <w:tab/>
            </w:r>
            <w:r w:rsidRPr="003F77B2">
              <w:rPr>
                <w:rFonts w:cs="Times New Roman"/>
                <w:b/>
                <w:bCs/>
                <w:color w:val="000000" w:themeColor="text1"/>
                <w:sz w:val="20"/>
                <w:szCs w:val="20"/>
                <w:lang w:val="ru-RU"/>
              </w:rPr>
              <w:t>Применение Статьи 22 Регламента радиосвязи для защиты сетей ГСО ФСС и ГСО РСС от систем НГСО ФСС</w:t>
            </w:r>
          </w:p>
          <w:p w14:paraId="29448E98" w14:textId="2AD52425" w:rsidR="0027591D" w:rsidRPr="003F77B2" w:rsidRDefault="0027591D" w:rsidP="0027591D">
            <w:pPr>
              <w:spacing w:before="40" w:after="40"/>
              <w:rPr>
                <w:rFonts w:cs="Times New Roman"/>
                <w:color w:val="000000" w:themeColor="text1"/>
                <w:sz w:val="20"/>
                <w:szCs w:val="20"/>
                <w:lang w:val="ru-RU"/>
              </w:rPr>
            </w:pPr>
            <w:r w:rsidRPr="003F77B2">
              <w:rPr>
                <w:rFonts w:cs="Times New Roman"/>
                <w:color w:val="000000" w:themeColor="text1"/>
                <w:sz w:val="20"/>
                <w:szCs w:val="20"/>
                <w:lang w:val="ru-RU"/>
              </w:rPr>
              <w:t xml:space="preserve">В тех случаях, когда надлежащее </w:t>
            </w:r>
            <w:r w:rsidRPr="0045796B">
              <w:rPr>
                <w:rFonts w:cs="Times New Roman"/>
                <w:color w:val="000000" w:themeColor="text1"/>
                <w:sz w:val="20"/>
                <w:szCs w:val="20"/>
                <w:lang w:val="ru-RU"/>
              </w:rPr>
              <w:t>моделирование</w:t>
            </w:r>
            <w:r w:rsidRPr="003F77B2">
              <w:rPr>
                <w:rFonts w:cs="Times New Roman"/>
                <w:color w:val="000000" w:themeColor="text1"/>
                <w:sz w:val="20"/>
                <w:szCs w:val="20"/>
                <w:lang w:val="ru-RU"/>
              </w:rPr>
              <w:t xml:space="preserve"> определенных негеостационарных спутниковых систем ФСС с помощью программного обеспечения будет невозможно, будет по-прежнему применяться Резолюция 85 (ВКР</w:t>
            </w:r>
            <w:r w:rsidRPr="003F77B2">
              <w:rPr>
                <w:rFonts w:cs="Times New Roman"/>
                <w:color w:val="000000" w:themeColor="text1"/>
                <w:sz w:val="20"/>
                <w:szCs w:val="20"/>
                <w:lang w:val="ru-RU"/>
              </w:rPr>
              <w:noBreakHyphen/>
              <w:t>03) – до тех пор, пока МСЭ</w:t>
            </w:r>
            <w:r>
              <w:rPr>
                <w:rFonts w:cs="Times New Roman"/>
                <w:color w:val="000000" w:themeColor="text1"/>
                <w:sz w:val="20"/>
                <w:szCs w:val="20"/>
                <w:lang w:val="ru-RU"/>
              </w:rPr>
              <w:noBreakHyphen/>
            </w:r>
            <w:r w:rsidRPr="003F77B2">
              <w:rPr>
                <w:rFonts w:cs="Times New Roman"/>
                <w:color w:val="000000" w:themeColor="text1"/>
                <w:sz w:val="20"/>
                <w:szCs w:val="20"/>
                <w:lang w:val="ru-RU"/>
              </w:rPr>
              <w:t>R не согласует обновление Рекомендации МСЭ</w:t>
            </w:r>
            <w:r w:rsidRPr="003F77B2">
              <w:rPr>
                <w:rFonts w:cs="Times New Roman"/>
                <w:color w:val="000000" w:themeColor="text1"/>
                <w:sz w:val="20"/>
                <w:szCs w:val="20"/>
                <w:lang w:val="ru-RU"/>
              </w:rPr>
              <w:noBreakHyphen/>
              <w:t xml:space="preserve">R S.1503, предусматривающее усовершенствованный порядок моделирования </w:t>
            </w:r>
            <w:r w:rsidRPr="003F77B2">
              <w:rPr>
                <w:rFonts w:cs="Times New Roman"/>
                <w:color w:val="000000" w:themeColor="text1"/>
                <w:sz w:val="20"/>
                <w:szCs w:val="20"/>
                <w:lang w:val="ru-RU"/>
              </w:rPr>
              <w:lastRenderedPageBreak/>
              <w:t>этих систем НГСО, и пока не будет внедрено программное обеспечение для проверки э.п.п.м. Это не исключает возможности проведения Бюро проверки тех систем НГСО ФСС, которые могут быть смоделированы при помощи существующей версии этого программного обеспечения.</w:t>
            </w:r>
            <w:r w:rsidR="00184992" w:rsidRPr="00184992">
              <w:rPr>
                <w:rFonts w:cs="Times New Roman"/>
                <w:color w:val="000000" w:themeColor="text1"/>
                <w:sz w:val="20"/>
                <w:szCs w:val="20"/>
                <w:lang w:val="ru-RU"/>
              </w:rPr>
              <w:t xml:space="preserve"> </w:t>
            </w:r>
            <w:r w:rsidRPr="003F77B2">
              <w:rPr>
                <w:rFonts w:cs="Times New Roman"/>
                <w:color w:val="000000" w:themeColor="text1"/>
                <w:sz w:val="20"/>
                <w:szCs w:val="20"/>
                <w:lang w:val="ru-RU"/>
              </w:rPr>
              <w:t xml:space="preserve">Если Рекомендация МСЭ-R S.1503 будет обновлена, потребуется соответствующее обновление программного обеспечения для проверки, что будет иметь последствия финансового характера и потребует дополнительного финансирования. После этого Бюро сможет осуществить проверку соответствия тех систем ФСС, моделирование которых с помощью </w:t>
            </w:r>
            <w:r w:rsidRPr="0045796B">
              <w:rPr>
                <w:rFonts w:cs="Times New Roman"/>
                <w:color w:val="000000" w:themeColor="text1"/>
                <w:sz w:val="20"/>
                <w:szCs w:val="20"/>
                <w:lang w:val="ru-RU"/>
              </w:rPr>
              <w:t>существующего</w:t>
            </w:r>
            <w:r w:rsidRPr="003F77B2">
              <w:rPr>
                <w:rFonts w:cs="Times New Roman"/>
                <w:color w:val="000000" w:themeColor="text1"/>
                <w:sz w:val="20"/>
                <w:szCs w:val="20"/>
                <w:lang w:val="ru-RU"/>
              </w:rPr>
              <w:t xml:space="preserve"> программного обеспечения было невозможно.</w:t>
            </w:r>
          </w:p>
          <w:p w14:paraId="461F13C4" w14:textId="77777777" w:rsidR="0027591D" w:rsidRPr="00856BF2" w:rsidRDefault="0027591D" w:rsidP="0027591D">
            <w:pPr>
              <w:tabs>
                <w:tab w:val="clear" w:pos="794"/>
                <w:tab w:val="left" w:pos="887"/>
              </w:tabs>
              <w:spacing w:before="40" w:after="40"/>
              <w:rPr>
                <w:rFonts w:cs="Times New Roman"/>
                <w:b/>
                <w:bCs/>
                <w:color w:val="000000" w:themeColor="text1"/>
                <w:sz w:val="20"/>
                <w:szCs w:val="20"/>
                <w:lang w:val="ru-RU"/>
              </w:rPr>
            </w:pPr>
            <w:r w:rsidRPr="00856BF2">
              <w:rPr>
                <w:rFonts w:cs="Times New Roman"/>
                <w:b/>
                <w:color w:val="000000" w:themeColor="text1"/>
                <w:sz w:val="20"/>
                <w:szCs w:val="20"/>
                <w:lang w:val="ru-RU"/>
              </w:rPr>
              <w:t>3.</w:t>
            </w:r>
            <w:r w:rsidRPr="00856BF2">
              <w:rPr>
                <w:rFonts w:cs="Times New Roman"/>
                <w:b/>
                <w:bCs/>
                <w:color w:val="000000" w:themeColor="text1"/>
                <w:sz w:val="20"/>
                <w:szCs w:val="20"/>
                <w:lang w:val="ru-RU"/>
              </w:rPr>
              <w:t>2.3</w:t>
            </w:r>
            <w:r w:rsidRPr="00856BF2">
              <w:rPr>
                <w:rFonts w:cs="Times New Roman"/>
                <w:b/>
                <w:bCs/>
                <w:color w:val="000000" w:themeColor="text1"/>
                <w:sz w:val="20"/>
                <w:szCs w:val="20"/>
                <w:lang w:val="ru-RU"/>
              </w:rPr>
              <w:tab/>
            </w:r>
            <w:r w:rsidRPr="003F77B2">
              <w:rPr>
                <w:rFonts w:cs="Times New Roman"/>
                <w:b/>
                <w:bCs/>
                <w:color w:val="000000" w:themeColor="text1"/>
                <w:sz w:val="20"/>
                <w:szCs w:val="20"/>
                <w:lang w:val="ru-RU"/>
              </w:rPr>
              <w:t>Статья</w:t>
            </w:r>
            <w:r w:rsidRPr="0045796B">
              <w:rPr>
                <w:rFonts w:cs="Times New Roman"/>
                <w:b/>
                <w:bCs/>
                <w:color w:val="000000" w:themeColor="text1"/>
                <w:sz w:val="20"/>
                <w:szCs w:val="20"/>
              </w:rPr>
              <w:t> </w:t>
            </w:r>
            <w:r w:rsidRPr="00856BF2">
              <w:rPr>
                <w:rFonts w:cs="Times New Roman"/>
                <w:b/>
                <w:bCs/>
                <w:color w:val="000000" w:themeColor="text1"/>
                <w:sz w:val="20"/>
                <w:szCs w:val="20"/>
                <w:lang w:val="ru-RU"/>
              </w:rPr>
              <w:t xml:space="preserve">11 </w:t>
            </w:r>
            <w:r w:rsidRPr="003F77B2">
              <w:rPr>
                <w:rFonts w:cs="Times New Roman"/>
                <w:b/>
                <w:bCs/>
                <w:color w:val="000000" w:themeColor="text1"/>
                <w:sz w:val="20"/>
                <w:szCs w:val="20"/>
                <w:lang w:val="ru-RU"/>
              </w:rPr>
              <w:t>Регламента</w:t>
            </w:r>
            <w:r w:rsidRPr="00856BF2">
              <w:rPr>
                <w:rFonts w:cs="Times New Roman"/>
                <w:b/>
                <w:bCs/>
                <w:color w:val="000000" w:themeColor="text1"/>
                <w:sz w:val="20"/>
                <w:szCs w:val="20"/>
                <w:lang w:val="ru-RU"/>
              </w:rPr>
              <w:t xml:space="preserve"> </w:t>
            </w:r>
            <w:r w:rsidRPr="003F77B2">
              <w:rPr>
                <w:rFonts w:cs="Times New Roman"/>
                <w:b/>
                <w:bCs/>
                <w:color w:val="000000" w:themeColor="text1"/>
                <w:sz w:val="20"/>
                <w:szCs w:val="20"/>
                <w:lang w:val="ru-RU"/>
              </w:rPr>
              <w:t>радиосвязи</w:t>
            </w:r>
          </w:p>
          <w:p w14:paraId="37E7DFA5" w14:textId="7DEEED4D" w:rsidR="0027591D" w:rsidRPr="00E32AF4" w:rsidRDefault="0027591D" w:rsidP="0027591D">
            <w:pPr>
              <w:spacing w:before="40" w:after="40"/>
              <w:rPr>
                <w:rFonts w:cs="Times New Roman"/>
                <w:i/>
                <w:iCs/>
                <w:color w:val="000000"/>
                <w:sz w:val="20"/>
                <w:szCs w:val="20"/>
                <w:lang w:val="ru-RU" w:eastAsia="zh-CN"/>
              </w:rPr>
            </w:pPr>
            <w:r w:rsidRPr="00746F11">
              <w:rPr>
                <w:rFonts w:cs="Times New Roman"/>
                <w:i/>
                <w:iCs/>
                <w:color w:val="000000" w:themeColor="text1"/>
                <w:sz w:val="20"/>
                <w:szCs w:val="20"/>
                <w:lang w:val="ru-RU"/>
              </w:rPr>
              <w:t>РРК решил включить следующее решение</w:t>
            </w:r>
            <w:r w:rsidRPr="00E32AF4">
              <w:rPr>
                <w:rFonts w:cs="Times New Roman"/>
                <w:i/>
                <w:iCs/>
                <w:color w:val="000000" w:themeColor="text1"/>
                <w:sz w:val="20"/>
                <w:szCs w:val="20"/>
                <w:lang w:val="ru-RU"/>
              </w:rPr>
              <w:t xml:space="preserve"> в качестве примечания к Правилу процедуры, касающемуся </w:t>
            </w:r>
            <w:r>
              <w:rPr>
                <w:rFonts w:cs="Times New Roman"/>
                <w:i/>
                <w:iCs/>
                <w:color w:val="000000" w:themeColor="text1"/>
                <w:sz w:val="20"/>
                <w:szCs w:val="20"/>
                <w:lang w:val="ru-RU"/>
              </w:rPr>
              <w:t>п. </w:t>
            </w:r>
            <w:r w:rsidRPr="001370A0">
              <w:rPr>
                <w:rFonts w:cs="Times New Roman"/>
                <w:b/>
                <w:bCs/>
                <w:i/>
                <w:iCs/>
                <w:color w:val="000000" w:themeColor="text1"/>
                <w:sz w:val="20"/>
                <w:szCs w:val="20"/>
                <w:lang w:val="ru-RU"/>
              </w:rPr>
              <w:t>11.32</w:t>
            </w:r>
            <w:r w:rsidRPr="00E32AF4">
              <w:rPr>
                <w:rFonts w:cs="Times New Roman"/>
                <w:i/>
                <w:iCs/>
                <w:color w:val="000000" w:themeColor="text1"/>
                <w:sz w:val="20"/>
                <w:szCs w:val="20"/>
                <w:lang w:val="ru-RU"/>
              </w:rPr>
              <w:t xml:space="preserve"> </w:t>
            </w:r>
            <w:r>
              <w:rPr>
                <w:rFonts w:cs="Times New Roman"/>
                <w:i/>
                <w:iCs/>
                <w:color w:val="000000" w:themeColor="text1"/>
                <w:sz w:val="20"/>
                <w:szCs w:val="20"/>
                <w:lang w:val="ru-RU"/>
              </w:rPr>
              <w:t xml:space="preserve">РР, </w:t>
            </w:r>
            <w:r w:rsidRPr="00E32AF4">
              <w:rPr>
                <w:rFonts w:cs="Times New Roman"/>
                <w:i/>
                <w:iCs/>
                <w:color w:val="000000" w:themeColor="text1"/>
                <w:sz w:val="20"/>
                <w:szCs w:val="20"/>
                <w:lang w:val="ru-RU"/>
              </w:rPr>
              <w:t>на своем 73-м собрании</w:t>
            </w:r>
            <w:r w:rsidRPr="00E32AF4">
              <w:rPr>
                <w:rFonts w:cs="Times New Roman"/>
                <w:i/>
                <w:iCs/>
                <w:color w:val="000000"/>
                <w:sz w:val="20"/>
                <w:szCs w:val="20"/>
                <w:lang w:val="ru-RU" w:eastAsia="zh-CN"/>
              </w:rPr>
              <w:t xml:space="preserve"> (</w:t>
            </w:r>
            <w:hyperlink r:id="rId190" w:history="1">
              <w:r w:rsidRPr="00A60D49">
                <w:rPr>
                  <w:rFonts w:cs="Times New Roman"/>
                  <w:i/>
                  <w:iCs/>
                  <w:color w:val="0000FF" w:themeColor="hyperlink"/>
                  <w:sz w:val="20"/>
                  <w:szCs w:val="20"/>
                  <w:u w:val="single"/>
                  <w:lang w:val="en-US" w:eastAsia="zh-CN"/>
                </w:rPr>
                <w:t>CR</w:t>
              </w:r>
              <w:r w:rsidRPr="00E32AF4">
                <w:rPr>
                  <w:rFonts w:cs="Times New Roman"/>
                  <w:i/>
                  <w:iCs/>
                  <w:color w:val="0000FF" w:themeColor="hyperlink"/>
                  <w:sz w:val="20"/>
                  <w:szCs w:val="20"/>
                  <w:u w:val="single"/>
                  <w:lang w:val="ru-RU" w:eastAsia="zh-CN"/>
                </w:rPr>
                <w:t>/412</w:t>
              </w:r>
            </w:hyperlink>
            <w:r w:rsidRPr="00E32AF4">
              <w:rPr>
                <w:rFonts w:cs="Times New Roman"/>
                <w:i/>
                <w:iCs/>
                <w:color w:val="000000"/>
                <w:sz w:val="20"/>
                <w:szCs w:val="20"/>
                <w:lang w:val="ru-RU" w:eastAsia="zh-CN"/>
              </w:rPr>
              <w:t>).</w:t>
            </w:r>
          </w:p>
          <w:p w14:paraId="14727C0F" w14:textId="61849F80" w:rsidR="0027591D" w:rsidRPr="003F77B2" w:rsidRDefault="0027591D" w:rsidP="0027591D">
            <w:pPr>
              <w:tabs>
                <w:tab w:val="clear" w:pos="794"/>
                <w:tab w:val="left" w:pos="887"/>
              </w:tabs>
              <w:spacing w:before="40" w:after="40"/>
              <w:rPr>
                <w:rFonts w:cs="Times New Roman"/>
                <w:b/>
                <w:color w:val="000000" w:themeColor="text1"/>
                <w:sz w:val="20"/>
                <w:szCs w:val="20"/>
                <w:lang w:val="ru-RU"/>
              </w:rPr>
            </w:pPr>
            <w:r w:rsidRPr="003F77B2">
              <w:rPr>
                <w:rFonts w:cs="Times New Roman"/>
                <w:b/>
                <w:color w:val="000000" w:themeColor="text1"/>
                <w:sz w:val="20"/>
                <w:szCs w:val="20"/>
                <w:lang w:val="ru-RU"/>
              </w:rPr>
              <w:t>3.2.3.2</w:t>
            </w:r>
            <w:r w:rsidRPr="003F77B2">
              <w:rPr>
                <w:rFonts w:cs="Times New Roman"/>
                <w:b/>
                <w:color w:val="000000" w:themeColor="text1"/>
                <w:sz w:val="20"/>
                <w:szCs w:val="20"/>
                <w:lang w:val="ru-RU"/>
              </w:rPr>
              <w:tab/>
              <w:t>Возражение против координационного соглашения после публикации Части I-S</w:t>
            </w:r>
          </w:p>
          <w:p w14:paraId="070E199A" w14:textId="77777777" w:rsidR="0027591D" w:rsidRPr="003F77B2" w:rsidRDefault="0027591D" w:rsidP="0027591D">
            <w:pPr>
              <w:spacing w:before="40" w:after="40"/>
              <w:rPr>
                <w:rFonts w:cs="Times New Roman"/>
                <w:color w:val="000000" w:themeColor="text1"/>
                <w:sz w:val="20"/>
                <w:szCs w:val="20"/>
                <w:lang w:val="ru-RU"/>
              </w:rPr>
            </w:pPr>
            <w:r w:rsidRPr="003F77B2">
              <w:rPr>
                <w:rFonts w:cs="Times New Roman"/>
                <w:b/>
                <w:bCs/>
                <w:color w:val="000000" w:themeColor="text1"/>
                <w:sz w:val="20"/>
                <w:szCs w:val="20"/>
                <w:lang w:val="ru-RU"/>
              </w:rPr>
              <w:t>ВКР</w:t>
            </w:r>
            <w:r w:rsidRPr="003F77B2">
              <w:rPr>
                <w:rFonts w:cs="Times New Roman"/>
                <w:b/>
                <w:bCs/>
                <w:color w:val="000000" w:themeColor="text1"/>
                <w:sz w:val="20"/>
                <w:szCs w:val="20"/>
                <w:lang w:val="ru-RU"/>
              </w:rPr>
              <w:noBreakHyphen/>
              <w:t>15 одобрила</w:t>
            </w:r>
            <w:r w:rsidRPr="003F77B2">
              <w:rPr>
                <w:rFonts w:cs="Times New Roman"/>
                <w:color w:val="000000" w:themeColor="text1"/>
                <w:sz w:val="20"/>
                <w:szCs w:val="20"/>
                <w:lang w:val="ru-RU"/>
              </w:rPr>
              <w:t xml:space="preserve"> представленный в этом разделе подход.</w:t>
            </w:r>
          </w:p>
          <w:p w14:paraId="42F8EDBB" w14:textId="77777777" w:rsidR="0027591D" w:rsidRPr="003F77B2" w:rsidRDefault="0027591D" w:rsidP="0027591D">
            <w:pPr>
              <w:tabs>
                <w:tab w:val="clear" w:pos="794"/>
                <w:tab w:val="left" w:pos="887"/>
              </w:tabs>
              <w:spacing w:before="40" w:after="40"/>
              <w:rPr>
                <w:rFonts w:cs="Times New Roman"/>
                <w:b/>
                <w:color w:val="000000" w:themeColor="text1"/>
                <w:sz w:val="20"/>
                <w:szCs w:val="20"/>
                <w:lang w:val="ru-RU"/>
              </w:rPr>
            </w:pPr>
            <w:r w:rsidRPr="003F77B2">
              <w:rPr>
                <w:rFonts w:cs="Times New Roman"/>
                <w:b/>
                <w:color w:val="000000" w:themeColor="text1"/>
                <w:sz w:val="20"/>
                <w:szCs w:val="20"/>
                <w:lang w:val="ru-RU"/>
              </w:rPr>
              <w:t>3.2.3.9</w:t>
            </w:r>
            <w:r w:rsidRPr="003F77B2">
              <w:rPr>
                <w:rFonts w:cs="Times New Roman"/>
                <w:b/>
                <w:color w:val="000000" w:themeColor="text1"/>
                <w:sz w:val="20"/>
                <w:szCs w:val="20"/>
                <w:lang w:val="ru-RU"/>
              </w:rPr>
              <w:tab/>
              <w:t>Завышенные заявленные характеристики зарегистрированных частотных присвоений спутниковых сетей ГСО, работающих в ФСС, РСС, ПСС, и соответствующих функций космической эксплуатации</w:t>
            </w:r>
          </w:p>
          <w:p w14:paraId="00CDEDF0" w14:textId="77777777" w:rsidR="0027591D" w:rsidRPr="003F77B2" w:rsidRDefault="0027591D" w:rsidP="0027591D">
            <w:pPr>
              <w:spacing w:before="40" w:after="40"/>
              <w:rPr>
                <w:rFonts w:cs="Times New Roman"/>
                <w:color w:val="000000" w:themeColor="text1"/>
                <w:sz w:val="20"/>
                <w:szCs w:val="20"/>
                <w:lang w:val="ru-RU"/>
              </w:rPr>
            </w:pPr>
            <w:r w:rsidRPr="003F77B2">
              <w:rPr>
                <w:rFonts w:cs="Times New Roman"/>
                <w:b/>
                <w:bCs/>
                <w:color w:val="000000" w:themeColor="text1"/>
                <w:sz w:val="20"/>
                <w:szCs w:val="20"/>
                <w:lang w:val="ru-RU"/>
              </w:rPr>
              <w:t>ВКР</w:t>
            </w:r>
            <w:r w:rsidRPr="003F77B2">
              <w:rPr>
                <w:rFonts w:cs="Times New Roman"/>
                <w:b/>
                <w:bCs/>
                <w:color w:val="000000" w:themeColor="text1"/>
                <w:sz w:val="20"/>
                <w:szCs w:val="20"/>
                <w:lang w:val="ru-RU"/>
              </w:rPr>
              <w:noBreakHyphen/>
              <w:t>15 выразила общую поддержку</w:t>
            </w:r>
            <w:r w:rsidRPr="003F77B2">
              <w:rPr>
                <w:rFonts w:cs="Times New Roman"/>
                <w:color w:val="000000" w:themeColor="text1"/>
                <w:sz w:val="20"/>
                <w:szCs w:val="20"/>
                <w:lang w:val="ru-RU"/>
              </w:rPr>
              <w:t xml:space="preserve"> идеям, представленным в этом разделе, и предложила БР обратиться к исследовательским комиссиям </w:t>
            </w:r>
            <w:r w:rsidRPr="003F77B2">
              <w:rPr>
                <w:rFonts w:cs="Times New Roman"/>
                <w:color w:val="000000" w:themeColor="text1"/>
                <w:sz w:val="20"/>
                <w:szCs w:val="20"/>
                <w:lang w:val="ru-RU"/>
              </w:rPr>
              <w:lastRenderedPageBreak/>
              <w:t>МСЭ</w:t>
            </w:r>
            <w:r w:rsidRPr="003F77B2">
              <w:rPr>
                <w:rFonts w:cs="Times New Roman"/>
                <w:color w:val="000000" w:themeColor="text1"/>
                <w:sz w:val="20"/>
                <w:szCs w:val="20"/>
                <w:lang w:val="ru-RU"/>
              </w:rPr>
              <w:noBreakHyphen/>
              <w:t>R за помощью в определении критериев, которые следует использовать в проводимом им анализе.</w:t>
            </w:r>
          </w:p>
          <w:p w14:paraId="772DC8E8" w14:textId="77777777" w:rsidR="0027591D" w:rsidRPr="00856BF2" w:rsidRDefault="0027591D" w:rsidP="0027591D">
            <w:pPr>
              <w:tabs>
                <w:tab w:val="clear" w:pos="794"/>
                <w:tab w:val="left" w:pos="887"/>
              </w:tabs>
              <w:spacing w:before="40" w:after="40"/>
              <w:rPr>
                <w:rFonts w:cs="Times New Roman"/>
                <w:b/>
                <w:bCs/>
                <w:color w:val="000000" w:themeColor="text1"/>
                <w:sz w:val="20"/>
                <w:szCs w:val="20"/>
                <w:lang w:val="ru-RU"/>
              </w:rPr>
            </w:pPr>
            <w:r w:rsidRPr="00856BF2">
              <w:rPr>
                <w:rFonts w:cs="Times New Roman"/>
                <w:b/>
                <w:bCs/>
                <w:color w:val="000000" w:themeColor="text1"/>
                <w:sz w:val="20"/>
                <w:szCs w:val="20"/>
                <w:lang w:val="ru-RU"/>
              </w:rPr>
              <w:t>3.2.4</w:t>
            </w:r>
            <w:r w:rsidRPr="00856BF2">
              <w:rPr>
                <w:rFonts w:cs="Times New Roman"/>
                <w:b/>
                <w:bCs/>
                <w:color w:val="000000" w:themeColor="text1"/>
                <w:sz w:val="20"/>
                <w:szCs w:val="20"/>
                <w:lang w:val="ru-RU"/>
              </w:rPr>
              <w:tab/>
            </w:r>
            <w:r w:rsidRPr="003F77B2">
              <w:rPr>
                <w:rFonts w:cs="Times New Roman"/>
                <w:b/>
                <w:bCs/>
                <w:color w:val="000000" w:themeColor="text1"/>
                <w:sz w:val="20"/>
                <w:szCs w:val="20"/>
                <w:lang w:val="ru-RU"/>
              </w:rPr>
              <w:t>Другие</w:t>
            </w:r>
            <w:r w:rsidRPr="00856BF2">
              <w:rPr>
                <w:rFonts w:cs="Times New Roman"/>
                <w:b/>
                <w:bCs/>
                <w:color w:val="000000" w:themeColor="text1"/>
                <w:sz w:val="20"/>
                <w:szCs w:val="20"/>
                <w:lang w:val="ru-RU"/>
              </w:rPr>
              <w:t xml:space="preserve"> </w:t>
            </w:r>
            <w:r w:rsidRPr="003F77B2">
              <w:rPr>
                <w:rFonts w:cs="Times New Roman"/>
                <w:b/>
                <w:bCs/>
                <w:color w:val="000000" w:themeColor="text1"/>
                <w:sz w:val="20"/>
                <w:szCs w:val="20"/>
                <w:lang w:val="ru-RU"/>
              </w:rPr>
              <w:t>статьи</w:t>
            </w:r>
            <w:r w:rsidRPr="00856BF2">
              <w:rPr>
                <w:rFonts w:cs="Times New Roman"/>
                <w:b/>
                <w:bCs/>
                <w:color w:val="000000" w:themeColor="text1"/>
                <w:sz w:val="20"/>
                <w:szCs w:val="20"/>
                <w:lang w:val="ru-RU"/>
              </w:rPr>
              <w:t xml:space="preserve"> </w:t>
            </w:r>
            <w:r w:rsidRPr="003F77B2">
              <w:rPr>
                <w:rFonts w:cs="Times New Roman"/>
                <w:b/>
                <w:bCs/>
                <w:color w:val="000000" w:themeColor="text1"/>
                <w:sz w:val="20"/>
                <w:szCs w:val="20"/>
                <w:lang w:val="ru-RU"/>
              </w:rPr>
              <w:t>Регламента</w:t>
            </w:r>
            <w:r w:rsidRPr="00856BF2">
              <w:rPr>
                <w:rFonts w:cs="Times New Roman"/>
                <w:b/>
                <w:bCs/>
                <w:color w:val="000000" w:themeColor="text1"/>
                <w:sz w:val="20"/>
                <w:szCs w:val="20"/>
                <w:lang w:val="ru-RU"/>
              </w:rPr>
              <w:t xml:space="preserve"> </w:t>
            </w:r>
            <w:r w:rsidRPr="003F77B2">
              <w:rPr>
                <w:rFonts w:cs="Times New Roman"/>
                <w:b/>
                <w:bCs/>
                <w:color w:val="000000" w:themeColor="text1"/>
                <w:sz w:val="20"/>
                <w:szCs w:val="20"/>
                <w:lang w:val="ru-RU"/>
              </w:rPr>
              <w:t>радиосвязи</w:t>
            </w:r>
          </w:p>
          <w:p w14:paraId="76AC6A4D" w14:textId="2B96DBBC" w:rsidR="0027591D" w:rsidRPr="001370A0" w:rsidRDefault="0027591D" w:rsidP="0027591D">
            <w:pPr>
              <w:spacing w:before="40" w:after="40"/>
              <w:rPr>
                <w:rFonts w:cs="Times New Roman"/>
                <w:bCs/>
                <w:i/>
                <w:iCs/>
                <w:color w:val="000000"/>
                <w:sz w:val="20"/>
                <w:szCs w:val="20"/>
                <w:lang w:val="ru-RU" w:eastAsia="zh-CN"/>
              </w:rPr>
            </w:pPr>
            <w:r w:rsidRPr="00746F11">
              <w:rPr>
                <w:rFonts w:cs="Times New Roman"/>
                <w:bCs/>
                <w:i/>
                <w:iCs/>
                <w:color w:val="000000" w:themeColor="text1"/>
                <w:sz w:val="20"/>
                <w:szCs w:val="20"/>
                <w:lang w:val="ru-RU"/>
              </w:rPr>
              <w:t xml:space="preserve">РРК решил включить следующее решение в качестве примечания к Правилу процедуры, касающемуся </w:t>
            </w:r>
            <w:r>
              <w:rPr>
                <w:rFonts w:cs="Times New Roman"/>
                <w:bCs/>
                <w:i/>
                <w:iCs/>
                <w:color w:val="000000" w:themeColor="text1"/>
                <w:sz w:val="20"/>
                <w:szCs w:val="20"/>
                <w:lang w:val="ru-RU"/>
              </w:rPr>
              <w:t>пп. </w:t>
            </w:r>
            <w:r w:rsidRPr="001370A0">
              <w:rPr>
                <w:rFonts w:cs="Times New Roman"/>
                <w:b/>
                <w:i/>
                <w:iCs/>
                <w:color w:val="000000" w:themeColor="text1"/>
                <w:sz w:val="20"/>
                <w:szCs w:val="20"/>
                <w:lang w:val="ru-RU"/>
              </w:rPr>
              <w:t>23.13</w:t>
            </w:r>
            <w:r w:rsidRPr="001370A0">
              <w:rPr>
                <w:rFonts w:cs="Times New Roman"/>
                <w:b/>
                <w:i/>
                <w:iCs/>
                <w:color w:val="000000" w:themeColor="text1"/>
                <w:sz w:val="20"/>
                <w:szCs w:val="20"/>
              </w:rPr>
              <w:t>B</w:t>
            </w:r>
            <w:r w:rsidRPr="001370A0">
              <w:rPr>
                <w:rFonts w:cs="Times New Roman"/>
                <w:bCs/>
                <w:i/>
                <w:iCs/>
                <w:color w:val="000000" w:themeColor="text1"/>
                <w:sz w:val="20"/>
                <w:szCs w:val="20"/>
                <w:lang w:val="ru-RU"/>
              </w:rPr>
              <w:t xml:space="preserve"> </w:t>
            </w:r>
            <w:r>
              <w:rPr>
                <w:rFonts w:cs="Times New Roman"/>
                <w:bCs/>
                <w:i/>
                <w:iCs/>
                <w:color w:val="000000" w:themeColor="text1"/>
                <w:sz w:val="20"/>
                <w:szCs w:val="20"/>
                <w:lang w:val="ru-RU"/>
              </w:rPr>
              <w:t>и</w:t>
            </w:r>
            <w:r w:rsidRPr="001370A0">
              <w:rPr>
                <w:rFonts w:cs="Times New Roman"/>
                <w:bCs/>
                <w:i/>
                <w:iCs/>
                <w:color w:val="000000" w:themeColor="text1"/>
                <w:sz w:val="20"/>
                <w:szCs w:val="20"/>
                <w:lang w:val="ru-RU"/>
              </w:rPr>
              <w:t xml:space="preserve"> </w:t>
            </w:r>
            <w:r w:rsidRPr="001370A0">
              <w:rPr>
                <w:rFonts w:cs="Times New Roman"/>
                <w:b/>
                <w:i/>
                <w:iCs/>
                <w:color w:val="000000" w:themeColor="text1"/>
                <w:sz w:val="20"/>
                <w:szCs w:val="20"/>
                <w:lang w:val="ru-RU"/>
              </w:rPr>
              <w:t>23.13</w:t>
            </w:r>
            <w:r w:rsidRPr="001370A0">
              <w:rPr>
                <w:rFonts w:cs="Times New Roman"/>
                <w:b/>
                <w:i/>
                <w:iCs/>
                <w:color w:val="000000" w:themeColor="text1"/>
                <w:sz w:val="20"/>
                <w:szCs w:val="20"/>
              </w:rPr>
              <w:t>C</w:t>
            </w:r>
            <w:r w:rsidR="00C873A5">
              <w:rPr>
                <w:rFonts w:cs="Times New Roman"/>
                <w:b/>
                <w:i/>
                <w:iCs/>
                <w:color w:val="000000" w:themeColor="text1"/>
                <w:sz w:val="20"/>
                <w:szCs w:val="20"/>
                <w:lang w:val="ru-RU"/>
              </w:rPr>
              <w:t xml:space="preserve"> </w:t>
            </w:r>
            <w:r w:rsidR="00C873A5">
              <w:rPr>
                <w:rFonts w:cs="Times New Roman"/>
                <w:bCs/>
                <w:i/>
                <w:iCs/>
                <w:color w:val="000000" w:themeColor="text1"/>
                <w:sz w:val="20"/>
                <w:szCs w:val="20"/>
                <w:lang w:val="ru-RU"/>
              </w:rPr>
              <w:t>РР</w:t>
            </w:r>
            <w:r w:rsidRPr="001370A0">
              <w:rPr>
                <w:rFonts w:cs="Times New Roman"/>
                <w:bCs/>
                <w:i/>
                <w:iCs/>
                <w:color w:val="000000" w:themeColor="text1"/>
                <w:sz w:val="20"/>
                <w:szCs w:val="20"/>
                <w:lang w:val="ru-RU"/>
              </w:rPr>
              <w:t>, на своем 73-м собрании</w:t>
            </w:r>
            <w:r w:rsidRPr="001370A0">
              <w:rPr>
                <w:rFonts w:cs="Times New Roman"/>
                <w:bCs/>
                <w:i/>
                <w:iCs/>
                <w:color w:val="000000"/>
                <w:sz w:val="20"/>
                <w:szCs w:val="20"/>
                <w:lang w:val="ru-RU" w:eastAsia="zh-CN"/>
              </w:rPr>
              <w:t xml:space="preserve"> (</w:t>
            </w:r>
            <w:hyperlink r:id="rId191" w:history="1">
              <w:r w:rsidRPr="00A60D49">
                <w:rPr>
                  <w:rFonts w:cs="Times New Roman"/>
                  <w:bCs/>
                  <w:i/>
                  <w:iCs/>
                  <w:color w:val="0000FF" w:themeColor="hyperlink"/>
                  <w:sz w:val="20"/>
                  <w:szCs w:val="20"/>
                  <w:u w:val="single"/>
                  <w:lang w:val="en-US" w:eastAsia="zh-CN"/>
                </w:rPr>
                <w:t>CR</w:t>
              </w:r>
              <w:r w:rsidRPr="001370A0">
                <w:rPr>
                  <w:rFonts w:cs="Times New Roman"/>
                  <w:bCs/>
                  <w:i/>
                  <w:iCs/>
                  <w:color w:val="0000FF" w:themeColor="hyperlink"/>
                  <w:sz w:val="20"/>
                  <w:szCs w:val="20"/>
                  <w:u w:val="single"/>
                  <w:lang w:val="ru-RU" w:eastAsia="zh-CN"/>
                </w:rPr>
                <w:t>/412</w:t>
              </w:r>
            </w:hyperlink>
            <w:r w:rsidRPr="001370A0">
              <w:rPr>
                <w:rFonts w:cs="Times New Roman"/>
                <w:bCs/>
                <w:i/>
                <w:iCs/>
                <w:color w:val="000000"/>
                <w:sz w:val="20"/>
                <w:szCs w:val="20"/>
                <w:lang w:val="ru-RU" w:eastAsia="zh-CN"/>
              </w:rPr>
              <w:t>).</w:t>
            </w:r>
          </w:p>
          <w:p w14:paraId="02F9BE20" w14:textId="66DE3BE3" w:rsidR="0027591D" w:rsidRPr="003F77B2" w:rsidRDefault="0027591D" w:rsidP="0027591D">
            <w:pPr>
              <w:tabs>
                <w:tab w:val="clear" w:pos="794"/>
                <w:tab w:val="left" w:pos="887"/>
              </w:tabs>
              <w:spacing w:before="40" w:after="40"/>
              <w:rPr>
                <w:rFonts w:cs="Times New Roman"/>
                <w:b/>
                <w:bCs/>
                <w:color w:val="000000" w:themeColor="text1"/>
                <w:sz w:val="20"/>
                <w:szCs w:val="20"/>
                <w:lang w:val="ru-RU"/>
              </w:rPr>
            </w:pPr>
            <w:r w:rsidRPr="003F77B2">
              <w:rPr>
                <w:rFonts w:cs="Times New Roman"/>
                <w:b/>
                <w:bCs/>
                <w:color w:val="000000" w:themeColor="text1"/>
                <w:sz w:val="20"/>
                <w:szCs w:val="20"/>
                <w:lang w:val="ru-RU"/>
              </w:rPr>
              <w:t>3.2.4.2</w:t>
            </w:r>
            <w:r w:rsidRPr="003F77B2">
              <w:rPr>
                <w:rFonts w:cs="Times New Roman"/>
                <w:b/>
                <w:bCs/>
                <w:color w:val="000000" w:themeColor="text1"/>
                <w:sz w:val="20"/>
                <w:szCs w:val="20"/>
                <w:lang w:val="ru-RU"/>
              </w:rPr>
              <w:tab/>
              <w:t>Обработка запросов согласно п. 23.13B Регламента радиосвязи в отношении сети, представленной согласно Приложению 30</w:t>
            </w:r>
          </w:p>
          <w:p w14:paraId="41FF7CDC" w14:textId="77777777" w:rsidR="0027591D" w:rsidRPr="003F77B2" w:rsidRDefault="0027591D" w:rsidP="0027591D">
            <w:pPr>
              <w:spacing w:before="40" w:after="40"/>
              <w:rPr>
                <w:rFonts w:cs="Times New Roman"/>
                <w:color w:val="000000" w:themeColor="text1"/>
                <w:sz w:val="20"/>
                <w:szCs w:val="20"/>
                <w:lang w:val="ru-RU"/>
              </w:rPr>
            </w:pPr>
            <w:r w:rsidRPr="003F77B2">
              <w:rPr>
                <w:rFonts w:cs="Times New Roman"/>
                <w:b/>
                <w:bCs/>
                <w:color w:val="000000" w:themeColor="text1"/>
                <w:sz w:val="20"/>
                <w:szCs w:val="20"/>
                <w:lang w:val="ru-RU"/>
              </w:rPr>
              <w:t>ВКР-15 одобрила</w:t>
            </w:r>
            <w:r w:rsidRPr="003F77B2">
              <w:rPr>
                <w:rFonts w:cs="Times New Roman"/>
                <w:color w:val="000000" w:themeColor="text1"/>
                <w:sz w:val="20"/>
                <w:szCs w:val="20"/>
                <w:lang w:val="ru-RU"/>
              </w:rPr>
              <w:t xml:space="preserve"> предложенный метод.</w:t>
            </w:r>
          </w:p>
          <w:p w14:paraId="0165D659" w14:textId="77777777" w:rsidR="0027591D" w:rsidRPr="003F77B2" w:rsidRDefault="0027591D" w:rsidP="0027591D">
            <w:pPr>
              <w:tabs>
                <w:tab w:val="clear" w:pos="794"/>
                <w:tab w:val="left" w:pos="887"/>
              </w:tabs>
              <w:spacing w:before="40" w:after="40"/>
              <w:rPr>
                <w:rFonts w:cs="Times New Roman"/>
                <w:b/>
                <w:bCs/>
                <w:color w:val="000000" w:themeColor="text1"/>
                <w:sz w:val="20"/>
                <w:szCs w:val="20"/>
                <w:lang w:val="ru-RU"/>
              </w:rPr>
            </w:pPr>
            <w:r w:rsidRPr="003F77B2">
              <w:rPr>
                <w:rFonts w:cs="Times New Roman"/>
                <w:b/>
                <w:bCs/>
                <w:color w:val="000000" w:themeColor="text1"/>
                <w:sz w:val="20"/>
                <w:szCs w:val="20"/>
                <w:lang w:val="ru-RU"/>
              </w:rPr>
              <w:t>3.2.4.3</w:t>
            </w:r>
            <w:r w:rsidRPr="003F77B2">
              <w:rPr>
                <w:rFonts w:cs="Times New Roman"/>
                <w:b/>
                <w:bCs/>
                <w:color w:val="000000" w:themeColor="text1"/>
                <w:sz w:val="20"/>
                <w:szCs w:val="20"/>
                <w:lang w:val="ru-RU"/>
              </w:rPr>
              <w:tab/>
              <w:t>Частотные присвоения, используемые в космических службах с прямыми или косвенными ссылками на положения Статьи 48 Устава</w:t>
            </w:r>
          </w:p>
          <w:p w14:paraId="3ADCD752" w14:textId="77777777" w:rsidR="0027591D" w:rsidRPr="003F77B2" w:rsidRDefault="0027591D" w:rsidP="0027591D">
            <w:pPr>
              <w:spacing w:before="40" w:after="40"/>
              <w:rPr>
                <w:rFonts w:cs="Times New Roman"/>
                <w:color w:val="000000" w:themeColor="text1"/>
                <w:sz w:val="20"/>
                <w:szCs w:val="20"/>
                <w:lang w:val="ru-RU"/>
              </w:rPr>
            </w:pPr>
            <w:r w:rsidRPr="003F77B2">
              <w:rPr>
                <w:rFonts w:cs="Times New Roman"/>
                <w:color w:val="000000" w:themeColor="text1"/>
                <w:sz w:val="20"/>
                <w:szCs w:val="20"/>
                <w:lang w:val="ru-RU"/>
              </w:rPr>
              <w:t xml:space="preserve">При обсуждении вопросов, поднятых в этом разделе, одновременно с вопросами, поднятыми в Отчете РРК по Резолюции 80, которые касаются этих же тем (см. раздел 4.4 Документа 14), </w:t>
            </w:r>
            <w:r w:rsidRPr="003F77B2">
              <w:rPr>
                <w:rFonts w:cs="Times New Roman"/>
                <w:b/>
                <w:bCs/>
                <w:color w:val="000000" w:themeColor="text1"/>
                <w:sz w:val="20"/>
                <w:szCs w:val="20"/>
                <w:lang w:val="ru-RU"/>
              </w:rPr>
              <w:t>ВКР</w:t>
            </w:r>
            <w:r w:rsidRPr="003F77B2">
              <w:rPr>
                <w:rFonts w:cs="Times New Roman"/>
                <w:b/>
                <w:bCs/>
                <w:color w:val="000000" w:themeColor="text1"/>
                <w:sz w:val="20"/>
                <w:szCs w:val="20"/>
                <w:lang w:val="ru-RU"/>
              </w:rPr>
              <w:noBreakHyphen/>
              <w:t>15 отметила</w:t>
            </w:r>
            <w:r w:rsidRPr="003F77B2">
              <w:rPr>
                <w:rFonts w:cs="Times New Roman"/>
                <w:color w:val="000000" w:themeColor="text1"/>
                <w:sz w:val="20"/>
                <w:szCs w:val="20"/>
                <w:lang w:val="ru-RU"/>
              </w:rPr>
              <w:t xml:space="preserve">, что Статья 48 относится к "военному радиооборудованию", а не к станциям, которые используются для правительственных целей в общем, и </w:t>
            </w:r>
            <w:r w:rsidRPr="003F77B2">
              <w:rPr>
                <w:rFonts w:cs="Times New Roman"/>
                <w:b/>
                <w:bCs/>
                <w:color w:val="000000" w:themeColor="text1"/>
                <w:sz w:val="20"/>
                <w:szCs w:val="20"/>
                <w:lang w:val="ru-RU"/>
              </w:rPr>
              <w:t>решила, что БР</w:t>
            </w:r>
            <w:r w:rsidRPr="003F77B2">
              <w:rPr>
                <w:rFonts w:cs="Times New Roman"/>
                <w:color w:val="000000" w:themeColor="text1"/>
                <w:sz w:val="20"/>
                <w:szCs w:val="20"/>
                <w:lang w:val="ru-RU"/>
              </w:rPr>
              <w:t xml:space="preserve"> не следует делать вывод о том, что администрация в своем ответе на вопрос согласно п. 13.6 РР ссылается на Статью 48 Устава, если только эта администрация явным образом не цитирует Статью 48. </w:t>
            </w:r>
            <w:r w:rsidRPr="003F77B2">
              <w:rPr>
                <w:rFonts w:cs="Times New Roman"/>
                <w:b/>
                <w:bCs/>
                <w:color w:val="000000" w:themeColor="text1"/>
                <w:sz w:val="20"/>
                <w:szCs w:val="20"/>
                <w:lang w:val="ru-RU"/>
              </w:rPr>
              <w:t>ВКР-15 также решила</w:t>
            </w:r>
            <w:r w:rsidRPr="003F77B2">
              <w:rPr>
                <w:rFonts w:cs="Times New Roman"/>
                <w:color w:val="000000" w:themeColor="text1"/>
                <w:sz w:val="20"/>
                <w:szCs w:val="20"/>
                <w:lang w:val="ru-RU"/>
              </w:rPr>
              <w:t>, что не должно быть ограничений по классам станций и характеру служб для станции, имеющей право работать в соответствии со Статьей 48.</w:t>
            </w:r>
          </w:p>
          <w:p w14:paraId="4BB90E12" w14:textId="77777777" w:rsidR="0027591D" w:rsidRPr="003F77B2" w:rsidRDefault="0027591D" w:rsidP="0027591D">
            <w:pPr>
              <w:tabs>
                <w:tab w:val="clear" w:pos="794"/>
                <w:tab w:val="left" w:pos="887"/>
              </w:tabs>
              <w:spacing w:before="40" w:after="40"/>
              <w:rPr>
                <w:rFonts w:cs="Times New Roman"/>
                <w:b/>
                <w:bCs/>
                <w:color w:val="000000" w:themeColor="text1"/>
                <w:sz w:val="20"/>
                <w:szCs w:val="20"/>
                <w:lang w:val="ru-RU"/>
              </w:rPr>
            </w:pPr>
            <w:r w:rsidRPr="003F77B2">
              <w:rPr>
                <w:rFonts w:cs="Times New Roman"/>
                <w:b/>
                <w:bCs/>
                <w:color w:val="000000" w:themeColor="text1"/>
                <w:sz w:val="20"/>
                <w:szCs w:val="20"/>
                <w:lang w:val="ru-RU"/>
              </w:rPr>
              <w:lastRenderedPageBreak/>
              <w:t>3.2.5</w:t>
            </w:r>
            <w:r w:rsidRPr="003F77B2">
              <w:rPr>
                <w:rFonts w:cs="Times New Roman"/>
                <w:b/>
                <w:bCs/>
                <w:color w:val="000000" w:themeColor="text1"/>
                <w:sz w:val="20"/>
                <w:szCs w:val="20"/>
                <w:lang w:val="ru-RU"/>
              </w:rPr>
              <w:tab/>
              <w:t>Замечания, касающиеся Приложений 4 и 8 к Регламенту радиосвязи</w:t>
            </w:r>
          </w:p>
          <w:p w14:paraId="155DA3E1" w14:textId="77777777" w:rsidR="0027591D" w:rsidRPr="003F77B2" w:rsidRDefault="0027591D" w:rsidP="0027591D">
            <w:pPr>
              <w:tabs>
                <w:tab w:val="clear" w:pos="794"/>
                <w:tab w:val="left" w:pos="887"/>
              </w:tabs>
              <w:spacing w:before="40" w:after="40"/>
              <w:rPr>
                <w:rFonts w:cs="Times New Roman"/>
                <w:b/>
                <w:bCs/>
                <w:color w:val="000000" w:themeColor="text1"/>
                <w:sz w:val="20"/>
                <w:szCs w:val="20"/>
                <w:lang w:val="ru-RU"/>
              </w:rPr>
            </w:pPr>
            <w:r w:rsidRPr="003F77B2">
              <w:rPr>
                <w:rFonts w:cs="Times New Roman"/>
                <w:b/>
                <w:bCs/>
                <w:color w:val="000000" w:themeColor="text1"/>
                <w:sz w:val="20"/>
                <w:szCs w:val="20"/>
                <w:lang w:val="ru-RU"/>
              </w:rPr>
              <w:t>3.2.5.2.2</w:t>
            </w:r>
            <w:r w:rsidRPr="003F77B2">
              <w:rPr>
                <w:rFonts w:cs="Times New Roman"/>
                <w:b/>
                <w:bCs/>
                <w:color w:val="000000" w:themeColor="text1"/>
                <w:sz w:val="20"/>
                <w:szCs w:val="20"/>
                <w:lang w:val="ru-RU"/>
              </w:rPr>
              <w:tab/>
              <w:t>Рассмотрение частотных присвоений с шириной полосы меньшей, чем заявленная усредненная ширина полосы</w:t>
            </w:r>
          </w:p>
          <w:p w14:paraId="4464B253" w14:textId="77777777" w:rsidR="0027591D" w:rsidRPr="00856BF2" w:rsidRDefault="0027591D" w:rsidP="0027591D">
            <w:pPr>
              <w:spacing w:before="40" w:after="40"/>
              <w:rPr>
                <w:rFonts w:cs="Times New Roman"/>
                <w:color w:val="000000" w:themeColor="text1"/>
                <w:sz w:val="20"/>
                <w:szCs w:val="20"/>
                <w:lang w:val="ru-RU"/>
              </w:rPr>
            </w:pPr>
            <w:r w:rsidRPr="003F77B2">
              <w:rPr>
                <w:rFonts w:cs="Times New Roman"/>
                <w:color w:val="000000" w:themeColor="text1"/>
                <w:sz w:val="20"/>
                <w:szCs w:val="20"/>
                <w:lang w:val="ru-RU"/>
              </w:rPr>
              <w:t xml:space="preserve">ВКР-15 поблагодарила Директора за этот раздел и </w:t>
            </w:r>
            <w:r w:rsidRPr="003F77B2">
              <w:rPr>
                <w:rFonts w:cs="Times New Roman"/>
                <w:b/>
                <w:bCs/>
                <w:color w:val="000000" w:themeColor="text1"/>
                <w:sz w:val="20"/>
                <w:szCs w:val="20"/>
                <w:lang w:val="ru-RU"/>
              </w:rPr>
              <w:t>предложила передать данный подробный вопрос</w:t>
            </w:r>
            <w:r w:rsidRPr="003F77B2">
              <w:rPr>
                <w:rFonts w:cs="Times New Roman"/>
                <w:color w:val="000000" w:themeColor="text1"/>
                <w:sz w:val="20"/>
                <w:szCs w:val="20"/>
                <w:lang w:val="ru-RU"/>
              </w:rPr>
              <w:t xml:space="preserve"> в соответствующую исследовательскую комиссию МСЭ</w:t>
            </w:r>
            <w:r w:rsidRPr="00856BF2">
              <w:rPr>
                <w:rFonts w:cs="Times New Roman"/>
                <w:color w:val="000000" w:themeColor="text1"/>
                <w:sz w:val="20"/>
                <w:szCs w:val="20"/>
                <w:lang w:val="ru-RU"/>
              </w:rPr>
              <w:t xml:space="preserve"> </w:t>
            </w:r>
            <w:r w:rsidRPr="003F77B2">
              <w:rPr>
                <w:rFonts w:cs="Times New Roman"/>
                <w:color w:val="000000" w:themeColor="text1"/>
                <w:sz w:val="20"/>
                <w:szCs w:val="20"/>
                <w:lang w:val="ru-RU"/>
              </w:rPr>
              <w:t>для</w:t>
            </w:r>
            <w:r w:rsidRPr="00856BF2">
              <w:rPr>
                <w:rFonts w:cs="Times New Roman"/>
                <w:color w:val="000000" w:themeColor="text1"/>
                <w:sz w:val="20"/>
                <w:szCs w:val="20"/>
                <w:lang w:val="ru-RU"/>
              </w:rPr>
              <w:t xml:space="preserve"> </w:t>
            </w:r>
            <w:r w:rsidRPr="003F77B2">
              <w:rPr>
                <w:rFonts w:cs="Times New Roman"/>
                <w:color w:val="000000" w:themeColor="text1"/>
                <w:sz w:val="20"/>
                <w:szCs w:val="20"/>
                <w:lang w:val="ru-RU"/>
              </w:rPr>
              <w:t>дальнейшего</w:t>
            </w:r>
            <w:r w:rsidRPr="00856BF2">
              <w:rPr>
                <w:rFonts w:cs="Times New Roman"/>
                <w:color w:val="000000" w:themeColor="text1"/>
                <w:sz w:val="20"/>
                <w:szCs w:val="20"/>
                <w:lang w:val="ru-RU"/>
              </w:rPr>
              <w:t xml:space="preserve"> </w:t>
            </w:r>
            <w:r w:rsidRPr="003F77B2">
              <w:rPr>
                <w:rFonts w:cs="Times New Roman"/>
                <w:color w:val="000000" w:themeColor="text1"/>
                <w:sz w:val="20"/>
                <w:szCs w:val="20"/>
                <w:lang w:val="ru-RU"/>
              </w:rPr>
              <w:t>рассмотрения</w:t>
            </w:r>
            <w:r w:rsidRPr="00856BF2">
              <w:rPr>
                <w:rFonts w:cs="Times New Roman"/>
                <w:color w:val="000000" w:themeColor="text1"/>
                <w:sz w:val="20"/>
                <w:szCs w:val="20"/>
                <w:lang w:val="ru-RU"/>
              </w:rPr>
              <w:t>.</w:t>
            </w:r>
          </w:p>
          <w:p w14:paraId="5FE094E5" w14:textId="22ECBECF" w:rsidR="0027591D" w:rsidRPr="00E32AF4" w:rsidRDefault="0027591D" w:rsidP="002D55B3">
            <w:pPr>
              <w:tabs>
                <w:tab w:val="clear" w:pos="794"/>
                <w:tab w:val="clear" w:pos="1191"/>
                <w:tab w:val="clear" w:pos="1588"/>
                <w:tab w:val="clear" w:pos="1985"/>
              </w:tabs>
              <w:overflowPunct/>
              <w:snapToGrid/>
              <w:spacing w:before="40" w:after="40"/>
              <w:textAlignment w:val="auto"/>
              <w:rPr>
                <w:rFonts w:cs="Times New Roman"/>
                <w:i/>
                <w:color w:val="000000"/>
                <w:sz w:val="20"/>
                <w:szCs w:val="20"/>
                <w:lang w:val="ru-RU" w:eastAsia="zh-CN"/>
              </w:rPr>
            </w:pPr>
            <w:r w:rsidRPr="00746F11">
              <w:rPr>
                <w:rFonts w:cs="Times New Roman"/>
                <w:i/>
                <w:color w:val="000000"/>
                <w:sz w:val="20"/>
                <w:szCs w:val="20"/>
                <w:lang w:val="ru-RU" w:eastAsia="zh-CN"/>
              </w:rPr>
              <w:t>РРК решил включить следующее решение</w:t>
            </w:r>
            <w:r w:rsidRPr="00E32AF4">
              <w:rPr>
                <w:rFonts w:cs="Times New Roman"/>
                <w:i/>
                <w:color w:val="000000"/>
                <w:sz w:val="20"/>
                <w:szCs w:val="20"/>
                <w:lang w:val="ru-RU" w:eastAsia="zh-CN"/>
              </w:rPr>
              <w:t xml:space="preserve"> в качестве примечания к Правилу процедуры, касающемуся </w:t>
            </w:r>
            <w:r>
              <w:rPr>
                <w:rFonts w:cs="Times New Roman"/>
                <w:i/>
                <w:color w:val="000000"/>
                <w:sz w:val="20"/>
                <w:szCs w:val="20"/>
                <w:lang w:val="ru-RU" w:eastAsia="zh-CN"/>
              </w:rPr>
              <w:t>п. </w:t>
            </w:r>
            <w:r w:rsidRPr="00E32AF4">
              <w:rPr>
                <w:rFonts w:cs="Times New Roman"/>
                <w:b/>
                <w:bCs/>
                <w:i/>
                <w:color w:val="000000"/>
                <w:sz w:val="20"/>
                <w:szCs w:val="20"/>
                <w:lang w:val="ru-RU" w:eastAsia="zh-CN"/>
              </w:rPr>
              <w:t>21.14</w:t>
            </w:r>
            <w:r w:rsidRPr="00E32AF4">
              <w:rPr>
                <w:rFonts w:cs="Times New Roman"/>
                <w:i/>
                <w:color w:val="000000"/>
                <w:sz w:val="20"/>
                <w:szCs w:val="20"/>
                <w:lang w:val="ru-RU" w:eastAsia="zh-CN"/>
              </w:rPr>
              <w:t xml:space="preserve"> </w:t>
            </w:r>
            <w:r>
              <w:rPr>
                <w:rFonts w:cs="Times New Roman"/>
                <w:i/>
                <w:color w:val="000000"/>
                <w:sz w:val="20"/>
                <w:szCs w:val="20"/>
                <w:lang w:val="ru-RU" w:eastAsia="zh-CN"/>
              </w:rPr>
              <w:t xml:space="preserve">РР, </w:t>
            </w:r>
            <w:r w:rsidRPr="00E32AF4">
              <w:rPr>
                <w:rFonts w:cs="Times New Roman"/>
                <w:i/>
                <w:color w:val="000000"/>
                <w:sz w:val="20"/>
                <w:szCs w:val="20"/>
                <w:lang w:val="ru-RU" w:eastAsia="zh-CN"/>
              </w:rPr>
              <w:t>на своем 73-м собрании (</w:t>
            </w:r>
            <w:hyperlink r:id="rId192" w:history="1">
              <w:r w:rsidRPr="00A60D49">
                <w:rPr>
                  <w:rFonts w:cs="Times New Roman"/>
                  <w:i/>
                  <w:color w:val="0000FF" w:themeColor="hyperlink"/>
                  <w:sz w:val="20"/>
                  <w:szCs w:val="20"/>
                  <w:u w:val="single"/>
                  <w:lang w:val="en-US" w:eastAsia="zh-CN"/>
                </w:rPr>
                <w:t>CR</w:t>
              </w:r>
              <w:r w:rsidRPr="00E32AF4">
                <w:rPr>
                  <w:rFonts w:cs="Times New Roman"/>
                  <w:i/>
                  <w:color w:val="0000FF" w:themeColor="hyperlink"/>
                  <w:sz w:val="20"/>
                  <w:szCs w:val="20"/>
                  <w:u w:val="single"/>
                  <w:lang w:val="ru-RU" w:eastAsia="zh-CN"/>
                </w:rPr>
                <w:t>/412</w:t>
              </w:r>
            </w:hyperlink>
            <w:r w:rsidRPr="00E32AF4">
              <w:rPr>
                <w:rFonts w:cs="Times New Roman"/>
                <w:i/>
                <w:color w:val="000000"/>
                <w:sz w:val="20"/>
                <w:szCs w:val="20"/>
                <w:lang w:val="ru-RU" w:eastAsia="zh-CN"/>
              </w:rPr>
              <w:t>).</w:t>
            </w:r>
          </w:p>
          <w:p w14:paraId="78EAAF62" w14:textId="14E3F660" w:rsidR="0027591D" w:rsidRPr="003F77B2" w:rsidRDefault="0027591D" w:rsidP="0027591D">
            <w:pPr>
              <w:tabs>
                <w:tab w:val="clear" w:pos="794"/>
                <w:tab w:val="left" w:pos="887"/>
              </w:tabs>
              <w:spacing w:before="40" w:after="40"/>
              <w:rPr>
                <w:rFonts w:cs="Times New Roman"/>
                <w:b/>
                <w:bCs/>
                <w:color w:val="000000" w:themeColor="text1"/>
                <w:sz w:val="20"/>
                <w:szCs w:val="20"/>
                <w:lang w:val="ru-RU"/>
              </w:rPr>
            </w:pPr>
            <w:r w:rsidRPr="003F77B2">
              <w:rPr>
                <w:rFonts w:cs="Times New Roman"/>
                <w:b/>
                <w:bCs/>
                <w:color w:val="000000" w:themeColor="text1"/>
                <w:sz w:val="20"/>
                <w:szCs w:val="20"/>
                <w:lang w:val="ru-RU"/>
              </w:rPr>
              <w:t>3.2.5.2.6</w:t>
            </w:r>
            <w:r w:rsidRPr="003F77B2">
              <w:rPr>
                <w:rFonts w:cs="Times New Roman"/>
                <w:b/>
                <w:bCs/>
                <w:color w:val="000000" w:themeColor="text1"/>
                <w:sz w:val="20"/>
                <w:szCs w:val="20"/>
                <w:lang w:val="ru-RU"/>
              </w:rPr>
              <w:tab/>
              <w:t>Зона обслуживания при угле места менее 3 градусов</w:t>
            </w:r>
          </w:p>
          <w:p w14:paraId="5E572F8C" w14:textId="77777777" w:rsidR="0027591D" w:rsidRPr="003F77B2" w:rsidRDefault="0027591D" w:rsidP="0027591D">
            <w:pPr>
              <w:spacing w:before="40" w:after="40"/>
              <w:rPr>
                <w:rFonts w:cs="Times New Roman"/>
                <w:color w:val="000000" w:themeColor="text1"/>
                <w:sz w:val="20"/>
                <w:szCs w:val="20"/>
                <w:lang w:val="ru-RU"/>
              </w:rPr>
            </w:pPr>
            <w:r w:rsidRPr="003F77B2">
              <w:rPr>
                <w:rFonts w:cs="Times New Roman"/>
                <w:color w:val="000000" w:themeColor="text1"/>
                <w:sz w:val="20"/>
                <w:szCs w:val="20"/>
                <w:lang w:val="ru-RU"/>
              </w:rPr>
              <w:t>ВКР</w:t>
            </w:r>
            <w:r w:rsidRPr="003F77B2">
              <w:rPr>
                <w:rFonts w:cs="Times New Roman"/>
                <w:color w:val="000000" w:themeColor="text1"/>
                <w:sz w:val="20"/>
                <w:szCs w:val="20"/>
                <w:lang w:val="ru-RU"/>
              </w:rPr>
              <w:noBreakHyphen/>
              <w:t xml:space="preserve">15 рассмотрела этот вопрос и </w:t>
            </w:r>
            <w:r w:rsidRPr="003F77B2">
              <w:rPr>
                <w:rFonts w:cs="Times New Roman"/>
                <w:b/>
                <w:bCs/>
                <w:color w:val="000000" w:themeColor="text1"/>
                <w:sz w:val="20"/>
                <w:szCs w:val="20"/>
                <w:lang w:val="ru-RU"/>
              </w:rPr>
              <w:t>решила обратиться к БР с просьбой</w:t>
            </w:r>
            <w:r w:rsidRPr="003F77B2">
              <w:rPr>
                <w:rFonts w:cs="Times New Roman"/>
                <w:color w:val="000000" w:themeColor="text1"/>
                <w:sz w:val="20"/>
                <w:szCs w:val="20"/>
                <w:lang w:val="ru-RU"/>
              </w:rPr>
              <w:t xml:space="preserve"> исключить ограничение в 3 градуса.</w:t>
            </w:r>
          </w:p>
          <w:p w14:paraId="51C7EBE5" w14:textId="77777777" w:rsidR="0027591D" w:rsidRPr="003F77B2" w:rsidRDefault="0027591D" w:rsidP="0027591D">
            <w:pPr>
              <w:tabs>
                <w:tab w:val="clear" w:pos="794"/>
                <w:tab w:val="left" w:pos="887"/>
              </w:tabs>
              <w:spacing w:before="40" w:after="40"/>
              <w:rPr>
                <w:rFonts w:cs="Times New Roman"/>
                <w:b/>
                <w:bCs/>
                <w:color w:val="000000" w:themeColor="text1"/>
                <w:sz w:val="20"/>
                <w:szCs w:val="20"/>
                <w:lang w:val="ru-RU"/>
              </w:rPr>
            </w:pPr>
            <w:r w:rsidRPr="003F77B2">
              <w:rPr>
                <w:rFonts w:cs="Times New Roman"/>
                <w:b/>
                <w:bCs/>
                <w:color w:val="000000" w:themeColor="text1"/>
                <w:sz w:val="20"/>
                <w:szCs w:val="20"/>
                <w:lang w:val="ru-RU"/>
              </w:rPr>
              <w:t>3.2.6</w:t>
            </w:r>
            <w:r w:rsidRPr="003F77B2">
              <w:rPr>
                <w:rFonts w:cs="Times New Roman"/>
                <w:b/>
                <w:bCs/>
                <w:color w:val="000000" w:themeColor="text1"/>
                <w:sz w:val="20"/>
                <w:szCs w:val="20"/>
                <w:lang w:val="ru-RU"/>
              </w:rPr>
              <w:tab/>
              <w:t>Замечания, касающиеся Приложений 30 и 30A к РР</w:t>
            </w:r>
          </w:p>
          <w:p w14:paraId="0A903ED3" w14:textId="06F5784A" w:rsidR="0027591D" w:rsidRPr="00E32AF4" w:rsidRDefault="0027591D" w:rsidP="002D55B3">
            <w:pPr>
              <w:tabs>
                <w:tab w:val="clear" w:pos="794"/>
                <w:tab w:val="clear" w:pos="1191"/>
                <w:tab w:val="clear" w:pos="1588"/>
                <w:tab w:val="clear" w:pos="1985"/>
              </w:tabs>
              <w:overflowPunct/>
              <w:snapToGrid/>
              <w:spacing w:before="40" w:after="40"/>
              <w:textAlignment w:val="auto"/>
              <w:rPr>
                <w:rFonts w:cs="Times New Roman"/>
                <w:i/>
                <w:color w:val="000000"/>
                <w:sz w:val="20"/>
                <w:szCs w:val="20"/>
                <w:lang w:val="ru-RU" w:eastAsia="zh-CN"/>
              </w:rPr>
            </w:pPr>
            <w:r w:rsidRPr="00746F11">
              <w:rPr>
                <w:rFonts w:cs="Times New Roman"/>
                <w:i/>
                <w:color w:val="000000"/>
                <w:sz w:val="20"/>
                <w:szCs w:val="20"/>
                <w:lang w:val="ru-RU" w:eastAsia="zh-CN"/>
              </w:rPr>
              <w:t>РРК решил включить следующее решение</w:t>
            </w:r>
            <w:r w:rsidRPr="00E32AF4">
              <w:rPr>
                <w:rFonts w:cs="Times New Roman"/>
                <w:i/>
                <w:color w:val="000000"/>
                <w:sz w:val="20"/>
                <w:szCs w:val="20"/>
                <w:lang w:val="ru-RU" w:eastAsia="zh-CN"/>
              </w:rPr>
              <w:t xml:space="preserve"> в качестве примечания к Правилу процедуры, касающемуся </w:t>
            </w:r>
            <w:r>
              <w:rPr>
                <w:rFonts w:cs="Times New Roman"/>
                <w:i/>
                <w:color w:val="000000"/>
                <w:sz w:val="20"/>
                <w:szCs w:val="20"/>
                <w:lang w:val="ru-RU" w:eastAsia="zh-CN"/>
              </w:rPr>
              <w:t>Приложения </w:t>
            </w:r>
            <w:r w:rsidRPr="00E32AF4">
              <w:rPr>
                <w:rFonts w:cs="Times New Roman"/>
                <w:b/>
                <w:bCs/>
                <w:i/>
                <w:color w:val="000000"/>
                <w:sz w:val="20"/>
                <w:szCs w:val="20"/>
                <w:lang w:val="ru-RU" w:eastAsia="zh-CN"/>
              </w:rPr>
              <w:t>30</w:t>
            </w:r>
            <w:r w:rsidRPr="00A60D49">
              <w:rPr>
                <w:rFonts w:cs="Times New Roman"/>
                <w:b/>
                <w:bCs/>
                <w:i/>
                <w:color w:val="000000"/>
                <w:sz w:val="20"/>
                <w:szCs w:val="20"/>
                <w:lang w:val="en-US" w:eastAsia="zh-CN"/>
              </w:rPr>
              <w:t>A</w:t>
            </w:r>
            <w:r w:rsidRPr="00C873A5">
              <w:rPr>
                <w:rFonts w:cs="Times New Roman"/>
                <w:i/>
                <w:color w:val="000000"/>
                <w:sz w:val="20"/>
                <w:szCs w:val="20"/>
                <w:lang w:val="ru-RU" w:eastAsia="zh-CN"/>
              </w:rPr>
              <w:t xml:space="preserve"> к</w:t>
            </w:r>
            <w:r>
              <w:rPr>
                <w:rFonts w:cs="Times New Roman"/>
                <w:b/>
                <w:bCs/>
                <w:i/>
                <w:color w:val="000000"/>
                <w:sz w:val="20"/>
                <w:szCs w:val="20"/>
                <w:lang w:val="ru-RU" w:eastAsia="zh-CN"/>
              </w:rPr>
              <w:t xml:space="preserve"> </w:t>
            </w:r>
            <w:r>
              <w:rPr>
                <w:rFonts w:cs="Times New Roman"/>
                <w:i/>
                <w:color w:val="000000"/>
                <w:sz w:val="20"/>
                <w:szCs w:val="20"/>
                <w:lang w:val="ru-RU" w:eastAsia="zh-CN"/>
              </w:rPr>
              <w:t>РР, на своем</w:t>
            </w:r>
            <w:r w:rsidRPr="00E32AF4">
              <w:rPr>
                <w:rFonts w:cs="Times New Roman"/>
                <w:i/>
                <w:color w:val="000000"/>
                <w:sz w:val="20"/>
                <w:szCs w:val="20"/>
                <w:lang w:val="ru-RU" w:eastAsia="zh-CN"/>
              </w:rPr>
              <w:t xml:space="preserve"> 73-м собрании (</w:t>
            </w:r>
            <w:hyperlink r:id="rId193" w:history="1">
              <w:r w:rsidRPr="00A60D49">
                <w:rPr>
                  <w:rFonts w:cs="Times New Roman"/>
                  <w:i/>
                  <w:color w:val="0000FF" w:themeColor="hyperlink"/>
                  <w:sz w:val="20"/>
                  <w:szCs w:val="20"/>
                  <w:u w:val="single"/>
                  <w:lang w:val="en-US" w:eastAsia="zh-CN"/>
                </w:rPr>
                <w:t>CR</w:t>
              </w:r>
              <w:r w:rsidRPr="00E32AF4">
                <w:rPr>
                  <w:rFonts w:cs="Times New Roman"/>
                  <w:i/>
                  <w:color w:val="0000FF" w:themeColor="hyperlink"/>
                  <w:sz w:val="20"/>
                  <w:szCs w:val="20"/>
                  <w:u w:val="single"/>
                  <w:lang w:val="ru-RU" w:eastAsia="zh-CN"/>
                </w:rPr>
                <w:t>/412</w:t>
              </w:r>
            </w:hyperlink>
            <w:r w:rsidRPr="00E32AF4">
              <w:rPr>
                <w:rFonts w:cs="Times New Roman"/>
                <w:i/>
                <w:color w:val="000000"/>
                <w:sz w:val="20"/>
                <w:szCs w:val="20"/>
                <w:lang w:val="ru-RU" w:eastAsia="zh-CN"/>
              </w:rPr>
              <w:t>).</w:t>
            </w:r>
          </w:p>
          <w:p w14:paraId="499ABF91" w14:textId="77777777" w:rsidR="0027591D" w:rsidRDefault="0027591D" w:rsidP="0027591D">
            <w:pPr>
              <w:spacing w:before="40" w:after="40"/>
              <w:rPr>
                <w:rFonts w:cs="Times New Roman"/>
                <w:b/>
                <w:bCs/>
                <w:color w:val="000000" w:themeColor="text1"/>
                <w:sz w:val="20"/>
                <w:szCs w:val="20"/>
                <w:lang w:val="ru-RU"/>
              </w:rPr>
            </w:pPr>
            <w:r w:rsidRPr="00BE5E53">
              <w:rPr>
                <w:rFonts w:cs="Times New Roman"/>
                <w:b/>
                <w:bCs/>
                <w:sz w:val="20"/>
                <w:szCs w:val="20"/>
                <w:lang w:val="ru-RU" w:eastAsia="zh-CN"/>
              </w:rPr>
              <w:t>3.2.6.2</w:t>
            </w:r>
            <w:r w:rsidRPr="00BE5E53">
              <w:rPr>
                <w:rFonts w:cs="Times New Roman"/>
                <w:b/>
                <w:bCs/>
                <w:sz w:val="20"/>
                <w:szCs w:val="20"/>
                <w:lang w:val="ru-RU" w:eastAsia="zh-CN"/>
              </w:rPr>
              <w:tab/>
              <w:t>Расчет уровней регулирования мощности для присвоений в Списке</w:t>
            </w:r>
          </w:p>
          <w:p w14:paraId="5BB5E484" w14:textId="69785D28" w:rsidR="0027591D" w:rsidRPr="003F77B2" w:rsidRDefault="0027591D" w:rsidP="0027591D">
            <w:pPr>
              <w:spacing w:before="40" w:after="40"/>
              <w:rPr>
                <w:rFonts w:cs="Times New Roman"/>
                <w:color w:val="000000" w:themeColor="text1"/>
                <w:sz w:val="20"/>
                <w:szCs w:val="20"/>
                <w:lang w:val="ru-RU"/>
              </w:rPr>
            </w:pPr>
            <w:r w:rsidRPr="003F77B2">
              <w:rPr>
                <w:rFonts w:cs="Times New Roman"/>
                <w:b/>
                <w:bCs/>
                <w:color w:val="000000" w:themeColor="text1"/>
                <w:sz w:val="20"/>
                <w:szCs w:val="20"/>
                <w:lang w:val="ru-RU"/>
              </w:rPr>
              <w:t>ВКР</w:t>
            </w:r>
            <w:r w:rsidRPr="003F77B2">
              <w:rPr>
                <w:rFonts w:cs="Times New Roman"/>
                <w:b/>
                <w:bCs/>
                <w:color w:val="000000" w:themeColor="text1"/>
                <w:sz w:val="20"/>
                <w:szCs w:val="20"/>
                <w:lang w:val="ru-RU"/>
              </w:rPr>
              <w:noBreakHyphen/>
              <w:t>15 объяснила</w:t>
            </w:r>
            <w:r w:rsidRPr="003F77B2">
              <w:rPr>
                <w:rFonts w:cs="Times New Roman"/>
                <w:color w:val="000000" w:themeColor="text1"/>
                <w:sz w:val="20"/>
                <w:szCs w:val="20"/>
                <w:lang w:val="ru-RU"/>
              </w:rPr>
              <w:t>, что использование регулирования мощности следует распространить на присвоения в Списке Районов 1 и 3 и следует внести соответствующие изменения в Правила процедуры.</w:t>
            </w:r>
          </w:p>
          <w:p w14:paraId="19F0DE1C" w14:textId="3AB3DC2C" w:rsidR="0027591D" w:rsidRPr="0060200F" w:rsidRDefault="0027591D" w:rsidP="0027591D">
            <w:pPr>
              <w:spacing w:before="40" w:after="40"/>
              <w:rPr>
                <w:rFonts w:cs="Times New Roman"/>
                <w:i/>
                <w:color w:val="000000"/>
                <w:sz w:val="20"/>
                <w:szCs w:val="20"/>
                <w:lang w:val="ru-RU" w:eastAsia="zh-CN"/>
              </w:rPr>
            </w:pPr>
            <w:r w:rsidRPr="00746F11">
              <w:rPr>
                <w:rFonts w:cs="Times New Roman"/>
                <w:i/>
                <w:color w:val="000000"/>
                <w:sz w:val="20"/>
                <w:szCs w:val="20"/>
                <w:lang w:val="ru-RU" w:eastAsia="zh-CN"/>
              </w:rPr>
              <w:t>РРК решил включить следующее решение</w:t>
            </w:r>
            <w:r w:rsidRPr="0060200F">
              <w:rPr>
                <w:rFonts w:cs="Times New Roman"/>
                <w:i/>
                <w:color w:val="000000"/>
                <w:sz w:val="20"/>
                <w:szCs w:val="20"/>
                <w:lang w:val="ru-RU" w:eastAsia="zh-CN"/>
              </w:rPr>
              <w:t xml:space="preserve"> в качестве примечания к Правилу процедуры</w:t>
            </w:r>
            <w:r>
              <w:rPr>
                <w:rFonts w:cs="Times New Roman"/>
                <w:i/>
                <w:color w:val="000000"/>
                <w:sz w:val="20"/>
                <w:szCs w:val="20"/>
                <w:lang w:val="ru-RU" w:eastAsia="zh-CN"/>
              </w:rPr>
              <w:t xml:space="preserve">, </w:t>
            </w:r>
            <w:r>
              <w:rPr>
                <w:rFonts w:cs="Times New Roman"/>
                <w:i/>
                <w:color w:val="000000"/>
                <w:sz w:val="20"/>
                <w:szCs w:val="20"/>
                <w:lang w:val="ru-RU" w:eastAsia="zh-CN"/>
              </w:rPr>
              <w:lastRenderedPageBreak/>
              <w:t>касающемуся п. </w:t>
            </w:r>
            <w:r w:rsidRPr="0060200F">
              <w:rPr>
                <w:rFonts w:cs="Times New Roman"/>
                <w:b/>
                <w:bCs/>
                <w:i/>
                <w:color w:val="000000"/>
                <w:sz w:val="20"/>
                <w:szCs w:val="20"/>
                <w:lang w:val="ru-RU" w:eastAsia="zh-CN"/>
              </w:rPr>
              <w:t>4.1.11</w:t>
            </w:r>
            <w:r>
              <w:rPr>
                <w:rFonts w:cs="Times New Roman"/>
                <w:b/>
                <w:bCs/>
                <w:i/>
                <w:color w:val="000000"/>
                <w:sz w:val="20"/>
                <w:szCs w:val="20"/>
                <w:lang w:val="ru-RU" w:eastAsia="zh-CN"/>
              </w:rPr>
              <w:t xml:space="preserve"> </w:t>
            </w:r>
            <w:r w:rsidRPr="00BE5E53">
              <w:rPr>
                <w:i/>
                <w:iCs/>
                <w:lang w:val="ru-RU"/>
              </w:rPr>
              <w:t>РР</w:t>
            </w:r>
            <w:r>
              <w:rPr>
                <w:rFonts w:cs="Times New Roman"/>
                <w:i/>
                <w:color w:val="000000"/>
                <w:sz w:val="20"/>
                <w:szCs w:val="20"/>
                <w:lang w:val="ru-RU" w:eastAsia="zh-CN"/>
              </w:rPr>
              <w:t>, на своем</w:t>
            </w:r>
            <w:r w:rsidRPr="0060200F">
              <w:rPr>
                <w:rFonts w:cs="Times New Roman"/>
                <w:i/>
                <w:color w:val="000000"/>
                <w:sz w:val="20"/>
                <w:szCs w:val="20"/>
                <w:lang w:val="ru-RU" w:eastAsia="zh-CN"/>
              </w:rPr>
              <w:t xml:space="preserve"> 73-м собрании (</w:t>
            </w:r>
            <w:hyperlink r:id="rId194" w:history="1">
              <w:r w:rsidRPr="00A60D49">
                <w:rPr>
                  <w:rFonts w:cs="Times New Roman"/>
                  <w:i/>
                  <w:color w:val="0000FF" w:themeColor="hyperlink"/>
                  <w:sz w:val="20"/>
                  <w:szCs w:val="20"/>
                  <w:u w:val="single"/>
                  <w:lang w:val="en-US" w:eastAsia="zh-CN"/>
                </w:rPr>
                <w:t>CR</w:t>
              </w:r>
              <w:r w:rsidRPr="0060200F">
                <w:rPr>
                  <w:rFonts w:cs="Times New Roman"/>
                  <w:i/>
                  <w:color w:val="0000FF" w:themeColor="hyperlink"/>
                  <w:sz w:val="20"/>
                  <w:szCs w:val="20"/>
                  <w:u w:val="single"/>
                  <w:lang w:val="ru-RU" w:eastAsia="zh-CN"/>
                </w:rPr>
                <w:t>/412</w:t>
              </w:r>
            </w:hyperlink>
            <w:r w:rsidRPr="0060200F">
              <w:rPr>
                <w:rFonts w:cs="Times New Roman"/>
                <w:i/>
                <w:color w:val="000000"/>
                <w:sz w:val="20"/>
                <w:szCs w:val="20"/>
                <w:lang w:val="ru-RU" w:eastAsia="zh-CN"/>
              </w:rPr>
              <w:t>).</w:t>
            </w:r>
          </w:p>
          <w:p w14:paraId="51863C2F" w14:textId="22D9D5EE" w:rsidR="0027591D" w:rsidRPr="003F77B2" w:rsidRDefault="0027591D" w:rsidP="0027591D">
            <w:pPr>
              <w:tabs>
                <w:tab w:val="clear" w:pos="794"/>
                <w:tab w:val="left" w:pos="887"/>
              </w:tabs>
              <w:spacing w:before="40" w:after="40"/>
              <w:rPr>
                <w:rFonts w:cs="Times New Roman"/>
                <w:b/>
                <w:bCs/>
                <w:color w:val="000000" w:themeColor="text1"/>
                <w:sz w:val="20"/>
                <w:szCs w:val="20"/>
                <w:lang w:val="ru-RU"/>
              </w:rPr>
            </w:pPr>
            <w:r w:rsidRPr="003F77B2">
              <w:rPr>
                <w:rFonts w:cs="Times New Roman"/>
                <w:b/>
                <w:bCs/>
                <w:color w:val="000000" w:themeColor="text1"/>
                <w:sz w:val="20"/>
                <w:szCs w:val="20"/>
                <w:lang w:val="ru-RU"/>
              </w:rPr>
              <w:t>3.2.6.4</w:t>
            </w:r>
            <w:r w:rsidRPr="003F77B2">
              <w:rPr>
                <w:rFonts w:cs="Times New Roman"/>
                <w:b/>
                <w:bCs/>
                <w:color w:val="000000" w:themeColor="text1"/>
                <w:sz w:val="20"/>
                <w:szCs w:val="20"/>
                <w:lang w:val="ru-RU"/>
              </w:rPr>
              <w:tab/>
              <w:t>Согласие, предусмотренное в пункте 4.1.11 Приложений 30 и 30A к РР</w:t>
            </w:r>
          </w:p>
          <w:p w14:paraId="25BFA8AC" w14:textId="77777777" w:rsidR="0027591D" w:rsidRPr="003F77B2" w:rsidRDefault="0027591D" w:rsidP="0027591D">
            <w:pPr>
              <w:spacing w:before="40" w:after="40"/>
              <w:rPr>
                <w:rFonts w:cs="Times New Roman"/>
                <w:color w:val="000000" w:themeColor="text1"/>
                <w:sz w:val="20"/>
                <w:szCs w:val="20"/>
                <w:lang w:val="ru-RU"/>
              </w:rPr>
            </w:pPr>
            <w:r w:rsidRPr="003F77B2">
              <w:rPr>
                <w:rFonts w:cs="Times New Roman"/>
                <w:b/>
                <w:bCs/>
                <w:color w:val="000000" w:themeColor="text1"/>
                <w:sz w:val="20"/>
                <w:szCs w:val="20"/>
                <w:lang w:val="ru-RU"/>
              </w:rPr>
              <w:t>ВКР</w:t>
            </w:r>
            <w:r w:rsidRPr="003F77B2">
              <w:rPr>
                <w:rFonts w:cs="Times New Roman"/>
                <w:b/>
                <w:bCs/>
                <w:color w:val="000000" w:themeColor="text1"/>
                <w:sz w:val="20"/>
                <w:szCs w:val="20"/>
                <w:lang w:val="ru-RU"/>
              </w:rPr>
              <w:noBreakHyphen/>
              <w:t>15 одобрила</w:t>
            </w:r>
            <w:r w:rsidRPr="003F77B2">
              <w:rPr>
                <w:rFonts w:cs="Times New Roman"/>
                <w:color w:val="000000" w:themeColor="text1"/>
                <w:sz w:val="20"/>
                <w:szCs w:val="20"/>
                <w:lang w:val="ru-RU"/>
              </w:rPr>
              <w:t xml:space="preserve"> применяемую в настоящее время в БР практику, которая изложена в этом разделе.</w:t>
            </w:r>
          </w:p>
          <w:p w14:paraId="02D60082" w14:textId="1520870C" w:rsidR="0027591D" w:rsidRPr="00E32AF4" w:rsidRDefault="0027591D" w:rsidP="0027591D">
            <w:pPr>
              <w:spacing w:before="40" w:after="40"/>
              <w:rPr>
                <w:rFonts w:cs="Times New Roman"/>
                <w:i/>
                <w:color w:val="000000"/>
                <w:sz w:val="20"/>
                <w:szCs w:val="20"/>
                <w:lang w:val="ru-RU" w:eastAsia="zh-CN"/>
              </w:rPr>
            </w:pPr>
            <w:r w:rsidRPr="00746F11">
              <w:rPr>
                <w:rFonts w:cs="Times New Roman"/>
                <w:i/>
                <w:color w:val="000000"/>
                <w:sz w:val="20"/>
                <w:szCs w:val="20"/>
                <w:lang w:val="ru-RU" w:eastAsia="zh-CN"/>
              </w:rPr>
              <w:t>РРК решил включить следующее решение</w:t>
            </w:r>
            <w:r w:rsidRPr="00E32AF4">
              <w:rPr>
                <w:rFonts w:cs="Times New Roman"/>
                <w:i/>
                <w:color w:val="000000"/>
                <w:sz w:val="20"/>
                <w:szCs w:val="20"/>
                <w:lang w:val="ru-RU" w:eastAsia="zh-CN"/>
              </w:rPr>
              <w:t xml:space="preserve"> в качестве примечания к Правилу процедуры, касающемуся </w:t>
            </w:r>
            <w:r>
              <w:rPr>
                <w:rFonts w:cs="Times New Roman"/>
                <w:i/>
                <w:color w:val="000000"/>
                <w:sz w:val="20"/>
                <w:szCs w:val="20"/>
                <w:lang w:val="ru-RU" w:eastAsia="zh-CN"/>
              </w:rPr>
              <w:t>Статьи </w:t>
            </w:r>
            <w:r w:rsidRPr="00E32AF4">
              <w:rPr>
                <w:rFonts w:cs="Times New Roman"/>
                <w:i/>
                <w:color w:val="000000"/>
                <w:sz w:val="20"/>
                <w:szCs w:val="20"/>
                <w:lang w:val="ru-RU" w:eastAsia="zh-CN"/>
              </w:rPr>
              <w:t>2</w:t>
            </w:r>
            <w:r w:rsidRPr="00A60D49">
              <w:rPr>
                <w:rFonts w:cs="Times New Roman"/>
                <w:i/>
                <w:color w:val="000000"/>
                <w:sz w:val="20"/>
                <w:szCs w:val="20"/>
                <w:lang w:val="en-US" w:eastAsia="zh-CN"/>
              </w:rPr>
              <w:t>A</w:t>
            </w:r>
            <w:r w:rsidRPr="00E32AF4">
              <w:rPr>
                <w:rFonts w:cs="Times New Roman"/>
                <w:i/>
                <w:color w:val="000000"/>
                <w:sz w:val="20"/>
                <w:szCs w:val="20"/>
                <w:lang w:val="ru-RU" w:eastAsia="zh-CN"/>
              </w:rPr>
              <w:t>.1.2</w:t>
            </w:r>
            <w:r>
              <w:rPr>
                <w:rFonts w:cs="Times New Roman"/>
                <w:i/>
                <w:color w:val="000000"/>
                <w:sz w:val="20"/>
                <w:szCs w:val="20"/>
                <w:lang w:val="ru-RU" w:eastAsia="zh-CN"/>
              </w:rPr>
              <w:t xml:space="preserve"> Приложения</w:t>
            </w:r>
            <w:r w:rsidRPr="00E32AF4">
              <w:rPr>
                <w:rFonts w:cs="Times New Roman"/>
                <w:i/>
                <w:color w:val="000000"/>
                <w:sz w:val="20"/>
                <w:szCs w:val="20"/>
                <w:lang w:val="ru-RU" w:eastAsia="zh-CN"/>
              </w:rPr>
              <w:t xml:space="preserve"> </w:t>
            </w:r>
            <w:r w:rsidRPr="00E32AF4">
              <w:rPr>
                <w:rFonts w:cs="Times New Roman"/>
                <w:b/>
                <w:bCs/>
                <w:i/>
                <w:color w:val="000000"/>
                <w:sz w:val="20"/>
                <w:szCs w:val="20"/>
                <w:lang w:val="ru-RU" w:eastAsia="zh-CN"/>
              </w:rPr>
              <w:t>30</w:t>
            </w:r>
            <w:r w:rsidRPr="00A60D49">
              <w:rPr>
                <w:rFonts w:cs="Times New Roman"/>
                <w:b/>
                <w:bCs/>
                <w:i/>
                <w:color w:val="000000"/>
                <w:sz w:val="20"/>
                <w:szCs w:val="20"/>
                <w:lang w:val="en-US" w:eastAsia="zh-CN"/>
              </w:rPr>
              <w:t>A</w:t>
            </w:r>
            <w:r>
              <w:rPr>
                <w:rFonts w:cs="Times New Roman"/>
                <w:b/>
                <w:bCs/>
                <w:i/>
                <w:color w:val="000000"/>
                <w:sz w:val="20"/>
                <w:szCs w:val="20"/>
                <w:lang w:val="ru-RU" w:eastAsia="zh-CN"/>
              </w:rPr>
              <w:t xml:space="preserve"> </w:t>
            </w:r>
            <w:r>
              <w:rPr>
                <w:rFonts w:cs="Times New Roman"/>
                <w:i/>
                <w:color w:val="000000"/>
                <w:sz w:val="20"/>
                <w:szCs w:val="20"/>
                <w:lang w:val="ru-RU" w:eastAsia="zh-CN"/>
              </w:rPr>
              <w:t>к РР</w:t>
            </w:r>
            <w:r w:rsidRPr="00E32AF4">
              <w:rPr>
                <w:rFonts w:cs="Times New Roman"/>
                <w:i/>
                <w:color w:val="000000"/>
                <w:sz w:val="20"/>
                <w:szCs w:val="20"/>
                <w:lang w:val="ru-RU" w:eastAsia="zh-CN"/>
              </w:rPr>
              <w:t>,</w:t>
            </w:r>
            <w:r>
              <w:rPr>
                <w:rFonts w:cs="Times New Roman"/>
                <w:i/>
                <w:color w:val="000000"/>
                <w:sz w:val="20"/>
                <w:szCs w:val="20"/>
                <w:lang w:val="ru-RU" w:eastAsia="zh-CN"/>
              </w:rPr>
              <w:t xml:space="preserve"> на своем</w:t>
            </w:r>
            <w:r w:rsidRPr="00E32AF4">
              <w:rPr>
                <w:rFonts w:cs="Times New Roman"/>
                <w:i/>
                <w:color w:val="000000"/>
                <w:sz w:val="20"/>
                <w:szCs w:val="20"/>
                <w:lang w:val="ru-RU" w:eastAsia="zh-CN"/>
              </w:rPr>
              <w:t xml:space="preserve"> 73-м собрании (</w:t>
            </w:r>
            <w:hyperlink r:id="rId195" w:history="1">
              <w:r w:rsidRPr="00A60D49">
                <w:rPr>
                  <w:rFonts w:cs="Times New Roman"/>
                  <w:i/>
                  <w:color w:val="0000FF" w:themeColor="hyperlink"/>
                  <w:sz w:val="20"/>
                  <w:szCs w:val="20"/>
                  <w:u w:val="single"/>
                  <w:lang w:val="en-US" w:eastAsia="zh-CN"/>
                </w:rPr>
                <w:t>CR</w:t>
              </w:r>
              <w:r w:rsidRPr="00E32AF4">
                <w:rPr>
                  <w:rFonts w:cs="Times New Roman"/>
                  <w:i/>
                  <w:color w:val="0000FF" w:themeColor="hyperlink"/>
                  <w:sz w:val="20"/>
                  <w:szCs w:val="20"/>
                  <w:u w:val="single"/>
                  <w:lang w:val="ru-RU" w:eastAsia="zh-CN"/>
                </w:rPr>
                <w:t>/412</w:t>
              </w:r>
            </w:hyperlink>
            <w:r w:rsidRPr="00E32AF4">
              <w:rPr>
                <w:rFonts w:cs="Times New Roman"/>
                <w:i/>
                <w:color w:val="000000"/>
                <w:sz w:val="20"/>
                <w:szCs w:val="20"/>
                <w:lang w:val="ru-RU" w:eastAsia="zh-CN"/>
              </w:rPr>
              <w:t>).</w:t>
            </w:r>
          </w:p>
          <w:p w14:paraId="43E0EDF0" w14:textId="72AA1AE0" w:rsidR="0027591D" w:rsidRPr="003F77B2" w:rsidRDefault="0027591D" w:rsidP="0027591D">
            <w:pPr>
              <w:tabs>
                <w:tab w:val="clear" w:pos="794"/>
                <w:tab w:val="left" w:pos="887"/>
              </w:tabs>
              <w:spacing w:before="40" w:after="40"/>
              <w:rPr>
                <w:rFonts w:cs="Times New Roman"/>
                <w:b/>
                <w:bCs/>
                <w:color w:val="000000" w:themeColor="text1"/>
                <w:sz w:val="20"/>
                <w:szCs w:val="20"/>
                <w:lang w:val="ru-RU"/>
              </w:rPr>
            </w:pPr>
            <w:r w:rsidRPr="003F77B2">
              <w:rPr>
                <w:rFonts w:cs="Times New Roman"/>
                <w:b/>
                <w:bCs/>
                <w:color w:val="000000" w:themeColor="text1"/>
                <w:sz w:val="20"/>
                <w:szCs w:val="20"/>
                <w:lang w:val="ru-RU"/>
              </w:rPr>
              <w:t>3.2.6.10</w:t>
            </w:r>
            <w:r w:rsidRPr="003F77B2">
              <w:rPr>
                <w:rFonts w:cs="Times New Roman"/>
                <w:b/>
                <w:bCs/>
                <w:color w:val="000000" w:themeColor="text1"/>
                <w:sz w:val="20"/>
                <w:szCs w:val="20"/>
                <w:lang w:val="ru-RU"/>
              </w:rPr>
              <w:tab/>
              <w:t>Критерий координации согласно § 9.7 для поступающей спутниковой сети согласно Статье 2A (функция космической эксплуатации) в полосе частот 14,5−14,8 ГГц</w:t>
            </w:r>
          </w:p>
          <w:p w14:paraId="2714E71B" w14:textId="77777777" w:rsidR="0027591D" w:rsidRPr="003F77B2" w:rsidRDefault="0027591D" w:rsidP="0027591D">
            <w:pPr>
              <w:tabs>
                <w:tab w:val="left" w:pos="-2610"/>
              </w:tabs>
              <w:spacing w:before="40" w:after="40"/>
              <w:rPr>
                <w:rFonts w:cs="Times New Roman"/>
                <w:color w:val="000000" w:themeColor="text1"/>
                <w:sz w:val="20"/>
                <w:szCs w:val="20"/>
                <w:lang w:val="ru-RU" w:eastAsia="zh-CN"/>
              </w:rPr>
            </w:pPr>
            <w:r w:rsidRPr="003F77B2">
              <w:rPr>
                <w:rFonts w:cs="Times New Roman"/>
                <w:b/>
                <w:bCs/>
                <w:color w:val="000000" w:themeColor="text1"/>
                <w:sz w:val="20"/>
                <w:szCs w:val="20"/>
                <w:lang w:val="ru-RU"/>
              </w:rPr>
              <w:t>ВКР-15 сочла</w:t>
            </w:r>
            <w:r w:rsidRPr="003F77B2">
              <w:rPr>
                <w:rFonts w:cs="Times New Roman"/>
                <w:color w:val="000000" w:themeColor="text1"/>
                <w:sz w:val="20"/>
                <w:szCs w:val="20"/>
                <w:lang w:val="ru-RU"/>
              </w:rPr>
              <w:t xml:space="preserve">, что для полосы частот 14,5−14,8 ГГц будет применяться координационная дуга в размере ±7° (следует согласовать с диапазоном </w:t>
            </w:r>
            <w:r w:rsidRPr="003F77B2">
              <w:rPr>
                <w:rFonts w:cs="Times New Roman"/>
                <w:color w:val="000000" w:themeColor="text1"/>
                <w:sz w:val="20"/>
                <w:szCs w:val="20"/>
              </w:rPr>
              <w:t>Ku</w:t>
            </w:r>
            <w:r w:rsidRPr="003F77B2">
              <w:rPr>
                <w:rFonts w:cs="Times New Roman"/>
                <w:color w:val="000000" w:themeColor="text1"/>
                <w:sz w:val="20"/>
                <w:szCs w:val="20"/>
                <w:lang w:val="ru-RU"/>
              </w:rPr>
              <w:t xml:space="preserve"> из пункта 9.1.2 повестки дня)</w:t>
            </w:r>
            <w:r w:rsidRPr="003F77B2">
              <w:rPr>
                <w:rFonts w:cs="Times New Roman"/>
                <w:color w:val="000000" w:themeColor="text1"/>
                <w:sz w:val="20"/>
                <w:szCs w:val="20"/>
                <w:lang w:val="ru-RU" w:eastAsia="zh-CN"/>
              </w:rPr>
              <w:t>.</w:t>
            </w:r>
          </w:p>
          <w:p w14:paraId="67F2C542" w14:textId="77777777" w:rsidR="0027591D" w:rsidRPr="003F77B2" w:rsidRDefault="0027591D" w:rsidP="0027591D">
            <w:pPr>
              <w:pStyle w:val="Tabletext"/>
              <w:rPr>
                <w:rFonts w:cs="Times New Roman"/>
                <w:color w:val="000000" w:themeColor="text1"/>
                <w:sz w:val="20"/>
                <w:szCs w:val="20"/>
                <w:lang w:val="ru-RU"/>
              </w:rPr>
            </w:pPr>
            <w:r w:rsidRPr="003F77B2">
              <w:rPr>
                <w:rFonts w:cs="Times New Roman"/>
                <w:b/>
                <w:bCs/>
                <w:color w:val="000000"/>
                <w:sz w:val="20"/>
                <w:szCs w:val="20"/>
                <w:lang w:val="ru-RU"/>
              </w:rPr>
              <w:t>Примечание Секретариата:</w:t>
            </w:r>
            <w:r w:rsidRPr="003F77B2">
              <w:rPr>
                <w:rFonts w:cs="Times New Roman"/>
                <w:color w:val="000000"/>
                <w:sz w:val="20"/>
                <w:szCs w:val="20"/>
                <w:lang w:val="ru-RU"/>
              </w:rPr>
              <w:t xml:space="preserve"> В связи тем, что ВКР-15 решила внести изменение в Приложение 5 к Регламенту радиосвязи и применять в этой полосе координационную дугу</w:t>
            </w:r>
            <w:r w:rsidRPr="003F77B2">
              <w:rPr>
                <w:rFonts w:cs="Times New Roman"/>
                <w:color w:val="000000"/>
                <w:sz w:val="20"/>
                <w:szCs w:val="20"/>
              </w:rPr>
              <w:t> </w:t>
            </w:r>
            <w:r w:rsidRPr="003F77B2">
              <w:rPr>
                <w:rFonts w:cs="Times New Roman"/>
                <w:color w:val="000000"/>
                <w:sz w:val="20"/>
                <w:szCs w:val="20"/>
                <w:lang w:val="ru-RU"/>
              </w:rPr>
              <w:t xml:space="preserve">±6° к "ФСС, не подпадающей под действие Плана, и любым соответствующим функциям космической эксплуатации", просьба пленарного заседания о согласовании значений будет выполнена путем </w:t>
            </w:r>
            <w:r w:rsidRPr="003F77B2">
              <w:rPr>
                <w:rFonts w:cs="Times New Roman"/>
                <w:color w:val="000000" w:themeColor="text1"/>
                <w:sz w:val="20"/>
                <w:szCs w:val="20"/>
                <w:lang w:val="ru-RU"/>
              </w:rPr>
              <w:t>применения</w:t>
            </w:r>
            <w:r w:rsidRPr="003F77B2">
              <w:rPr>
                <w:rFonts w:cs="Times New Roman"/>
                <w:color w:val="000000"/>
                <w:sz w:val="20"/>
                <w:szCs w:val="20"/>
                <w:lang w:val="ru-RU"/>
              </w:rPr>
              <w:t xml:space="preserve"> значения ±6° и в данном случае.</w:t>
            </w:r>
          </w:p>
          <w:p w14:paraId="5206A3DF" w14:textId="3F1F9E57" w:rsidR="0027591D" w:rsidRPr="0060200F" w:rsidRDefault="0027591D" w:rsidP="0027591D">
            <w:pPr>
              <w:pStyle w:val="Tabletext"/>
              <w:rPr>
                <w:rFonts w:cs="Times New Roman"/>
                <w:i/>
                <w:color w:val="000000"/>
                <w:sz w:val="20"/>
                <w:szCs w:val="20"/>
                <w:lang w:val="ru-RU" w:eastAsia="zh-CN"/>
              </w:rPr>
            </w:pPr>
            <w:r w:rsidRPr="00746F11">
              <w:rPr>
                <w:rFonts w:cs="Times New Roman"/>
                <w:i/>
                <w:color w:val="000000"/>
                <w:sz w:val="20"/>
                <w:szCs w:val="20"/>
                <w:lang w:val="ru-RU" w:eastAsia="zh-CN"/>
              </w:rPr>
              <w:t>РРК решил включить следующее решение</w:t>
            </w:r>
            <w:r w:rsidRPr="0060200F">
              <w:rPr>
                <w:rFonts w:cs="Times New Roman"/>
                <w:i/>
                <w:color w:val="000000"/>
                <w:sz w:val="20"/>
                <w:szCs w:val="20"/>
                <w:lang w:val="ru-RU" w:eastAsia="zh-CN"/>
              </w:rPr>
              <w:t xml:space="preserve"> в качестве примечания к Правилу процедуры</w:t>
            </w:r>
            <w:r>
              <w:rPr>
                <w:rFonts w:cs="Times New Roman"/>
                <w:i/>
                <w:color w:val="000000"/>
                <w:sz w:val="20"/>
                <w:szCs w:val="20"/>
                <w:lang w:val="ru-RU" w:eastAsia="zh-CN"/>
              </w:rPr>
              <w:t>, касающемуся Дополнения 4 к Приложению </w:t>
            </w:r>
            <w:r w:rsidRPr="0060200F">
              <w:rPr>
                <w:rFonts w:cs="Times New Roman"/>
                <w:b/>
                <w:bCs/>
                <w:i/>
                <w:color w:val="000000"/>
                <w:sz w:val="20"/>
                <w:szCs w:val="20"/>
                <w:lang w:val="ru-RU" w:eastAsia="zh-CN"/>
              </w:rPr>
              <w:t>30</w:t>
            </w:r>
            <w:r w:rsidRPr="00A60D49">
              <w:rPr>
                <w:rFonts w:cs="Times New Roman"/>
                <w:b/>
                <w:bCs/>
                <w:i/>
                <w:color w:val="000000"/>
                <w:sz w:val="20"/>
                <w:szCs w:val="20"/>
                <w:lang w:val="en-US" w:eastAsia="zh-CN"/>
              </w:rPr>
              <w:t>A</w:t>
            </w:r>
            <w:r w:rsidRPr="00A4190F">
              <w:rPr>
                <w:rFonts w:cs="Times New Roman"/>
                <w:i/>
                <w:color w:val="000000"/>
                <w:sz w:val="20"/>
                <w:szCs w:val="20"/>
                <w:lang w:val="ru-RU" w:eastAsia="zh-CN"/>
              </w:rPr>
              <w:t xml:space="preserve"> к </w:t>
            </w:r>
            <w:r>
              <w:rPr>
                <w:rFonts w:cs="Times New Roman"/>
                <w:i/>
                <w:color w:val="000000"/>
                <w:sz w:val="20"/>
                <w:szCs w:val="20"/>
                <w:lang w:val="ru-RU" w:eastAsia="zh-CN"/>
              </w:rPr>
              <w:t>РР</w:t>
            </w:r>
            <w:r w:rsidRPr="0060200F">
              <w:rPr>
                <w:rFonts w:cs="Times New Roman"/>
                <w:i/>
                <w:color w:val="000000"/>
                <w:sz w:val="20"/>
                <w:szCs w:val="20"/>
                <w:lang w:val="ru-RU" w:eastAsia="zh-CN"/>
              </w:rPr>
              <w:t xml:space="preserve">, </w:t>
            </w:r>
            <w:r>
              <w:rPr>
                <w:rFonts w:cs="Times New Roman"/>
                <w:i/>
                <w:color w:val="000000"/>
                <w:sz w:val="20"/>
                <w:szCs w:val="20"/>
                <w:lang w:val="ru-RU" w:eastAsia="zh-CN"/>
              </w:rPr>
              <w:t>на своем</w:t>
            </w:r>
            <w:r w:rsidRPr="0060200F">
              <w:rPr>
                <w:rFonts w:cs="Times New Roman"/>
                <w:i/>
                <w:color w:val="000000"/>
                <w:sz w:val="20"/>
                <w:szCs w:val="20"/>
                <w:lang w:val="ru-RU" w:eastAsia="zh-CN"/>
              </w:rPr>
              <w:t xml:space="preserve"> 73-м собрании (</w:t>
            </w:r>
            <w:hyperlink r:id="rId196" w:history="1">
              <w:r w:rsidRPr="00A60D49">
                <w:rPr>
                  <w:rFonts w:cs="Times New Roman"/>
                  <w:i/>
                  <w:color w:val="0000FF" w:themeColor="hyperlink"/>
                  <w:sz w:val="20"/>
                  <w:szCs w:val="20"/>
                  <w:u w:val="single"/>
                  <w:lang w:val="en-US" w:eastAsia="zh-CN"/>
                </w:rPr>
                <w:t>CR</w:t>
              </w:r>
              <w:r w:rsidRPr="0060200F">
                <w:rPr>
                  <w:rFonts w:cs="Times New Roman"/>
                  <w:i/>
                  <w:color w:val="0000FF" w:themeColor="hyperlink"/>
                  <w:sz w:val="20"/>
                  <w:szCs w:val="20"/>
                  <w:u w:val="single"/>
                  <w:lang w:val="ru-RU" w:eastAsia="zh-CN"/>
                </w:rPr>
                <w:t>/412</w:t>
              </w:r>
            </w:hyperlink>
            <w:r w:rsidRPr="0060200F">
              <w:rPr>
                <w:rFonts w:cs="Times New Roman"/>
                <w:i/>
                <w:color w:val="000000"/>
                <w:sz w:val="20"/>
                <w:szCs w:val="20"/>
                <w:lang w:val="ru-RU" w:eastAsia="zh-CN"/>
              </w:rPr>
              <w:t>).</w:t>
            </w:r>
          </w:p>
          <w:p w14:paraId="71E2A51E" w14:textId="77777777" w:rsidR="0027591D" w:rsidRPr="003F77B2" w:rsidRDefault="0027591D" w:rsidP="0027591D">
            <w:pPr>
              <w:tabs>
                <w:tab w:val="clear" w:pos="794"/>
                <w:tab w:val="left" w:pos="887"/>
              </w:tabs>
              <w:spacing w:before="40" w:after="40"/>
              <w:rPr>
                <w:rFonts w:cs="Times New Roman"/>
                <w:b/>
                <w:bCs/>
                <w:color w:val="000000" w:themeColor="text1"/>
                <w:sz w:val="20"/>
                <w:szCs w:val="20"/>
                <w:lang w:val="ru-RU"/>
              </w:rPr>
            </w:pPr>
            <w:r w:rsidRPr="003F77B2">
              <w:rPr>
                <w:rFonts w:cs="Times New Roman"/>
                <w:b/>
                <w:bCs/>
                <w:color w:val="000000" w:themeColor="text1"/>
                <w:sz w:val="20"/>
                <w:szCs w:val="20"/>
                <w:lang w:val="ru-RU"/>
              </w:rPr>
              <w:t>3.2.6.11</w:t>
            </w:r>
            <w:r w:rsidRPr="003F77B2">
              <w:rPr>
                <w:rFonts w:cs="Times New Roman"/>
                <w:b/>
                <w:bCs/>
                <w:color w:val="000000" w:themeColor="text1"/>
                <w:sz w:val="20"/>
                <w:szCs w:val="20"/>
                <w:lang w:val="ru-RU"/>
              </w:rPr>
              <w:tab/>
              <w:t xml:space="preserve">Плотность мощности, используемая для расчета отношения ΔT/T </w:t>
            </w:r>
            <w:r w:rsidRPr="003F77B2">
              <w:rPr>
                <w:rFonts w:cs="Times New Roman"/>
                <w:b/>
                <w:bCs/>
                <w:color w:val="000000" w:themeColor="text1"/>
                <w:sz w:val="20"/>
                <w:szCs w:val="20"/>
                <w:lang w:val="ru-RU"/>
              </w:rPr>
              <w:lastRenderedPageBreak/>
              <w:t>согласно § 2 Дополнения 4 к Приложению 30A к РР</w:t>
            </w:r>
          </w:p>
          <w:p w14:paraId="1EE5526E" w14:textId="77777777" w:rsidR="0027591D" w:rsidRPr="003F77B2" w:rsidRDefault="0027591D" w:rsidP="0027591D">
            <w:pPr>
              <w:pStyle w:val="Tabletext"/>
              <w:rPr>
                <w:rFonts w:cs="Times New Roman"/>
                <w:color w:val="000000" w:themeColor="text1"/>
                <w:sz w:val="20"/>
                <w:szCs w:val="20"/>
                <w:lang w:val="ru-RU"/>
              </w:rPr>
            </w:pPr>
            <w:r w:rsidRPr="003F77B2">
              <w:rPr>
                <w:rFonts w:cs="Times New Roman"/>
                <w:b/>
                <w:bCs/>
                <w:color w:val="000000" w:themeColor="text1"/>
                <w:sz w:val="20"/>
                <w:szCs w:val="20"/>
                <w:lang w:val="ru-RU"/>
              </w:rPr>
              <w:t>ВКР-15 рассмотрела и подтвердила</w:t>
            </w:r>
            <w:r w:rsidRPr="003F77B2">
              <w:rPr>
                <w:rFonts w:cs="Times New Roman"/>
                <w:color w:val="000000" w:themeColor="text1"/>
                <w:sz w:val="20"/>
                <w:szCs w:val="20"/>
                <w:lang w:val="ru-RU"/>
              </w:rPr>
              <w:t xml:space="preserve"> подход, представленный в этом разделе.</w:t>
            </w:r>
          </w:p>
          <w:p w14:paraId="2803045C" w14:textId="5E981A67" w:rsidR="0027591D" w:rsidRPr="003F77B2" w:rsidRDefault="0027591D" w:rsidP="0027591D">
            <w:pPr>
              <w:tabs>
                <w:tab w:val="clear" w:pos="794"/>
                <w:tab w:val="left" w:pos="887"/>
              </w:tabs>
              <w:spacing w:before="40" w:after="40"/>
              <w:rPr>
                <w:rFonts w:cs="Times New Roman"/>
                <w:b/>
                <w:bCs/>
                <w:color w:val="000000" w:themeColor="text1"/>
                <w:sz w:val="20"/>
                <w:szCs w:val="20"/>
                <w:lang w:val="ru-RU"/>
              </w:rPr>
            </w:pPr>
            <w:r w:rsidRPr="003F77B2">
              <w:rPr>
                <w:rFonts w:cs="Times New Roman"/>
                <w:b/>
                <w:bCs/>
                <w:color w:val="000000" w:themeColor="text1"/>
                <w:sz w:val="20"/>
                <w:szCs w:val="20"/>
                <w:lang w:val="ru-RU"/>
              </w:rPr>
              <w:t>3.2.7</w:t>
            </w:r>
            <w:r w:rsidRPr="003F77B2">
              <w:rPr>
                <w:rFonts w:cs="Times New Roman"/>
                <w:b/>
                <w:bCs/>
                <w:color w:val="000000" w:themeColor="text1"/>
                <w:sz w:val="20"/>
                <w:szCs w:val="20"/>
                <w:lang w:val="ru-RU"/>
              </w:rPr>
              <w:tab/>
              <w:t>Комментарии, касающиеся Приложения 30B к РР</w:t>
            </w:r>
          </w:p>
          <w:p w14:paraId="04FDFCE8" w14:textId="74C846FA" w:rsidR="0027591D" w:rsidRPr="0060200F" w:rsidRDefault="0027591D" w:rsidP="0027591D">
            <w:pPr>
              <w:pStyle w:val="Tabletext"/>
              <w:rPr>
                <w:rFonts w:cs="Times New Roman"/>
                <w:i/>
                <w:color w:val="000000"/>
                <w:sz w:val="20"/>
                <w:szCs w:val="20"/>
                <w:lang w:val="ru-RU" w:eastAsia="zh-CN"/>
              </w:rPr>
            </w:pPr>
            <w:r w:rsidRPr="00746F11">
              <w:rPr>
                <w:rFonts w:cs="Times New Roman"/>
                <w:i/>
                <w:color w:val="000000"/>
                <w:sz w:val="20"/>
                <w:szCs w:val="20"/>
                <w:lang w:val="ru-RU" w:eastAsia="zh-CN"/>
              </w:rPr>
              <w:t>РРК решил включить следующее решение</w:t>
            </w:r>
            <w:r w:rsidRPr="0060200F">
              <w:rPr>
                <w:rFonts w:cs="Times New Roman"/>
                <w:i/>
                <w:color w:val="000000"/>
                <w:sz w:val="20"/>
                <w:szCs w:val="20"/>
                <w:lang w:val="ru-RU" w:eastAsia="zh-CN"/>
              </w:rPr>
              <w:t xml:space="preserve"> в качестве примечания к Правилу процедуры</w:t>
            </w:r>
            <w:r>
              <w:rPr>
                <w:rFonts w:cs="Times New Roman"/>
                <w:i/>
                <w:color w:val="000000"/>
                <w:sz w:val="20"/>
                <w:szCs w:val="20"/>
                <w:lang w:val="ru-RU" w:eastAsia="zh-CN"/>
              </w:rPr>
              <w:t xml:space="preserve">, касающемуся статей </w:t>
            </w:r>
            <w:r w:rsidRPr="0060200F">
              <w:rPr>
                <w:rFonts w:cs="Times New Roman"/>
                <w:i/>
                <w:color w:val="000000"/>
                <w:sz w:val="20"/>
                <w:szCs w:val="20"/>
                <w:lang w:val="ru-RU" w:eastAsia="zh-CN"/>
              </w:rPr>
              <w:t xml:space="preserve">6.25 </w:t>
            </w:r>
            <w:r>
              <w:rPr>
                <w:rFonts w:cs="Times New Roman"/>
                <w:i/>
                <w:color w:val="000000"/>
                <w:sz w:val="20"/>
                <w:szCs w:val="20"/>
                <w:lang w:val="ru-RU" w:eastAsia="zh-CN"/>
              </w:rPr>
              <w:t>–</w:t>
            </w:r>
            <w:r w:rsidRPr="0060200F">
              <w:rPr>
                <w:rFonts w:cs="Times New Roman"/>
                <w:i/>
                <w:color w:val="000000"/>
                <w:sz w:val="20"/>
                <w:szCs w:val="20"/>
                <w:lang w:val="ru-RU" w:eastAsia="zh-CN"/>
              </w:rPr>
              <w:t xml:space="preserve"> 6.29</w:t>
            </w:r>
            <w:r>
              <w:rPr>
                <w:rFonts w:cs="Times New Roman"/>
                <w:i/>
                <w:color w:val="000000"/>
                <w:sz w:val="20"/>
                <w:szCs w:val="20"/>
                <w:lang w:val="ru-RU" w:eastAsia="zh-CN"/>
              </w:rPr>
              <w:t xml:space="preserve"> Приложения</w:t>
            </w:r>
            <w:r w:rsidRPr="0060200F">
              <w:rPr>
                <w:rFonts w:cs="Times New Roman"/>
                <w:i/>
                <w:color w:val="000000"/>
                <w:sz w:val="20"/>
                <w:szCs w:val="20"/>
                <w:lang w:val="ru-RU" w:eastAsia="zh-CN"/>
              </w:rPr>
              <w:t xml:space="preserve"> </w:t>
            </w:r>
            <w:r w:rsidRPr="0060200F">
              <w:rPr>
                <w:rFonts w:cs="Times New Roman"/>
                <w:b/>
                <w:bCs/>
                <w:i/>
                <w:color w:val="000000"/>
                <w:sz w:val="20"/>
                <w:szCs w:val="20"/>
                <w:lang w:val="ru-RU" w:eastAsia="zh-CN"/>
              </w:rPr>
              <w:t>30</w:t>
            </w:r>
            <w:r w:rsidRPr="00A60D49">
              <w:rPr>
                <w:rFonts w:cs="Times New Roman"/>
                <w:b/>
                <w:bCs/>
                <w:i/>
                <w:color w:val="000000"/>
                <w:sz w:val="20"/>
                <w:szCs w:val="20"/>
                <w:lang w:val="en-US" w:eastAsia="zh-CN"/>
              </w:rPr>
              <w:t>B</w:t>
            </w:r>
            <w:r w:rsidRPr="0060200F">
              <w:rPr>
                <w:rFonts w:cs="Times New Roman"/>
                <w:i/>
                <w:color w:val="000000"/>
                <w:sz w:val="20"/>
                <w:szCs w:val="20"/>
                <w:lang w:val="ru-RU" w:eastAsia="zh-CN"/>
              </w:rPr>
              <w:t xml:space="preserve"> </w:t>
            </w:r>
            <w:r>
              <w:rPr>
                <w:rFonts w:cs="Times New Roman"/>
                <w:i/>
                <w:color w:val="000000"/>
                <w:sz w:val="20"/>
                <w:szCs w:val="20"/>
                <w:lang w:val="ru-RU" w:eastAsia="zh-CN"/>
              </w:rPr>
              <w:t>к РР, на своем</w:t>
            </w:r>
            <w:r w:rsidRPr="0060200F">
              <w:rPr>
                <w:rFonts w:cs="Times New Roman"/>
                <w:i/>
                <w:color w:val="000000"/>
                <w:sz w:val="20"/>
                <w:szCs w:val="20"/>
                <w:lang w:val="ru-RU" w:eastAsia="zh-CN"/>
              </w:rPr>
              <w:t xml:space="preserve"> 73-м собрании (</w:t>
            </w:r>
            <w:hyperlink r:id="rId197" w:history="1">
              <w:r w:rsidRPr="00A60D49">
                <w:rPr>
                  <w:rFonts w:cs="Times New Roman"/>
                  <w:i/>
                  <w:color w:val="0000FF" w:themeColor="hyperlink"/>
                  <w:sz w:val="20"/>
                  <w:szCs w:val="20"/>
                  <w:u w:val="single"/>
                  <w:lang w:val="en-US" w:eastAsia="zh-CN"/>
                </w:rPr>
                <w:t>CR</w:t>
              </w:r>
              <w:r w:rsidRPr="0060200F">
                <w:rPr>
                  <w:rFonts w:cs="Times New Roman"/>
                  <w:i/>
                  <w:color w:val="0000FF" w:themeColor="hyperlink"/>
                  <w:sz w:val="20"/>
                  <w:szCs w:val="20"/>
                  <w:u w:val="single"/>
                  <w:lang w:val="ru-RU" w:eastAsia="zh-CN"/>
                </w:rPr>
                <w:t>/412</w:t>
              </w:r>
            </w:hyperlink>
            <w:r w:rsidRPr="0060200F">
              <w:rPr>
                <w:rFonts w:cs="Times New Roman"/>
                <w:i/>
                <w:color w:val="000000"/>
                <w:sz w:val="20"/>
                <w:szCs w:val="20"/>
                <w:lang w:val="ru-RU" w:eastAsia="zh-CN"/>
              </w:rPr>
              <w:t>).</w:t>
            </w:r>
          </w:p>
          <w:p w14:paraId="7C323C7F" w14:textId="37C0E698" w:rsidR="0027591D" w:rsidRPr="00856BF2" w:rsidRDefault="0027591D" w:rsidP="0027591D">
            <w:pPr>
              <w:tabs>
                <w:tab w:val="clear" w:pos="794"/>
                <w:tab w:val="left" w:pos="887"/>
              </w:tabs>
              <w:spacing w:before="40" w:after="40"/>
              <w:rPr>
                <w:rFonts w:cs="Times New Roman"/>
                <w:b/>
                <w:bCs/>
                <w:color w:val="000000" w:themeColor="text1"/>
                <w:sz w:val="20"/>
                <w:szCs w:val="20"/>
                <w:lang w:val="ru-RU"/>
              </w:rPr>
            </w:pPr>
            <w:r w:rsidRPr="00856BF2">
              <w:rPr>
                <w:rFonts w:cs="Times New Roman"/>
                <w:b/>
                <w:bCs/>
                <w:color w:val="000000" w:themeColor="text1"/>
                <w:sz w:val="20"/>
                <w:szCs w:val="20"/>
                <w:lang w:val="ru-RU"/>
              </w:rPr>
              <w:t>3.2.7.1</w:t>
            </w:r>
            <w:r w:rsidRPr="00856BF2">
              <w:rPr>
                <w:rFonts w:cs="Times New Roman"/>
                <w:b/>
                <w:bCs/>
                <w:color w:val="000000" w:themeColor="text1"/>
                <w:sz w:val="20"/>
                <w:szCs w:val="20"/>
                <w:lang w:val="ru-RU"/>
              </w:rPr>
              <w:tab/>
            </w:r>
            <w:r w:rsidRPr="003F77B2">
              <w:rPr>
                <w:rFonts w:cs="Times New Roman"/>
                <w:b/>
                <w:bCs/>
                <w:color w:val="000000" w:themeColor="text1"/>
                <w:sz w:val="20"/>
                <w:szCs w:val="20"/>
                <w:lang w:val="ru-RU"/>
              </w:rPr>
              <w:t>Временная</w:t>
            </w:r>
            <w:r w:rsidRPr="00856BF2">
              <w:rPr>
                <w:rFonts w:cs="Times New Roman"/>
                <w:b/>
                <w:bCs/>
                <w:color w:val="000000" w:themeColor="text1"/>
                <w:sz w:val="20"/>
                <w:szCs w:val="20"/>
                <w:lang w:val="ru-RU"/>
              </w:rPr>
              <w:t xml:space="preserve"> </w:t>
            </w:r>
            <w:r w:rsidRPr="003F77B2">
              <w:rPr>
                <w:rFonts w:cs="Times New Roman"/>
                <w:b/>
                <w:bCs/>
                <w:color w:val="000000" w:themeColor="text1"/>
                <w:sz w:val="20"/>
                <w:szCs w:val="20"/>
                <w:lang w:val="ru-RU"/>
              </w:rPr>
              <w:t>запись</w:t>
            </w:r>
            <w:r w:rsidRPr="00856BF2">
              <w:rPr>
                <w:rFonts w:cs="Times New Roman"/>
                <w:b/>
                <w:bCs/>
                <w:color w:val="000000" w:themeColor="text1"/>
                <w:sz w:val="20"/>
                <w:szCs w:val="20"/>
                <w:lang w:val="ru-RU"/>
              </w:rPr>
              <w:t xml:space="preserve"> </w:t>
            </w:r>
            <w:r w:rsidRPr="003F77B2">
              <w:rPr>
                <w:rFonts w:cs="Times New Roman"/>
                <w:b/>
                <w:bCs/>
                <w:color w:val="000000" w:themeColor="text1"/>
                <w:sz w:val="20"/>
                <w:szCs w:val="20"/>
                <w:lang w:val="ru-RU"/>
              </w:rPr>
              <w:t>преобразованного</w:t>
            </w:r>
            <w:r w:rsidRPr="00856BF2">
              <w:rPr>
                <w:rFonts w:cs="Times New Roman"/>
                <w:b/>
                <w:bCs/>
                <w:color w:val="000000" w:themeColor="text1"/>
                <w:sz w:val="20"/>
                <w:szCs w:val="20"/>
                <w:lang w:val="ru-RU"/>
              </w:rPr>
              <w:t xml:space="preserve"> </w:t>
            </w:r>
            <w:r w:rsidRPr="003F77B2">
              <w:rPr>
                <w:rFonts w:cs="Times New Roman"/>
                <w:b/>
                <w:bCs/>
                <w:color w:val="000000" w:themeColor="text1"/>
                <w:sz w:val="20"/>
                <w:szCs w:val="20"/>
                <w:lang w:val="ru-RU"/>
              </w:rPr>
              <w:t>присвоения</w:t>
            </w:r>
          </w:p>
          <w:p w14:paraId="11F51E99" w14:textId="0BE41A68" w:rsidR="0027591D" w:rsidRPr="00E32AF4" w:rsidRDefault="0027591D" w:rsidP="0027591D">
            <w:pPr>
              <w:pStyle w:val="Tabletext"/>
              <w:rPr>
                <w:rFonts w:cs="Times New Roman"/>
                <w:i/>
                <w:iCs/>
                <w:color w:val="000000"/>
                <w:sz w:val="20"/>
                <w:szCs w:val="20"/>
                <w:lang w:val="ru-RU" w:eastAsia="zh-CN"/>
              </w:rPr>
            </w:pPr>
            <w:r w:rsidRPr="00746F11">
              <w:rPr>
                <w:rFonts w:cs="Times New Roman"/>
                <w:i/>
                <w:iCs/>
                <w:color w:val="000000" w:themeColor="text1"/>
                <w:sz w:val="20"/>
                <w:szCs w:val="20"/>
                <w:lang w:val="ru-RU"/>
              </w:rPr>
              <w:t>РРК решил включить следующее решение</w:t>
            </w:r>
            <w:r w:rsidRPr="00E32AF4">
              <w:rPr>
                <w:rFonts w:cs="Times New Roman"/>
                <w:i/>
                <w:iCs/>
                <w:color w:val="000000"/>
                <w:sz w:val="20"/>
                <w:szCs w:val="20"/>
                <w:lang w:val="ru-RU" w:eastAsia="zh-CN"/>
              </w:rPr>
              <w:t xml:space="preserve"> в качестве примечания к Правилу процедуры, касающемуся </w:t>
            </w:r>
            <w:r>
              <w:rPr>
                <w:rFonts w:cs="Times New Roman"/>
                <w:i/>
                <w:iCs/>
                <w:color w:val="000000"/>
                <w:sz w:val="20"/>
                <w:szCs w:val="20"/>
                <w:lang w:val="ru-RU" w:eastAsia="zh-CN"/>
              </w:rPr>
              <w:t>п. </w:t>
            </w:r>
            <w:r w:rsidRPr="00E32AF4">
              <w:rPr>
                <w:rFonts w:cs="Times New Roman"/>
                <w:b/>
                <w:bCs/>
                <w:i/>
                <w:iCs/>
                <w:color w:val="000000"/>
                <w:sz w:val="20"/>
                <w:szCs w:val="20"/>
                <w:lang w:val="ru-RU" w:eastAsia="zh-CN"/>
              </w:rPr>
              <w:t>13.6</w:t>
            </w:r>
            <w:r>
              <w:rPr>
                <w:rFonts w:cs="Times New Roman"/>
                <w:b/>
                <w:bCs/>
                <w:i/>
                <w:iCs/>
                <w:color w:val="000000"/>
                <w:sz w:val="20"/>
                <w:szCs w:val="20"/>
                <w:lang w:val="ru-RU" w:eastAsia="zh-CN"/>
              </w:rPr>
              <w:t xml:space="preserve"> </w:t>
            </w:r>
            <w:r w:rsidRPr="00A4190F">
              <w:rPr>
                <w:rFonts w:cs="Times New Roman"/>
                <w:i/>
                <w:iCs/>
                <w:color w:val="000000"/>
                <w:sz w:val="20"/>
                <w:szCs w:val="20"/>
                <w:lang w:val="ru-RU" w:eastAsia="zh-CN"/>
              </w:rPr>
              <w:t>РР</w:t>
            </w:r>
            <w:r>
              <w:rPr>
                <w:rFonts w:cs="Times New Roman"/>
                <w:i/>
                <w:iCs/>
                <w:color w:val="000000"/>
                <w:sz w:val="20"/>
                <w:szCs w:val="20"/>
                <w:lang w:val="ru-RU" w:eastAsia="zh-CN"/>
              </w:rPr>
              <w:t>, на своем</w:t>
            </w:r>
            <w:r w:rsidRPr="00E32AF4">
              <w:rPr>
                <w:rFonts w:cs="Times New Roman"/>
                <w:i/>
                <w:iCs/>
                <w:color w:val="000000"/>
                <w:sz w:val="20"/>
                <w:szCs w:val="20"/>
                <w:lang w:val="ru-RU" w:eastAsia="zh-CN"/>
              </w:rPr>
              <w:t xml:space="preserve"> 73-м собрании (</w:t>
            </w:r>
            <w:hyperlink r:id="rId198" w:history="1">
              <w:r w:rsidRPr="00A60D49">
                <w:rPr>
                  <w:rFonts w:cs="Times New Roman"/>
                  <w:i/>
                  <w:iCs/>
                  <w:color w:val="0000FF" w:themeColor="hyperlink"/>
                  <w:sz w:val="20"/>
                  <w:szCs w:val="20"/>
                  <w:u w:val="single"/>
                  <w:lang w:val="en-US" w:eastAsia="zh-CN"/>
                </w:rPr>
                <w:t>CR</w:t>
              </w:r>
              <w:r w:rsidRPr="00E32AF4">
                <w:rPr>
                  <w:rFonts w:cs="Times New Roman"/>
                  <w:i/>
                  <w:iCs/>
                  <w:color w:val="0000FF" w:themeColor="hyperlink"/>
                  <w:sz w:val="20"/>
                  <w:szCs w:val="20"/>
                  <w:u w:val="single"/>
                  <w:lang w:val="ru-RU" w:eastAsia="zh-CN"/>
                </w:rPr>
                <w:t>/412</w:t>
              </w:r>
            </w:hyperlink>
            <w:r w:rsidRPr="00E32AF4">
              <w:rPr>
                <w:rFonts w:cs="Times New Roman"/>
                <w:i/>
                <w:iCs/>
                <w:color w:val="000000"/>
                <w:sz w:val="20"/>
                <w:szCs w:val="20"/>
                <w:lang w:val="ru-RU" w:eastAsia="zh-CN"/>
              </w:rPr>
              <w:t>).</w:t>
            </w:r>
          </w:p>
          <w:p w14:paraId="28700446" w14:textId="77777777" w:rsidR="0027591D" w:rsidRPr="003F77B2" w:rsidRDefault="0027591D" w:rsidP="0027591D">
            <w:pPr>
              <w:pStyle w:val="Tabletext"/>
              <w:rPr>
                <w:rFonts w:cs="Times New Roman"/>
                <w:color w:val="000000" w:themeColor="text1"/>
                <w:sz w:val="20"/>
                <w:szCs w:val="20"/>
                <w:lang w:val="ru-RU"/>
              </w:rPr>
            </w:pPr>
            <w:r w:rsidRPr="003F77B2">
              <w:rPr>
                <w:rFonts w:cs="Times New Roman"/>
                <w:b/>
                <w:bCs/>
                <w:color w:val="000000" w:themeColor="text1"/>
                <w:sz w:val="20"/>
                <w:szCs w:val="20"/>
                <w:lang w:val="ru-RU"/>
              </w:rPr>
              <w:t>ВКР-15 рассмотрела и подтвердила</w:t>
            </w:r>
            <w:r w:rsidRPr="003F77B2">
              <w:rPr>
                <w:rFonts w:cs="Times New Roman"/>
                <w:color w:val="000000" w:themeColor="text1"/>
                <w:sz w:val="20"/>
                <w:szCs w:val="20"/>
                <w:lang w:val="ru-RU"/>
              </w:rPr>
              <w:t xml:space="preserve"> порядок действий, представленный в этом разделе.</w:t>
            </w:r>
          </w:p>
          <w:p w14:paraId="6C60B5C3" w14:textId="77777777" w:rsidR="0027591D" w:rsidRPr="003F77B2" w:rsidRDefault="0027591D" w:rsidP="0027591D">
            <w:pPr>
              <w:pStyle w:val="Heading2"/>
              <w:spacing w:before="40" w:after="40"/>
              <w:outlineLvl w:val="1"/>
              <w:rPr>
                <w:rFonts w:cs="Times New Roman"/>
                <w:color w:val="000000" w:themeColor="text1"/>
                <w:sz w:val="20"/>
                <w:szCs w:val="20"/>
                <w:lang w:val="ru-RU"/>
              </w:rPr>
            </w:pPr>
            <w:r w:rsidRPr="003F77B2">
              <w:rPr>
                <w:rFonts w:cs="Times New Roman"/>
                <w:color w:val="000000" w:themeColor="text1"/>
                <w:sz w:val="20"/>
                <w:szCs w:val="20"/>
                <w:lang w:val="ru-RU"/>
              </w:rPr>
              <w:t>Add1 § 6 п. </w:t>
            </w:r>
            <w:r w:rsidRPr="003F77B2">
              <w:rPr>
                <w:rFonts w:cs="Times New Roman"/>
                <w:sz w:val="20"/>
                <w:szCs w:val="20"/>
                <w:lang w:val="ru-RU" w:eastAsia="zh-CN"/>
              </w:rPr>
              <w:t>13</w:t>
            </w:r>
            <w:r w:rsidRPr="003F77B2">
              <w:rPr>
                <w:rFonts w:cs="Times New Roman"/>
                <w:color w:val="000000" w:themeColor="text1"/>
                <w:sz w:val="20"/>
                <w:szCs w:val="20"/>
                <w:lang w:val="ru-RU"/>
              </w:rPr>
              <w:t>.6 Регламента радиосвязи</w:t>
            </w:r>
          </w:p>
          <w:p w14:paraId="67B8BFBD" w14:textId="5529ECDB" w:rsidR="0027591D" w:rsidRPr="003F77B2" w:rsidRDefault="0027591D" w:rsidP="0027591D">
            <w:pPr>
              <w:spacing w:before="40" w:after="40"/>
              <w:rPr>
                <w:rFonts w:cs="Times New Roman"/>
                <w:sz w:val="20"/>
                <w:lang w:val="ru-RU"/>
              </w:rPr>
            </w:pPr>
            <w:r w:rsidRPr="003F77B2">
              <w:rPr>
                <w:rFonts w:cs="Times New Roman"/>
                <w:color w:val="000000" w:themeColor="text1"/>
                <w:sz w:val="20"/>
                <w:szCs w:val="20"/>
                <w:lang w:val="ru-RU"/>
              </w:rPr>
              <w:t xml:space="preserve">В данном разделе Отчета поднимается вопрос о том, можно ли считать достаточным неполное доказательство, представленное администрацией в подтверждение использования частотных присвоений в полосе частот в ответ на запрос согласно п. 13.6 РР, чтобы продемонстрировать использование или продолжение использования частотных присвоений в соответствии с заявленными характеристиками, зарегистрированными в МСРЧ. При рассмотрении этого вопроса, </w:t>
            </w:r>
            <w:r w:rsidRPr="003F77B2">
              <w:rPr>
                <w:rFonts w:cs="Times New Roman"/>
                <w:b/>
                <w:bCs/>
                <w:color w:val="000000" w:themeColor="text1"/>
                <w:sz w:val="20"/>
                <w:szCs w:val="20"/>
                <w:lang w:val="ru-RU"/>
              </w:rPr>
              <w:t>ВКР</w:t>
            </w:r>
            <w:r w:rsidRPr="003F77B2">
              <w:rPr>
                <w:rFonts w:cs="Times New Roman"/>
                <w:b/>
                <w:bCs/>
                <w:color w:val="000000" w:themeColor="text1"/>
                <w:sz w:val="20"/>
                <w:szCs w:val="20"/>
                <w:lang w:val="ru-RU"/>
              </w:rPr>
              <w:noBreakHyphen/>
              <w:t>15 сочла</w:t>
            </w:r>
            <w:r w:rsidRPr="003F77B2">
              <w:rPr>
                <w:rFonts w:cs="Times New Roman"/>
                <w:color w:val="000000" w:themeColor="text1"/>
                <w:sz w:val="20"/>
                <w:szCs w:val="20"/>
                <w:lang w:val="ru-RU"/>
              </w:rPr>
              <w:t xml:space="preserve">, что администрациям необходимо представлять наиболее полные, насколько эти практически возможно, ответы на запросы согласно п. 13.6 РР. Если Бюро получает информацию, которую он считает </w:t>
            </w:r>
            <w:r w:rsidRPr="003F77B2">
              <w:rPr>
                <w:rFonts w:cs="Times New Roman"/>
                <w:color w:val="000000" w:themeColor="text1"/>
                <w:sz w:val="20"/>
                <w:szCs w:val="20"/>
                <w:lang w:val="ru-RU"/>
              </w:rPr>
              <w:lastRenderedPageBreak/>
              <w:t>неполным ответом на запрос, ожидается, что Бюро более подробно прояснит администрации сферу своего запроса либо попросит представить дополнительную или другую информацию. Кроме того, было признано, что ВКР</w:t>
            </w:r>
            <w:r w:rsidRPr="003F77B2">
              <w:rPr>
                <w:rFonts w:cs="Times New Roman"/>
                <w:color w:val="000000" w:themeColor="text1"/>
                <w:sz w:val="20"/>
                <w:szCs w:val="20"/>
                <w:lang w:val="ru-RU"/>
              </w:rPr>
              <w:noBreakHyphen/>
              <w:t xml:space="preserve">15 приняла некоторые пересмотры п. 13.6 РР, которые </w:t>
            </w:r>
            <w:r w:rsidRPr="00AB20ED">
              <w:rPr>
                <w:sz w:val="20"/>
                <w:lang w:val="ru-RU"/>
              </w:rPr>
              <w:t>предназначены</w:t>
            </w:r>
            <w:r w:rsidRPr="003F77B2">
              <w:rPr>
                <w:rFonts w:cs="Times New Roman"/>
                <w:color w:val="000000" w:themeColor="text1"/>
                <w:sz w:val="20"/>
                <w:szCs w:val="20"/>
                <w:lang w:val="ru-RU"/>
              </w:rPr>
              <w:t xml:space="preserve"> для обеспечения большей </w:t>
            </w:r>
            <w:r w:rsidRPr="00AB20ED">
              <w:rPr>
                <w:sz w:val="20"/>
                <w:lang w:val="ru-RU"/>
              </w:rPr>
              <w:t>прозрачности</w:t>
            </w:r>
            <w:r w:rsidRPr="003F77B2">
              <w:rPr>
                <w:rFonts w:cs="Times New Roman"/>
                <w:color w:val="000000" w:themeColor="text1"/>
                <w:sz w:val="20"/>
                <w:szCs w:val="20"/>
                <w:lang w:val="ru-RU"/>
              </w:rPr>
              <w:t xml:space="preserve"> при применении этого положения. Следует, чтобы результатом таких пересмотров стало содействие в решении таких вопросов.</w:t>
            </w:r>
          </w:p>
        </w:tc>
      </w:tr>
      <w:tr w:rsidR="0027591D" w:rsidRPr="00C732DC" w14:paraId="5E16DF14" w14:textId="77777777" w:rsidTr="00495BEB">
        <w:tc>
          <w:tcPr>
            <w:tcW w:w="191" w:type="pct"/>
          </w:tcPr>
          <w:p w14:paraId="47D58D73" w14:textId="38EB8E58" w:rsidR="0027591D" w:rsidRPr="00395833"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lastRenderedPageBreak/>
              <w:t>55</w:t>
            </w:r>
          </w:p>
        </w:tc>
        <w:tc>
          <w:tcPr>
            <w:tcW w:w="438" w:type="pct"/>
          </w:tcPr>
          <w:p w14:paraId="66A05189" w14:textId="1777C22B"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val="ru-RU" w:eastAsia="ko-KR"/>
              </w:rPr>
              <w:t>5</w:t>
            </w:r>
          </w:p>
        </w:tc>
        <w:tc>
          <w:tcPr>
            <w:tcW w:w="580" w:type="pct"/>
          </w:tcPr>
          <w:p w14:paraId="71AC221E" w14:textId="77777777" w:rsidR="0027591D" w:rsidRDefault="0027591D" w:rsidP="0027591D">
            <w:pPr>
              <w:pStyle w:val="Tabletext"/>
              <w:rPr>
                <w:rFonts w:asciiTheme="majorBidi" w:eastAsia="Malgun Gothic" w:hAnsiTheme="majorBidi" w:cstheme="majorBidi"/>
                <w:bCs/>
                <w:sz w:val="20"/>
                <w:szCs w:val="20"/>
                <w:lang w:val="ru-RU" w:eastAsia="ko-KR"/>
              </w:rPr>
            </w:pPr>
            <w:r w:rsidRPr="00A955C7">
              <w:rPr>
                <w:rFonts w:asciiTheme="majorBidi" w:hAnsiTheme="majorBidi" w:cstheme="majorBidi"/>
                <w:bCs/>
                <w:sz w:val="20"/>
                <w:szCs w:val="20"/>
                <w:lang w:val="ru-RU"/>
              </w:rPr>
              <w:t>8-</w:t>
            </w:r>
            <w:r w:rsidRPr="00A955C7">
              <w:rPr>
                <w:rFonts w:asciiTheme="majorBidi" w:eastAsia="Malgun Gothic" w:hAnsiTheme="majorBidi" w:cstheme="majorBidi"/>
                <w:bCs/>
                <w:sz w:val="20"/>
                <w:szCs w:val="20"/>
                <w:lang w:val="ru-RU" w:eastAsia="ko-KR"/>
              </w:rPr>
              <w:t>е пленарное заседание</w:t>
            </w:r>
          </w:p>
          <w:p w14:paraId="6860A7C9" w14:textId="73A5D1AE" w:rsidR="0027591D" w:rsidRPr="00A955C7" w:rsidRDefault="00A465A6" w:rsidP="0027591D">
            <w:pPr>
              <w:pStyle w:val="Tabletext"/>
              <w:rPr>
                <w:rFonts w:asciiTheme="majorBidi" w:hAnsiTheme="majorBidi" w:cstheme="majorBidi"/>
                <w:bCs/>
                <w:sz w:val="20"/>
                <w:szCs w:val="20"/>
                <w:lang w:val="ru-RU"/>
              </w:rPr>
            </w:pPr>
            <w:hyperlink r:id="rId199" w:history="1">
              <w:r w:rsidR="0027591D" w:rsidRPr="00A955C7">
                <w:rPr>
                  <w:rStyle w:val="Hyperlink"/>
                  <w:sz w:val="20"/>
                  <w:szCs w:val="20"/>
                  <w:lang w:val="ru-RU"/>
                </w:rPr>
                <w:t>Док</w:t>
              </w:r>
              <w:r w:rsidR="0027591D" w:rsidRPr="00A955C7">
                <w:rPr>
                  <w:rStyle w:val="Hyperlink"/>
                  <w:rFonts w:asciiTheme="majorBidi" w:hAnsiTheme="majorBidi" w:cstheme="majorBidi"/>
                  <w:bCs/>
                  <w:sz w:val="20"/>
                  <w:szCs w:val="20"/>
                  <w:lang w:val="ru-RU"/>
                </w:rPr>
                <w:t xml:space="preserve">. </w:t>
              </w:r>
              <w:r w:rsidR="0027591D" w:rsidRPr="00A955C7">
                <w:rPr>
                  <w:rStyle w:val="Hyperlink"/>
                  <w:rFonts w:asciiTheme="majorBidi" w:hAnsiTheme="majorBidi" w:cstheme="majorBidi"/>
                  <w:bCs/>
                  <w:sz w:val="20"/>
                  <w:szCs w:val="20"/>
                </w:rPr>
                <w:t>CMR</w:t>
              </w:r>
              <w:r w:rsidR="0027591D" w:rsidRPr="00A955C7">
                <w:rPr>
                  <w:rStyle w:val="Hyperlink"/>
                  <w:rFonts w:asciiTheme="majorBidi" w:hAnsiTheme="majorBidi" w:cstheme="majorBidi"/>
                  <w:bCs/>
                  <w:sz w:val="20"/>
                  <w:szCs w:val="20"/>
                  <w:lang w:val="ru-RU"/>
                </w:rPr>
                <w:t>15/5</w:t>
              </w:r>
              <w:r w:rsidR="0027591D" w:rsidRPr="00A955C7">
                <w:rPr>
                  <w:rStyle w:val="Hyperlink"/>
                  <w:sz w:val="20"/>
                  <w:szCs w:val="20"/>
                  <w:lang w:val="ru-RU"/>
                </w:rPr>
                <w:t>05</w:t>
              </w:r>
            </w:hyperlink>
          </w:p>
          <w:p w14:paraId="2F64F007" w14:textId="07E13D8C" w:rsidR="0027591D" w:rsidRPr="00A955C7" w:rsidRDefault="0027591D" w:rsidP="0027591D">
            <w:pPr>
              <w:pStyle w:val="Tabletext"/>
              <w:rPr>
                <w:rFonts w:asciiTheme="majorBidi" w:hAnsiTheme="majorBidi" w:cstheme="majorBidi"/>
                <w:bCs/>
                <w:sz w:val="20"/>
                <w:szCs w:val="20"/>
                <w:lang w:val="ru-RU"/>
              </w:rPr>
            </w:pPr>
            <w:r>
              <w:rPr>
                <w:rFonts w:asciiTheme="majorBidi" w:hAnsiTheme="majorBidi" w:cstheme="majorBidi"/>
                <w:bCs/>
                <w:sz w:val="20"/>
                <w:szCs w:val="20"/>
                <w:lang w:val="ru-RU"/>
              </w:rPr>
              <w:t>Утверждение</w:t>
            </w:r>
            <w:r w:rsidRPr="00A955C7">
              <w:rPr>
                <w:rFonts w:asciiTheme="majorBidi" w:hAnsiTheme="majorBidi" w:cstheme="majorBidi"/>
                <w:bCs/>
                <w:sz w:val="20"/>
                <w:szCs w:val="20"/>
                <w:lang w:val="ru-RU"/>
              </w:rPr>
              <w:br/>
              <w:t>Док</w:t>
            </w:r>
            <w:r w:rsidRPr="00A955C7">
              <w:rPr>
                <w:rFonts w:asciiTheme="majorBidi" w:hAnsiTheme="majorBidi" w:cstheme="majorBidi"/>
                <w:bCs/>
                <w:sz w:val="20"/>
                <w:szCs w:val="20"/>
              </w:rPr>
              <w:t>. CMR15/427</w:t>
            </w:r>
          </w:p>
        </w:tc>
        <w:tc>
          <w:tcPr>
            <w:tcW w:w="2285" w:type="pct"/>
          </w:tcPr>
          <w:p w14:paraId="746D8FCF" w14:textId="77777777" w:rsidR="0027591D" w:rsidRPr="00AE2945" w:rsidRDefault="0027591D" w:rsidP="0027591D">
            <w:pPr>
              <w:spacing w:before="40" w:after="40"/>
              <w:rPr>
                <w:sz w:val="20"/>
                <w:lang w:val="ru-RU"/>
              </w:rPr>
            </w:pPr>
            <w:r w:rsidRPr="00AE2945">
              <w:rPr>
                <w:sz w:val="20"/>
                <w:lang w:val="ru-RU"/>
              </w:rPr>
              <w:t>1.45</w:t>
            </w:r>
            <w:r w:rsidRPr="00AE2945">
              <w:rPr>
                <w:sz w:val="20"/>
                <w:lang w:val="ru-RU"/>
              </w:rPr>
              <w:tab/>
            </w:r>
            <w:r w:rsidRPr="00AE2945">
              <w:rPr>
                <w:b/>
                <w:bCs/>
                <w:sz w:val="20"/>
                <w:lang w:val="ru-RU"/>
              </w:rPr>
              <w:t xml:space="preserve">Председатель Комитета 5 </w:t>
            </w:r>
            <w:r w:rsidRPr="00AE2945">
              <w:rPr>
                <w:sz w:val="20"/>
                <w:lang w:val="ru-RU"/>
              </w:rPr>
              <w:t>представляет Документ 427, в котором содержится десятый отчет Комитета 5 пленарному заседанию и продолжается рассмотрение Документа 110 от администрации Колумбии, где представлена просьба о продлении регламентарного предельного срока для ввода в действие присвоений спутниковой сети SATCOL 1B в орбитальной позиции 70,9</w:t>
            </w:r>
            <w:r w:rsidRPr="00AE2945">
              <w:rPr>
                <w:sz w:val="20"/>
                <w:lang w:val="ru-RU"/>
              </w:rPr>
              <w:sym w:font="Symbol" w:char="F0B0"/>
            </w:r>
            <w:r w:rsidRPr="00AE2945">
              <w:rPr>
                <w:sz w:val="20"/>
                <w:lang w:val="ru-RU"/>
              </w:rPr>
              <w:t xml:space="preserve"> з. д. Администраций Колумбии представила Председателю Комитета 5 следующий текст для представления пленарному заседанию: </w:t>
            </w:r>
          </w:p>
          <w:p w14:paraId="2A32E020" w14:textId="77777777" w:rsidR="0027591D" w:rsidRPr="00AE2945" w:rsidRDefault="0027591D" w:rsidP="0027591D">
            <w:pPr>
              <w:spacing w:before="40" w:after="40"/>
              <w:rPr>
                <w:sz w:val="20"/>
                <w:lang w:val="ru-RU"/>
              </w:rPr>
            </w:pPr>
            <w:r w:rsidRPr="00AE2945">
              <w:rPr>
                <w:sz w:val="20"/>
                <w:lang w:val="ru-RU"/>
              </w:rPr>
              <w:t xml:space="preserve">"Администрация Колумбии в Документе 110 обратилась с просьбой, чтобы ВКР-15 рассмотрела вопрос о продлении регламентарного периода для ввода в действие частотных присвоений спутниковой сети SATCOL 1B, принимая во внимание Статью 44 Устава МСЭ и Рекомендацию 6 Полномочной конференции 2014 года (ПК-14). Администрация Колумбии добивалась поддержки в том, чтобы ВКР-15 поручила Бюро радиосвязи продлить регламентарный период для ввода в действие частотных присвоений SATCOL 1B до 28 ноября 2018 года. Среди заинтересованных администраций прошли обсуждения с целью достижения соглашения по защите их спутниковых сетей. Основываясь на соглашениях, достигнутых между заинтересованными администрациями, ВКР-15 поручила Бюро радиосвязи продлить регламентарный период для ввода в действие частотных присвоений SATCOL 1B до 28 ноября 2018 года". </w:t>
            </w:r>
          </w:p>
          <w:p w14:paraId="7CCD0310" w14:textId="77777777" w:rsidR="0027591D" w:rsidRPr="00AE2945" w:rsidRDefault="0027591D" w:rsidP="0027591D">
            <w:pPr>
              <w:spacing w:before="40" w:after="40"/>
              <w:rPr>
                <w:sz w:val="20"/>
                <w:lang w:val="ru-RU"/>
              </w:rPr>
            </w:pPr>
            <w:r w:rsidRPr="00AE2945">
              <w:rPr>
                <w:sz w:val="20"/>
                <w:lang w:val="ru-RU"/>
              </w:rPr>
              <w:t>1.46</w:t>
            </w:r>
            <w:r w:rsidRPr="00AE2945">
              <w:rPr>
                <w:sz w:val="20"/>
                <w:lang w:val="ru-RU"/>
              </w:rPr>
              <w:tab/>
            </w:r>
            <w:r w:rsidRPr="00AE2945">
              <w:rPr>
                <w:b/>
                <w:bCs/>
                <w:sz w:val="20"/>
                <w:lang w:val="ru-RU"/>
              </w:rPr>
              <w:t>Делегат от Исламской Республики Иран</w:t>
            </w:r>
            <w:r w:rsidRPr="00AE2945">
              <w:rPr>
                <w:sz w:val="20"/>
                <w:lang w:val="ru-RU"/>
              </w:rPr>
              <w:t xml:space="preserve"> говорит, что Конференции следует положительно отреагировать на просьбу Колумбии, </w:t>
            </w:r>
            <w:r w:rsidRPr="00AE2945">
              <w:rPr>
                <w:sz w:val="20"/>
                <w:lang w:val="ru-RU"/>
              </w:rPr>
              <w:lastRenderedPageBreak/>
              <w:t xml:space="preserve">развивающейся страны, которая сталкивается с многочисленными трудностями. </w:t>
            </w:r>
          </w:p>
          <w:p w14:paraId="5FFB7C0A" w14:textId="77777777" w:rsidR="0027591D" w:rsidRPr="00AE2945" w:rsidRDefault="0027591D" w:rsidP="0027591D">
            <w:pPr>
              <w:spacing w:before="40" w:after="40"/>
              <w:rPr>
                <w:sz w:val="20"/>
                <w:lang w:val="ru-RU"/>
              </w:rPr>
            </w:pPr>
            <w:r w:rsidRPr="00AE2945">
              <w:rPr>
                <w:sz w:val="20"/>
                <w:lang w:val="ru-RU"/>
              </w:rPr>
              <w:t>1.47</w:t>
            </w:r>
            <w:r w:rsidRPr="00AE2945">
              <w:rPr>
                <w:sz w:val="20"/>
                <w:lang w:val="ru-RU"/>
              </w:rPr>
              <w:tab/>
            </w:r>
            <w:r w:rsidRPr="00AE2945">
              <w:rPr>
                <w:b/>
                <w:bCs/>
                <w:sz w:val="20"/>
                <w:lang w:val="ru-RU"/>
              </w:rPr>
              <w:t>Председатель</w:t>
            </w:r>
            <w:r w:rsidRPr="00AE2945">
              <w:rPr>
                <w:sz w:val="20"/>
                <w:lang w:val="ru-RU"/>
              </w:rPr>
              <w:t xml:space="preserve"> предлагает Конференции единодушно утвердить текст, представленный администрацией Колумбии, поручив Бюро радиосвязи продлить регламентарный период для ввода в действие частотных присвоений спутниковой сети SATCOL 1B до 28 ноября 2018 года и внести это решение в протокол заседания. </w:t>
            </w:r>
          </w:p>
          <w:p w14:paraId="4DD275F5" w14:textId="77777777" w:rsidR="0027591D" w:rsidRPr="00AE2945" w:rsidRDefault="0027591D" w:rsidP="0027591D">
            <w:pPr>
              <w:spacing w:before="40" w:after="40"/>
              <w:rPr>
                <w:sz w:val="20"/>
                <w:lang w:val="ru-RU"/>
              </w:rPr>
            </w:pPr>
            <w:r w:rsidRPr="00AE2945">
              <w:rPr>
                <w:sz w:val="20"/>
                <w:lang w:val="ru-RU"/>
              </w:rPr>
              <w:t>1.48</w:t>
            </w:r>
            <w:r w:rsidRPr="00AE2945">
              <w:rPr>
                <w:sz w:val="20"/>
                <w:lang w:val="ru-RU"/>
              </w:rPr>
              <w:tab/>
              <w:t xml:space="preserve">Решение </w:t>
            </w:r>
            <w:r w:rsidRPr="00AE2945">
              <w:rPr>
                <w:b/>
                <w:bCs/>
                <w:sz w:val="20"/>
                <w:lang w:val="ru-RU"/>
              </w:rPr>
              <w:t>принимается</w:t>
            </w:r>
            <w:r w:rsidRPr="00AE2945">
              <w:rPr>
                <w:sz w:val="20"/>
                <w:lang w:val="ru-RU"/>
              </w:rPr>
              <w:t>.</w:t>
            </w:r>
          </w:p>
          <w:p w14:paraId="4E590EAA" w14:textId="6D3941D0" w:rsidR="0027591D" w:rsidRPr="00C732DC" w:rsidRDefault="0027591D" w:rsidP="0027591D">
            <w:pPr>
              <w:spacing w:before="40" w:after="40"/>
              <w:rPr>
                <w:sz w:val="20"/>
                <w:lang w:val="ru-RU"/>
              </w:rPr>
            </w:pPr>
            <w:r w:rsidRPr="00AE2945">
              <w:rPr>
                <w:sz w:val="20"/>
                <w:lang w:val="ru-RU"/>
              </w:rPr>
              <w:t>1.49</w:t>
            </w:r>
            <w:r w:rsidRPr="00AE2945">
              <w:rPr>
                <w:sz w:val="20"/>
                <w:lang w:val="ru-RU"/>
              </w:rPr>
              <w:tab/>
            </w:r>
            <w:r w:rsidRPr="00AE2945">
              <w:rPr>
                <w:b/>
                <w:bCs/>
                <w:sz w:val="20"/>
                <w:lang w:val="ru-RU"/>
              </w:rPr>
              <w:t>Делегат от Колумбии</w:t>
            </w:r>
            <w:r w:rsidRPr="00AE2945">
              <w:rPr>
                <w:sz w:val="20"/>
                <w:lang w:val="ru-RU"/>
              </w:rPr>
              <w:t xml:space="preserve"> говорит, что правительство его страны прилагает усилия для обеспечения широкополосного доступа для всего населения и постоянно стремится соответствовать Регламенту радиосвязи и соглашениям, применимым в этой области. </w:t>
            </w:r>
          </w:p>
        </w:tc>
        <w:tc>
          <w:tcPr>
            <w:tcW w:w="1506" w:type="pct"/>
            <w:tcBorders>
              <w:top w:val="single" w:sz="4" w:space="0" w:color="auto"/>
            </w:tcBorders>
          </w:tcPr>
          <w:p w14:paraId="49946C98" w14:textId="67C0AA79" w:rsidR="0027591D" w:rsidRPr="00C732DC" w:rsidRDefault="0027591D" w:rsidP="0027591D">
            <w:pPr>
              <w:pStyle w:val="Tabletext"/>
              <w:rPr>
                <w:rFonts w:asciiTheme="majorBidi" w:hAnsiTheme="majorBidi" w:cstheme="majorBidi"/>
                <w:sz w:val="20"/>
                <w:lang w:val="ru-RU"/>
              </w:rPr>
            </w:pPr>
            <w:r w:rsidRPr="003F77B2">
              <w:rPr>
                <w:rFonts w:asciiTheme="majorBidi" w:hAnsiTheme="majorBidi" w:cstheme="majorBidi"/>
                <w:sz w:val="20"/>
                <w:lang w:val="ru-RU"/>
              </w:rPr>
              <w:lastRenderedPageBreak/>
              <w:t>–</w:t>
            </w:r>
          </w:p>
        </w:tc>
      </w:tr>
      <w:tr w:rsidR="0027591D" w:rsidRPr="00C732DC" w14:paraId="28DCCB61" w14:textId="77777777" w:rsidTr="00495BEB">
        <w:tc>
          <w:tcPr>
            <w:tcW w:w="191" w:type="pct"/>
          </w:tcPr>
          <w:p w14:paraId="25EC7CC6" w14:textId="59C89080" w:rsidR="0027591D" w:rsidRPr="00395833"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t>56</w:t>
            </w:r>
          </w:p>
        </w:tc>
        <w:tc>
          <w:tcPr>
            <w:tcW w:w="438" w:type="pct"/>
          </w:tcPr>
          <w:p w14:paraId="7C7B7DD6" w14:textId="09A74A8B"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val="ru-RU" w:eastAsia="ko-KR"/>
              </w:rPr>
              <w:t>5</w:t>
            </w:r>
          </w:p>
        </w:tc>
        <w:tc>
          <w:tcPr>
            <w:tcW w:w="580" w:type="pct"/>
          </w:tcPr>
          <w:p w14:paraId="6B7F412F" w14:textId="03E8BBA0" w:rsidR="0027591D" w:rsidRDefault="0027591D" w:rsidP="0027591D">
            <w:pPr>
              <w:pStyle w:val="Tabletext"/>
              <w:rPr>
                <w:rFonts w:asciiTheme="majorBidi" w:eastAsia="Malgun Gothic" w:hAnsiTheme="majorBidi" w:cstheme="majorBidi"/>
                <w:bCs/>
                <w:sz w:val="20"/>
                <w:szCs w:val="20"/>
                <w:lang w:val="ru-RU" w:eastAsia="ko-KR"/>
              </w:rPr>
            </w:pPr>
            <w:r>
              <w:rPr>
                <w:rFonts w:asciiTheme="majorBidi" w:hAnsiTheme="majorBidi" w:cstheme="majorBidi"/>
                <w:bCs/>
                <w:sz w:val="20"/>
                <w:szCs w:val="20"/>
                <w:lang w:val="ru-RU"/>
              </w:rPr>
              <w:t>11</w:t>
            </w:r>
            <w:r w:rsidRPr="00A955C7">
              <w:rPr>
                <w:rFonts w:asciiTheme="majorBidi" w:hAnsiTheme="majorBidi" w:cstheme="majorBidi"/>
                <w:bCs/>
                <w:sz w:val="20"/>
                <w:szCs w:val="20"/>
                <w:lang w:val="ru-RU"/>
              </w:rPr>
              <w:t>-</w:t>
            </w:r>
            <w:r w:rsidRPr="00A955C7">
              <w:rPr>
                <w:rFonts w:asciiTheme="majorBidi" w:eastAsia="Malgun Gothic" w:hAnsiTheme="majorBidi" w:cstheme="majorBidi"/>
                <w:bCs/>
                <w:sz w:val="20"/>
                <w:szCs w:val="20"/>
                <w:lang w:val="ru-RU" w:eastAsia="ko-KR"/>
              </w:rPr>
              <w:t>е пленарное заседание</w:t>
            </w:r>
          </w:p>
          <w:p w14:paraId="71E37B94" w14:textId="0BF4A4E9" w:rsidR="0027591D" w:rsidRPr="00A955C7" w:rsidRDefault="00A465A6" w:rsidP="0027591D">
            <w:pPr>
              <w:pStyle w:val="Tabletext"/>
              <w:rPr>
                <w:rFonts w:asciiTheme="majorBidi" w:hAnsiTheme="majorBidi" w:cstheme="majorBidi"/>
                <w:bCs/>
                <w:sz w:val="20"/>
                <w:szCs w:val="20"/>
                <w:lang w:val="ru-RU"/>
              </w:rPr>
            </w:pPr>
            <w:hyperlink r:id="rId200" w:history="1">
              <w:r w:rsidR="0027591D" w:rsidRPr="00A955C7">
                <w:rPr>
                  <w:rStyle w:val="Hyperlink"/>
                  <w:sz w:val="20"/>
                  <w:szCs w:val="20"/>
                  <w:lang w:val="ru-RU"/>
                </w:rPr>
                <w:t>Док</w:t>
              </w:r>
              <w:r w:rsidR="0027591D" w:rsidRPr="00A955C7">
                <w:rPr>
                  <w:rStyle w:val="Hyperlink"/>
                  <w:rFonts w:asciiTheme="majorBidi" w:hAnsiTheme="majorBidi" w:cstheme="majorBidi"/>
                  <w:bCs/>
                  <w:sz w:val="20"/>
                  <w:szCs w:val="20"/>
                  <w:lang w:val="ru-RU"/>
                </w:rPr>
                <w:t xml:space="preserve">. </w:t>
              </w:r>
              <w:r w:rsidR="0027591D" w:rsidRPr="00A955C7">
                <w:rPr>
                  <w:rStyle w:val="Hyperlink"/>
                  <w:rFonts w:asciiTheme="majorBidi" w:hAnsiTheme="majorBidi" w:cstheme="majorBidi"/>
                  <w:bCs/>
                  <w:sz w:val="20"/>
                  <w:szCs w:val="20"/>
                </w:rPr>
                <w:t>CMR</w:t>
              </w:r>
              <w:r w:rsidR="0027591D" w:rsidRPr="00A955C7">
                <w:rPr>
                  <w:rStyle w:val="Hyperlink"/>
                  <w:rFonts w:asciiTheme="majorBidi" w:hAnsiTheme="majorBidi" w:cstheme="majorBidi"/>
                  <w:bCs/>
                  <w:sz w:val="20"/>
                  <w:szCs w:val="20"/>
                  <w:lang w:val="ru-RU"/>
                </w:rPr>
                <w:t>15/5</w:t>
              </w:r>
              <w:r w:rsidR="0027591D" w:rsidRPr="00A955C7">
                <w:rPr>
                  <w:rStyle w:val="Hyperlink"/>
                  <w:sz w:val="20"/>
                  <w:szCs w:val="20"/>
                  <w:lang w:val="ru-RU"/>
                </w:rPr>
                <w:t>08</w:t>
              </w:r>
            </w:hyperlink>
          </w:p>
          <w:p w14:paraId="289766A4" w14:textId="7450A14C" w:rsidR="0027591D" w:rsidRPr="00A955C7" w:rsidRDefault="0027591D" w:rsidP="0027591D">
            <w:pPr>
              <w:pStyle w:val="Tabletext"/>
              <w:rPr>
                <w:rFonts w:asciiTheme="majorBidi" w:hAnsiTheme="majorBidi" w:cstheme="majorBidi"/>
                <w:bCs/>
                <w:sz w:val="20"/>
                <w:szCs w:val="20"/>
                <w:lang w:val="ru-RU"/>
              </w:rPr>
            </w:pPr>
            <w:r>
              <w:rPr>
                <w:rFonts w:asciiTheme="majorBidi" w:hAnsiTheme="majorBidi" w:cstheme="majorBidi"/>
                <w:bCs/>
                <w:sz w:val="20"/>
                <w:szCs w:val="20"/>
                <w:lang w:val="ru-RU"/>
              </w:rPr>
              <w:t>Утверждение</w:t>
            </w:r>
            <w:r w:rsidRPr="00A955C7">
              <w:rPr>
                <w:rFonts w:asciiTheme="majorBidi" w:hAnsiTheme="majorBidi" w:cstheme="majorBidi"/>
                <w:bCs/>
                <w:sz w:val="20"/>
                <w:szCs w:val="20"/>
                <w:lang w:val="ru-RU"/>
              </w:rPr>
              <w:br/>
              <w:t xml:space="preserve">Док. </w:t>
            </w:r>
            <w:r w:rsidRPr="00A955C7">
              <w:rPr>
                <w:rFonts w:asciiTheme="majorBidi" w:hAnsiTheme="majorBidi" w:cstheme="majorBidi"/>
                <w:bCs/>
                <w:sz w:val="20"/>
                <w:szCs w:val="20"/>
              </w:rPr>
              <w:t>CMR</w:t>
            </w:r>
            <w:r w:rsidRPr="00A955C7">
              <w:rPr>
                <w:rFonts w:asciiTheme="majorBidi" w:hAnsiTheme="majorBidi" w:cstheme="majorBidi"/>
                <w:bCs/>
                <w:sz w:val="20"/>
                <w:szCs w:val="20"/>
                <w:lang w:val="ru-RU"/>
              </w:rPr>
              <w:t>15/4</w:t>
            </w:r>
            <w:r w:rsidRPr="00A955C7">
              <w:rPr>
                <w:rFonts w:asciiTheme="majorBidi" w:hAnsiTheme="majorBidi" w:cstheme="majorBidi"/>
                <w:bCs/>
                <w:sz w:val="20"/>
                <w:szCs w:val="20"/>
              </w:rPr>
              <w:t>5</w:t>
            </w:r>
            <w:r w:rsidRPr="00A955C7">
              <w:rPr>
                <w:rFonts w:asciiTheme="majorBidi" w:hAnsiTheme="majorBidi" w:cstheme="majorBidi"/>
                <w:bCs/>
                <w:sz w:val="20"/>
                <w:szCs w:val="20"/>
                <w:lang w:val="ru-RU"/>
              </w:rPr>
              <w:t>6</w:t>
            </w:r>
          </w:p>
        </w:tc>
        <w:tc>
          <w:tcPr>
            <w:tcW w:w="2285" w:type="pct"/>
          </w:tcPr>
          <w:p w14:paraId="7AE27F5B" w14:textId="77777777" w:rsidR="0027591D" w:rsidRPr="00AE2945" w:rsidRDefault="0027591D" w:rsidP="0027591D">
            <w:pPr>
              <w:spacing w:before="40" w:after="40"/>
              <w:rPr>
                <w:sz w:val="20"/>
                <w:lang w:val="ru-RU"/>
              </w:rPr>
            </w:pPr>
            <w:r w:rsidRPr="00AE2945">
              <w:rPr>
                <w:sz w:val="20"/>
                <w:lang w:val="ru-RU"/>
              </w:rPr>
              <w:t>1.1</w:t>
            </w:r>
            <w:r w:rsidRPr="00AE2945">
              <w:rPr>
                <w:sz w:val="20"/>
                <w:lang w:val="ru-RU"/>
              </w:rPr>
              <w:tab/>
            </w:r>
            <w:r w:rsidRPr="00AE2945">
              <w:rPr>
                <w:b/>
                <w:bCs/>
                <w:sz w:val="20"/>
                <w:lang w:val="ru-RU"/>
              </w:rPr>
              <w:t>Председатель Комитета</w:t>
            </w:r>
            <w:r w:rsidRPr="00AE2945">
              <w:rPr>
                <w:sz w:val="20"/>
                <w:lang w:val="ru-RU"/>
              </w:rPr>
              <w:t> </w:t>
            </w:r>
            <w:r w:rsidRPr="00AE2945">
              <w:rPr>
                <w:b/>
                <w:bCs/>
                <w:sz w:val="20"/>
                <w:lang w:val="ru-RU"/>
              </w:rPr>
              <w:t>5</w:t>
            </w:r>
            <w:r w:rsidRPr="00AE2945">
              <w:rPr>
                <w:sz w:val="20"/>
                <w:lang w:val="ru-RU"/>
              </w:rPr>
              <w:t>, представляя Документы 426 и 456, говорит, что Комитет не пришел к заключению по регламентарным текстам, составленным на основании представленных ему в рамках пункта 1.12 повестки дня предложений и содержащимся в приложении к Документу 426, и в этом контексте обращает особое внимание на предлагаемое новое примечание п. 5.X112. Результатом состоявшихся далее неофициальных обсуждений между заинтересованными администрациями стало, в том числе, вновь измененное примечание п. 5.A112 в приложении к Документу 456, в отношении которого был составлен следующий текст для включения в протокол пленарного заседания в качестве позиции Конференции:</w:t>
            </w:r>
          </w:p>
          <w:p w14:paraId="5E3CAD15" w14:textId="77777777" w:rsidR="0027591D" w:rsidRPr="00AE2945" w:rsidRDefault="0027591D" w:rsidP="0027591D">
            <w:pPr>
              <w:spacing w:before="40" w:after="40"/>
              <w:rPr>
                <w:sz w:val="20"/>
                <w:lang w:val="ru-RU"/>
              </w:rPr>
            </w:pPr>
            <w:r w:rsidRPr="00AE2945">
              <w:rPr>
                <w:sz w:val="20"/>
                <w:lang w:val="ru-RU"/>
              </w:rPr>
              <w:tab/>
              <w:t>"При принятии п. 5.A112, ВКР</w:t>
            </w:r>
            <w:r w:rsidRPr="00AE2945">
              <w:rPr>
                <w:sz w:val="20"/>
                <w:lang w:val="ru-RU"/>
              </w:rPr>
              <w:noBreakHyphen/>
              <w:t>15 признала Резолюцию 174 (Пересм. Пусан, 2014 г.</w:t>
            </w:r>
            <w:bookmarkStart w:id="7" w:name="_Toc407102975"/>
            <w:r w:rsidRPr="00AE2945">
              <w:rPr>
                <w:sz w:val="20"/>
                <w:lang w:val="ru-RU"/>
              </w:rPr>
              <w:t>) "Роль МСЭ в связи с вопросами международной государственной политики, касающимися риска незаконного использования информационно-коммуникационных технологий</w:t>
            </w:r>
            <w:bookmarkEnd w:id="7"/>
            <w:r w:rsidRPr="00AE2945">
              <w:rPr>
                <w:sz w:val="20"/>
                <w:lang w:val="ru-RU"/>
              </w:rPr>
              <w:t>" и Резолюцию A/RES/41/65 Генеральной Ассамблеи ООН "Принципы, касающиеся дистанционного зондирования Земли из космического пространства", в частности, ее Принцип IV, относящийся к данному применению".</w:t>
            </w:r>
          </w:p>
          <w:p w14:paraId="58C8F58A" w14:textId="77777777" w:rsidR="0027591D" w:rsidRPr="00AE2945" w:rsidRDefault="0027591D" w:rsidP="0027591D">
            <w:pPr>
              <w:spacing w:before="40" w:after="40"/>
              <w:rPr>
                <w:sz w:val="20"/>
                <w:lang w:val="ru-RU"/>
              </w:rPr>
            </w:pPr>
            <w:r w:rsidRPr="00AE2945">
              <w:rPr>
                <w:sz w:val="20"/>
                <w:lang w:val="ru-RU"/>
              </w:rPr>
              <w:t xml:space="preserve">Оратор отметил также, что представленные в приложении к Документу 456 регламентарные тексты, включая примечание п. 5.A112, были разработаны в результате напряженных дискуссий, направленных на поиск приемлемых для всех заинтересованных сторон решений, и одним </w:t>
            </w:r>
            <w:r w:rsidRPr="00AE2945">
              <w:rPr>
                <w:sz w:val="20"/>
                <w:lang w:val="ru-RU"/>
              </w:rPr>
              <w:lastRenderedPageBreak/>
              <w:t>из результатов этих дискуссий стало исключение этого примечания п. 5.X112.</w:t>
            </w:r>
          </w:p>
          <w:p w14:paraId="30809317" w14:textId="77777777" w:rsidR="0027591D" w:rsidRPr="00AE2945" w:rsidRDefault="0027591D" w:rsidP="0027591D">
            <w:pPr>
              <w:spacing w:before="40" w:after="40"/>
              <w:rPr>
                <w:sz w:val="20"/>
                <w:lang w:val="ru-RU"/>
              </w:rPr>
            </w:pPr>
            <w:r w:rsidRPr="00AE2945">
              <w:rPr>
                <w:sz w:val="20"/>
                <w:lang w:val="ru-RU"/>
              </w:rPr>
              <w:t>1.2</w:t>
            </w:r>
            <w:r w:rsidRPr="00AE2945">
              <w:rPr>
                <w:sz w:val="20"/>
                <w:lang w:val="ru-RU"/>
              </w:rPr>
              <w:tab/>
              <w:t xml:space="preserve">В ответ на предложение </w:t>
            </w:r>
            <w:r w:rsidRPr="00AE2945">
              <w:rPr>
                <w:b/>
                <w:bCs/>
                <w:sz w:val="20"/>
                <w:lang w:val="ru-RU"/>
              </w:rPr>
              <w:t>Председателя</w:t>
            </w:r>
            <w:r w:rsidRPr="00AE2945">
              <w:rPr>
                <w:sz w:val="20"/>
                <w:lang w:val="ru-RU"/>
              </w:rPr>
              <w:t xml:space="preserve"> о том, что просьбы о включении названий стран в примечания следует направить председателю Комитета 5, </w:t>
            </w:r>
            <w:r w:rsidRPr="00AE2945">
              <w:rPr>
                <w:b/>
                <w:bCs/>
                <w:sz w:val="20"/>
                <w:lang w:val="ru-RU"/>
              </w:rPr>
              <w:t xml:space="preserve">делегат от Исламской Республики Иран </w:t>
            </w:r>
            <w:r w:rsidRPr="00AE2945">
              <w:rPr>
                <w:sz w:val="20"/>
                <w:lang w:val="ru-RU"/>
              </w:rPr>
              <w:t>настаивает на том, что все такие просьбы должны быть представлены на пленарном заседании для получения необходимого официального утверждения.</w:t>
            </w:r>
          </w:p>
          <w:p w14:paraId="4F9798AB" w14:textId="77777777" w:rsidR="0027591D" w:rsidRPr="00AE2945" w:rsidRDefault="0027591D" w:rsidP="0027591D">
            <w:pPr>
              <w:spacing w:before="40" w:after="40"/>
              <w:rPr>
                <w:sz w:val="20"/>
                <w:lang w:val="ru-RU"/>
              </w:rPr>
            </w:pPr>
            <w:r w:rsidRPr="00AE2945">
              <w:rPr>
                <w:sz w:val="20"/>
                <w:lang w:val="ru-RU"/>
              </w:rPr>
              <w:t>1.3</w:t>
            </w:r>
            <w:r w:rsidRPr="00AE2945">
              <w:rPr>
                <w:sz w:val="20"/>
                <w:lang w:val="ru-RU"/>
              </w:rPr>
              <w:tab/>
            </w:r>
            <w:r w:rsidRPr="00AE2945">
              <w:rPr>
                <w:b/>
                <w:bCs/>
                <w:sz w:val="20"/>
                <w:lang w:val="ru-RU"/>
              </w:rPr>
              <w:t xml:space="preserve">Делегаты от Индонезии, Саудовской Аравии </w:t>
            </w:r>
            <w:r w:rsidRPr="00AE2945">
              <w:rPr>
                <w:sz w:val="20"/>
                <w:lang w:val="ru-RU"/>
              </w:rPr>
              <w:t xml:space="preserve">и </w:t>
            </w:r>
            <w:r w:rsidRPr="00AE2945">
              <w:rPr>
                <w:b/>
                <w:bCs/>
                <w:sz w:val="20"/>
                <w:lang w:val="ru-RU"/>
              </w:rPr>
              <w:t xml:space="preserve">Бахрейна </w:t>
            </w:r>
            <w:r w:rsidRPr="00AE2945">
              <w:rPr>
                <w:sz w:val="20"/>
                <w:lang w:val="ru-RU"/>
              </w:rPr>
              <w:t>просят включить названия их стран в примечание п. 5.A112.</w:t>
            </w:r>
          </w:p>
          <w:p w14:paraId="05C8C49F" w14:textId="77777777" w:rsidR="0027591D" w:rsidRPr="00AE2945" w:rsidRDefault="0027591D" w:rsidP="0027591D">
            <w:pPr>
              <w:spacing w:before="40" w:after="40"/>
              <w:rPr>
                <w:b/>
                <w:bCs/>
                <w:sz w:val="20"/>
                <w:lang w:val="ru-RU"/>
              </w:rPr>
            </w:pPr>
            <w:r w:rsidRPr="00AE2945">
              <w:rPr>
                <w:sz w:val="20"/>
                <w:lang w:val="ru-RU"/>
              </w:rPr>
              <w:t>1.4</w:t>
            </w:r>
            <w:r w:rsidRPr="00AE2945">
              <w:rPr>
                <w:sz w:val="20"/>
                <w:lang w:val="ru-RU"/>
              </w:rPr>
              <w:tab/>
              <w:t xml:space="preserve">Решение </w:t>
            </w:r>
            <w:r w:rsidRPr="00AE2945">
              <w:rPr>
                <w:b/>
                <w:bCs/>
                <w:sz w:val="20"/>
                <w:lang w:val="ru-RU"/>
              </w:rPr>
              <w:t>принимается</w:t>
            </w:r>
            <w:r w:rsidRPr="00AE2945">
              <w:rPr>
                <w:sz w:val="20"/>
                <w:lang w:val="ru-RU"/>
              </w:rPr>
              <w:t>.</w:t>
            </w:r>
          </w:p>
          <w:p w14:paraId="53496AA2" w14:textId="4E8DFCAB" w:rsidR="0027591D" w:rsidRPr="00C732DC" w:rsidRDefault="0027591D" w:rsidP="0027591D">
            <w:pPr>
              <w:spacing w:before="40" w:after="40"/>
              <w:rPr>
                <w:sz w:val="20"/>
                <w:lang w:val="ru-RU"/>
              </w:rPr>
            </w:pPr>
            <w:r w:rsidRPr="00AE2945">
              <w:rPr>
                <w:sz w:val="20"/>
                <w:lang w:val="ru-RU"/>
              </w:rPr>
              <w:t>1.5</w:t>
            </w:r>
            <w:r w:rsidRPr="00AE2945">
              <w:rPr>
                <w:sz w:val="20"/>
                <w:lang w:val="ru-RU"/>
              </w:rPr>
              <w:tab/>
              <w:t xml:space="preserve">Документ 456, включая текст, касающийся п. 5.A112, и тексты, содержащиеся в приложении, с поправками, </w:t>
            </w:r>
            <w:r w:rsidRPr="00AE2945">
              <w:rPr>
                <w:b/>
                <w:bCs/>
                <w:sz w:val="20"/>
                <w:lang w:val="ru-RU"/>
              </w:rPr>
              <w:t>утверждаются</w:t>
            </w:r>
            <w:r w:rsidRPr="00AE2945">
              <w:rPr>
                <w:sz w:val="20"/>
                <w:lang w:val="ru-RU"/>
              </w:rPr>
              <w:t>.</w:t>
            </w:r>
          </w:p>
        </w:tc>
        <w:tc>
          <w:tcPr>
            <w:tcW w:w="1506" w:type="pct"/>
          </w:tcPr>
          <w:p w14:paraId="428CA683" w14:textId="6558E1D6" w:rsidR="0027591D" w:rsidRPr="00C732DC" w:rsidRDefault="0027591D" w:rsidP="0027591D">
            <w:pPr>
              <w:pStyle w:val="Tabletext"/>
              <w:rPr>
                <w:rFonts w:asciiTheme="majorBidi" w:hAnsiTheme="majorBidi" w:cstheme="majorBidi"/>
                <w:sz w:val="20"/>
                <w:lang w:val="ru-RU"/>
              </w:rPr>
            </w:pPr>
            <w:r w:rsidRPr="003F77B2">
              <w:rPr>
                <w:rFonts w:asciiTheme="majorBidi" w:hAnsiTheme="majorBidi" w:cstheme="majorBidi"/>
                <w:sz w:val="20"/>
                <w:lang w:val="ru-RU"/>
              </w:rPr>
              <w:lastRenderedPageBreak/>
              <w:t>–</w:t>
            </w:r>
          </w:p>
        </w:tc>
      </w:tr>
      <w:tr w:rsidR="0027591D" w:rsidRPr="00132E71" w14:paraId="4EBCFC7F" w14:textId="77777777" w:rsidTr="00495BEB">
        <w:tc>
          <w:tcPr>
            <w:tcW w:w="191" w:type="pct"/>
          </w:tcPr>
          <w:p w14:paraId="5B4D9801" w14:textId="3C3C3F29" w:rsidR="0027591D" w:rsidRPr="00395833"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t>57</w:t>
            </w:r>
          </w:p>
        </w:tc>
        <w:tc>
          <w:tcPr>
            <w:tcW w:w="438" w:type="pct"/>
          </w:tcPr>
          <w:p w14:paraId="4ACD356E" w14:textId="72274AFF"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val="ru-RU" w:eastAsia="ko-KR"/>
              </w:rPr>
              <w:t>5</w:t>
            </w:r>
          </w:p>
        </w:tc>
        <w:tc>
          <w:tcPr>
            <w:tcW w:w="580" w:type="pct"/>
          </w:tcPr>
          <w:p w14:paraId="66C73A48" w14:textId="77777777" w:rsidR="0027591D" w:rsidRDefault="0027591D" w:rsidP="0027591D">
            <w:pPr>
              <w:pStyle w:val="Tabletext"/>
              <w:rPr>
                <w:rFonts w:asciiTheme="majorBidi" w:eastAsia="Malgun Gothic" w:hAnsiTheme="majorBidi" w:cstheme="majorBidi"/>
                <w:bCs/>
                <w:sz w:val="20"/>
                <w:szCs w:val="20"/>
                <w:lang w:val="ru-RU" w:eastAsia="ko-KR"/>
              </w:rPr>
            </w:pPr>
            <w:r w:rsidRPr="00A955C7">
              <w:rPr>
                <w:rFonts w:asciiTheme="majorBidi" w:hAnsiTheme="majorBidi" w:cstheme="majorBidi"/>
                <w:bCs/>
                <w:sz w:val="20"/>
                <w:szCs w:val="20"/>
                <w:lang w:val="ru-RU"/>
              </w:rPr>
              <w:t>12-</w:t>
            </w:r>
            <w:r w:rsidRPr="00A955C7">
              <w:rPr>
                <w:rFonts w:asciiTheme="majorBidi" w:eastAsia="Malgun Gothic" w:hAnsiTheme="majorBidi" w:cstheme="majorBidi"/>
                <w:bCs/>
                <w:sz w:val="20"/>
                <w:szCs w:val="20"/>
                <w:lang w:val="ru-RU" w:eastAsia="ko-KR"/>
              </w:rPr>
              <w:t>е пленарное заседание</w:t>
            </w:r>
          </w:p>
          <w:p w14:paraId="68751FA8" w14:textId="0413B7A6" w:rsidR="0027591D" w:rsidRPr="00A955C7" w:rsidRDefault="00A465A6" w:rsidP="0027591D">
            <w:pPr>
              <w:pStyle w:val="Tabletext"/>
              <w:rPr>
                <w:rFonts w:asciiTheme="majorBidi" w:hAnsiTheme="majorBidi" w:cstheme="majorBidi"/>
                <w:bCs/>
                <w:sz w:val="20"/>
                <w:szCs w:val="20"/>
                <w:lang w:val="ru-RU"/>
              </w:rPr>
            </w:pPr>
            <w:hyperlink r:id="rId201" w:history="1">
              <w:r w:rsidR="0027591D" w:rsidRPr="00A955C7">
                <w:rPr>
                  <w:rStyle w:val="Hyperlink"/>
                  <w:sz w:val="20"/>
                  <w:szCs w:val="20"/>
                  <w:lang w:val="ru-RU"/>
                </w:rPr>
                <w:t>Док</w:t>
              </w:r>
              <w:r w:rsidR="0027591D" w:rsidRPr="00A955C7">
                <w:rPr>
                  <w:rStyle w:val="Hyperlink"/>
                  <w:rFonts w:asciiTheme="majorBidi" w:hAnsiTheme="majorBidi" w:cstheme="majorBidi"/>
                  <w:bCs/>
                  <w:sz w:val="20"/>
                  <w:szCs w:val="20"/>
                  <w:lang w:val="ru-RU"/>
                </w:rPr>
                <w:t xml:space="preserve">. </w:t>
              </w:r>
              <w:r w:rsidR="0027591D" w:rsidRPr="00A955C7">
                <w:rPr>
                  <w:rStyle w:val="Hyperlink"/>
                  <w:rFonts w:asciiTheme="majorBidi" w:hAnsiTheme="majorBidi" w:cstheme="majorBidi"/>
                  <w:bCs/>
                  <w:sz w:val="20"/>
                  <w:szCs w:val="20"/>
                </w:rPr>
                <w:t>CMR</w:t>
              </w:r>
              <w:r w:rsidR="0027591D" w:rsidRPr="00A955C7">
                <w:rPr>
                  <w:rStyle w:val="Hyperlink"/>
                  <w:rFonts w:asciiTheme="majorBidi" w:hAnsiTheme="majorBidi" w:cstheme="majorBidi"/>
                  <w:bCs/>
                  <w:sz w:val="20"/>
                  <w:szCs w:val="20"/>
                  <w:lang w:val="ru-RU"/>
                </w:rPr>
                <w:t>15/5</w:t>
              </w:r>
              <w:r w:rsidR="0027591D" w:rsidRPr="00A955C7">
                <w:rPr>
                  <w:rStyle w:val="Hyperlink"/>
                  <w:sz w:val="20"/>
                  <w:szCs w:val="20"/>
                  <w:lang w:val="ru-RU"/>
                </w:rPr>
                <w:t>09</w:t>
              </w:r>
            </w:hyperlink>
          </w:p>
          <w:p w14:paraId="3D879959" w14:textId="0A080759" w:rsidR="0027591D" w:rsidRPr="00A955C7" w:rsidRDefault="0027591D" w:rsidP="0027591D">
            <w:pPr>
              <w:pStyle w:val="Tabletext"/>
              <w:rPr>
                <w:rFonts w:asciiTheme="majorBidi" w:hAnsiTheme="majorBidi" w:cstheme="majorBidi"/>
                <w:bCs/>
                <w:sz w:val="20"/>
                <w:szCs w:val="20"/>
                <w:lang w:val="ru-RU"/>
              </w:rPr>
            </w:pPr>
            <w:r>
              <w:rPr>
                <w:rFonts w:asciiTheme="majorBidi" w:hAnsiTheme="majorBidi" w:cstheme="majorBidi"/>
                <w:bCs/>
                <w:sz w:val="20"/>
                <w:szCs w:val="20"/>
                <w:lang w:val="ru-RU"/>
              </w:rPr>
              <w:t>Утверждение</w:t>
            </w:r>
            <w:r w:rsidRPr="00A955C7">
              <w:rPr>
                <w:rFonts w:asciiTheme="majorBidi" w:hAnsiTheme="majorBidi" w:cstheme="majorBidi"/>
                <w:bCs/>
                <w:sz w:val="20"/>
                <w:szCs w:val="20"/>
                <w:lang w:val="ru-RU"/>
              </w:rPr>
              <w:br/>
              <w:t>Док</w:t>
            </w:r>
            <w:r w:rsidRPr="00A955C7">
              <w:rPr>
                <w:rFonts w:asciiTheme="majorBidi" w:hAnsiTheme="majorBidi" w:cstheme="majorBidi"/>
                <w:bCs/>
                <w:sz w:val="20"/>
                <w:szCs w:val="20"/>
              </w:rPr>
              <w:t>. CMR15/453</w:t>
            </w:r>
          </w:p>
        </w:tc>
        <w:tc>
          <w:tcPr>
            <w:tcW w:w="2285" w:type="pct"/>
          </w:tcPr>
          <w:p w14:paraId="6AA92C18" w14:textId="77777777" w:rsidR="0027591D" w:rsidRPr="00AE2945" w:rsidRDefault="0027591D" w:rsidP="0027591D">
            <w:pPr>
              <w:spacing w:before="40" w:after="40"/>
              <w:rPr>
                <w:sz w:val="20"/>
                <w:lang w:val="ru-RU"/>
              </w:rPr>
            </w:pPr>
            <w:r w:rsidRPr="00AE2945">
              <w:rPr>
                <w:sz w:val="20"/>
                <w:lang w:val="ru-RU"/>
              </w:rPr>
              <w:t>3.1</w:t>
            </w:r>
            <w:r w:rsidRPr="00AE2945">
              <w:rPr>
                <w:sz w:val="20"/>
                <w:lang w:val="ru-RU"/>
              </w:rPr>
              <w:tab/>
            </w:r>
            <w:r w:rsidRPr="00AE2945">
              <w:rPr>
                <w:b/>
                <w:bCs/>
                <w:sz w:val="20"/>
                <w:lang w:val="ru-RU"/>
              </w:rPr>
              <w:t>Председатель</w:t>
            </w:r>
            <w:r w:rsidRPr="00AE2945">
              <w:rPr>
                <w:sz w:val="20"/>
                <w:lang w:val="ru-RU"/>
              </w:rPr>
              <w:t xml:space="preserve"> </w:t>
            </w:r>
            <w:r w:rsidRPr="00AE2945">
              <w:rPr>
                <w:b/>
                <w:bCs/>
                <w:sz w:val="20"/>
                <w:lang w:val="ru-RU"/>
              </w:rPr>
              <w:t>Редакционного комитета</w:t>
            </w:r>
            <w:r w:rsidRPr="00AE2945">
              <w:rPr>
                <w:sz w:val="20"/>
                <w:lang w:val="ru-RU"/>
              </w:rPr>
              <w:t xml:space="preserve"> представляет Документ</w:t>
            </w:r>
            <w:r w:rsidRPr="00AE2945">
              <w:rPr>
                <w:sz w:val="20"/>
              </w:rPr>
              <w:t> </w:t>
            </w:r>
            <w:r w:rsidRPr="00AE2945">
              <w:rPr>
                <w:sz w:val="20"/>
                <w:lang w:val="ru-RU"/>
              </w:rPr>
              <w:t>453, в котором содержится ряд текстов из Документа</w:t>
            </w:r>
            <w:r w:rsidRPr="00AE2945">
              <w:rPr>
                <w:sz w:val="20"/>
              </w:rPr>
              <w:t> </w:t>
            </w:r>
            <w:r w:rsidRPr="00AE2945">
              <w:rPr>
                <w:sz w:val="20"/>
                <w:lang w:val="ru-RU"/>
              </w:rPr>
              <w:t>428 (тринадцатая серия текстов, представленных Редакционным комитетом для первого чтения), касающихся Статьи</w:t>
            </w:r>
            <w:r w:rsidRPr="00AE2945">
              <w:rPr>
                <w:sz w:val="20"/>
              </w:rPr>
              <w:t> </w:t>
            </w:r>
            <w:r w:rsidRPr="00AE2945">
              <w:rPr>
                <w:sz w:val="20"/>
                <w:lang w:val="ru-RU"/>
              </w:rPr>
              <w:t>11 и Приложений 30, 30</w:t>
            </w:r>
            <w:r w:rsidRPr="00AE2945">
              <w:rPr>
                <w:sz w:val="20"/>
              </w:rPr>
              <w:t>A</w:t>
            </w:r>
            <w:r w:rsidRPr="00AE2945">
              <w:rPr>
                <w:sz w:val="20"/>
                <w:lang w:val="ru-RU"/>
              </w:rPr>
              <w:t xml:space="preserve"> и 30</w:t>
            </w:r>
            <w:r w:rsidRPr="00AE2945">
              <w:rPr>
                <w:sz w:val="20"/>
              </w:rPr>
              <w:t>B</w:t>
            </w:r>
            <w:r w:rsidRPr="00AE2945">
              <w:rPr>
                <w:sz w:val="20"/>
                <w:lang w:val="ru-RU"/>
              </w:rPr>
              <w:t>, утверждение которых было отложено по просьбе делегата от Аргентины в ожидании результатов дальнейших консультаций.</w:t>
            </w:r>
          </w:p>
          <w:p w14:paraId="770D936B" w14:textId="77777777" w:rsidR="0027591D" w:rsidRPr="00AE2945" w:rsidRDefault="0027591D" w:rsidP="0027591D">
            <w:pPr>
              <w:spacing w:before="40" w:after="40"/>
              <w:rPr>
                <w:sz w:val="20"/>
                <w:lang w:val="ru-RU"/>
              </w:rPr>
            </w:pPr>
            <w:r w:rsidRPr="00AE2945">
              <w:rPr>
                <w:sz w:val="20"/>
                <w:lang w:val="ru-RU"/>
              </w:rPr>
              <w:t>3.2</w:t>
            </w:r>
            <w:r w:rsidRPr="00AE2945">
              <w:rPr>
                <w:sz w:val="20"/>
                <w:lang w:val="ru-RU"/>
              </w:rPr>
              <w:tab/>
            </w:r>
            <w:r w:rsidRPr="00AE2945">
              <w:rPr>
                <w:b/>
                <w:bCs/>
                <w:sz w:val="20"/>
                <w:lang w:val="ru-RU"/>
              </w:rPr>
              <w:t>Делегат от Аргентины</w:t>
            </w:r>
            <w:r w:rsidRPr="00AE2945">
              <w:rPr>
                <w:sz w:val="20"/>
                <w:lang w:val="ru-RU"/>
              </w:rPr>
              <w:t>, выступая от имени СИТЕЛ, говорит, что в ходе неофициальных консультаций с представителями других регионов и с другими участниками был достигнут консенсус по текстам, предложенным в Документе</w:t>
            </w:r>
            <w:r w:rsidRPr="00AE2945">
              <w:rPr>
                <w:sz w:val="20"/>
              </w:rPr>
              <w:t> </w:t>
            </w:r>
            <w:r w:rsidRPr="00AE2945">
              <w:rPr>
                <w:sz w:val="20"/>
                <w:lang w:val="ru-RU"/>
              </w:rPr>
              <w:t>453, при условии включения следующего заявления в протокол пленарного заседания в качестве решения конференции:</w:t>
            </w:r>
          </w:p>
          <w:p w14:paraId="5EDD75FE" w14:textId="77777777" w:rsidR="0027591D" w:rsidRPr="00AE2945" w:rsidRDefault="0027591D" w:rsidP="0027591D">
            <w:pPr>
              <w:spacing w:before="40" w:after="40"/>
              <w:rPr>
                <w:sz w:val="20"/>
                <w:lang w:val="ru-RU"/>
              </w:rPr>
            </w:pPr>
            <w:r w:rsidRPr="00AE2945">
              <w:rPr>
                <w:sz w:val="20"/>
                <w:lang w:val="ru-RU"/>
              </w:rPr>
              <w:t>"До принятия решения о внесении изменений в п.</w:t>
            </w:r>
            <w:r w:rsidRPr="00AE2945">
              <w:rPr>
                <w:sz w:val="20"/>
              </w:rPr>
              <w:t> </w:t>
            </w:r>
            <w:r w:rsidRPr="00AE2945">
              <w:rPr>
                <w:sz w:val="20"/>
                <w:lang w:val="ru-RU"/>
              </w:rPr>
              <w:t>11.49 Регламента радиосвязи в рамках вопроса </w:t>
            </w:r>
            <w:r w:rsidRPr="00AE2945">
              <w:rPr>
                <w:sz w:val="20"/>
              </w:rPr>
              <w:t>A</w:t>
            </w:r>
            <w:r w:rsidRPr="00AE2945">
              <w:rPr>
                <w:sz w:val="20"/>
                <w:lang w:val="ru-RU"/>
              </w:rPr>
              <w:t xml:space="preserve"> по пункту 7 повестки дня, ВКР-15 признает необходимость содействия прозрачности без ущерба для справедливого отношения ко всем администрациям. ВКР-15 тщательно и особым образом рассмотрела обеспокоенность, выраженную рядом администраций относительно вероятной неопределенности, которая может возникнуть в результате принятия положения, обусловливающего сокращение периода повторного ввода в действие на основании несвоевременного представления Бюро информации для приостановки действия зарегистрированных частотных присвоений. Вследствие этого, ВКР-15 приняла решение поручить Бюро при применении п.</w:t>
            </w:r>
            <w:r w:rsidRPr="00AE2945">
              <w:rPr>
                <w:sz w:val="20"/>
              </w:rPr>
              <w:t> </w:t>
            </w:r>
            <w:r w:rsidRPr="00AE2945">
              <w:rPr>
                <w:sz w:val="20"/>
                <w:lang w:val="ru-RU"/>
              </w:rPr>
              <w:t xml:space="preserve">11.49, </w:t>
            </w:r>
            <w:r w:rsidRPr="00AE2945">
              <w:rPr>
                <w:sz w:val="20"/>
                <w:lang w:val="ru-RU"/>
              </w:rPr>
              <w:lastRenderedPageBreak/>
              <w:t>пересмотренного ВКР-15, принимать во внимание любые законные смягчающие обстоятельства, которые могут привести к неспособности заявляющей администрации соблюдать предельный шестимесячный срок. Если Бюро располагает надежной информацией о приостановке использования частотного присвоения, но шестимесячный период еще не истек, Бюро рекомендуется напомнить, в порядке вежливости, заявляющей администрации о ее обязанности информировать Бюро о приостановке использования согласно п. 11.49".</w:t>
            </w:r>
          </w:p>
          <w:p w14:paraId="71047081" w14:textId="77777777" w:rsidR="0027591D" w:rsidRPr="00AE2945" w:rsidRDefault="0027591D" w:rsidP="0027591D">
            <w:pPr>
              <w:spacing w:before="40" w:after="40"/>
              <w:rPr>
                <w:sz w:val="20"/>
                <w:lang w:val="ru-RU"/>
              </w:rPr>
            </w:pPr>
            <w:r w:rsidRPr="00AE2945">
              <w:rPr>
                <w:sz w:val="20"/>
                <w:lang w:val="ru-RU"/>
              </w:rPr>
              <w:t>3.3</w:t>
            </w:r>
            <w:r w:rsidRPr="00AE2945">
              <w:rPr>
                <w:sz w:val="20"/>
                <w:lang w:val="ru-RU"/>
              </w:rPr>
              <w:tab/>
            </w:r>
            <w:r w:rsidRPr="00AE2945">
              <w:rPr>
                <w:b/>
                <w:bCs/>
                <w:sz w:val="20"/>
                <w:lang w:val="ru-RU"/>
              </w:rPr>
              <w:t>Директор БР</w:t>
            </w:r>
            <w:r w:rsidRPr="00AE2945">
              <w:rPr>
                <w:sz w:val="20"/>
                <w:lang w:val="ru-RU"/>
              </w:rPr>
              <w:t xml:space="preserve"> не рекомендует пленарному заседанию принимать этот текст в предложенной редакции, так как в нем содержится четкое поручение Бюро принимать во внимание любые законные смягчающие обстоятельства, которые могут привести к несоблюдению шестимесячного предельного срока, что противоречит содержанию положений Регламента радиосвязи. Вместе с тем это предложение может быть приемлемым в регламентарном аспекте, если использовать более мягкие формулировки и включить фразу о том, что такие вопросы должны представляться вниманию РРК. В</w:t>
            </w:r>
            <w:r w:rsidRPr="00AE2945">
              <w:rPr>
                <w:sz w:val="20"/>
              </w:rPr>
              <w:t> </w:t>
            </w:r>
            <w:r w:rsidRPr="00AE2945">
              <w:rPr>
                <w:sz w:val="20"/>
                <w:lang w:val="ru-RU"/>
              </w:rPr>
              <w:t>связи с этим оратор предлагает заменить выражение "поручает Бюро" выражением "предлагает Бюро", а слово "учитывать" заменить словом "рассматривать" в качестве компромисса, который сохранит первоначальную цель текста, не ослабляя положений Регламента радиосвязи.</w:t>
            </w:r>
          </w:p>
          <w:p w14:paraId="525CFFE5" w14:textId="77777777" w:rsidR="0027591D" w:rsidRPr="00AE2945" w:rsidRDefault="0027591D" w:rsidP="0027591D">
            <w:pPr>
              <w:spacing w:before="40" w:after="40"/>
              <w:rPr>
                <w:sz w:val="20"/>
                <w:lang w:val="ru-RU"/>
              </w:rPr>
            </w:pPr>
            <w:r w:rsidRPr="00AE2945">
              <w:rPr>
                <w:sz w:val="20"/>
                <w:lang w:val="ru-RU"/>
              </w:rPr>
              <w:t>3.4</w:t>
            </w:r>
            <w:r w:rsidRPr="00AE2945">
              <w:rPr>
                <w:sz w:val="20"/>
                <w:lang w:val="ru-RU"/>
              </w:rPr>
              <w:tab/>
            </w:r>
            <w:r w:rsidRPr="00AE2945">
              <w:rPr>
                <w:b/>
                <w:bCs/>
                <w:sz w:val="20"/>
                <w:lang w:val="ru-RU"/>
              </w:rPr>
              <w:t>Делегат от Аргентины</w:t>
            </w:r>
            <w:r w:rsidRPr="00AE2945">
              <w:rPr>
                <w:sz w:val="20"/>
                <w:lang w:val="ru-RU"/>
              </w:rPr>
              <w:t xml:space="preserve"> соглашается с предложением Директора и предлагает, что Бюро следует учитывать решение пленарного заседания, консультируясь с Комитетом при возникновении проблем при его применении. </w:t>
            </w:r>
            <w:r w:rsidRPr="00AE2945">
              <w:rPr>
                <w:b/>
                <w:bCs/>
                <w:sz w:val="20"/>
                <w:lang w:val="ru-RU"/>
              </w:rPr>
              <w:t>Делегат от Исламской Республики Иран</w:t>
            </w:r>
            <w:r w:rsidRPr="00AE2945">
              <w:rPr>
                <w:sz w:val="20"/>
                <w:lang w:val="ru-RU"/>
              </w:rPr>
              <w:t>, поддерживая предложенные Директором формулировки, соответствующие принятой практике МСЭ-</w:t>
            </w:r>
            <w:r w:rsidRPr="00AE2945">
              <w:rPr>
                <w:sz w:val="20"/>
              </w:rPr>
              <w:t>R</w:t>
            </w:r>
            <w:r w:rsidRPr="00AE2945">
              <w:rPr>
                <w:sz w:val="20"/>
                <w:lang w:val="ru-RU"/>
              </w:rPr>
              <w:t xml:space="preserve">, предлагает, что РРК следует рассмотреть вопрос об опубликовании правила процедуры по этому вопросу, с тем чтобы администрации представили свои замечания. </w:t>
            </w:r>
          </w:p>
          <w:p w14:paraId="54D1D7EC" w14:textId="77777777" w:rsidR="0027591D" w:rsidRPr="00AE2945" w:rsidRDefault="0027591D" w:rsidP="0027591D">
            <w:pPr>
              <w:spacing w:before="40" w:after="40"/>
              <w:rPr>
                <w:sz w:val="20"/>
                <w:lang w:val="ru-RU"/>
              </w:rPr>
            </w:pPr>
            <w:r w:rsidRPr="00AE2945">
              <w:rPr>
                <w:sz w:val="20"/>
                <w:lang w:val="ru-RU"/>
              </w:rPr>
              <w:t>3.5</w:t>
            </w:r>
            <w:r w:rsidRPr="00AE2945">
              <w:rPr>
                <w:sz w:val="20"/>
                <w:lang w:val="ru-RU"/>
              </w:rPr>
              <w:tab/>
            </w:r>
            <w:r w:rsidRPr="00AE2945">
              <w:rPr>
                <w:b/>
                <w:bCs/>
                <w:sz w:val="20"/>
                <w:lang w:val="ru-RU"/>
              </w:rPr>
              <w:t>Директор БР</w:t>
            </w:r>
            <w:r w:rsidRPr="00AE2945">
              <w:rPr>
                <w:sz w:val="20"/>
                <w:lang w:val="ru-RU"/>
              </w:rPr>
              <w:t xml:space="preserve"> говорит, что Бюро всегда применяет Регламент радиосвязи, согласно которому любые просьбы администраций могут быть представлены РРК. Сложно будет разработать правило процедуры, так как невозможно разработать правило, соответствующее всем случаям. Каждую ситуацию, следует, таким образом, рассматривать по существу.</w:t>
            </w:r>
          </w:p>
          <w:p w14:paraId="11554983" w14:textId="77777777" w:rsidR="0027591D" w:rsidRPr="00AE2945" w:rsidRDefault="0027591D" w:rsidP="0027591D">
            <w:pPr>
              <w:spacing w:before="40" w:after="40"/>
              <w:rPr>
                <w:sz w:val="20"/>
                <w:lang w:val="ru-RU"/>
              </w:rPr>
            </w:pPr>
            <w:r w:rsidRPr="00AE2945">
              <w:rPr>
                <w:sz w:val="20"/>
                <w:lang w:val="ru-RU"/>
              </w:rPr>
              <w:lastRenderedPageBreak/>
              <w:t>3.6</w:t>
            </w:r>
            <w:r w:rsidRPr="00AE2945">
              <w:rPr>
                <w:sz w:val="20"/>
                <w:lang w:val="ru-RU"/>
              </w:rPr>
              <w:tab/>
            </w:r>
            <w:r w:rsidRPr="00AE2945">
              <w:rPr>
                <w:b/>
                <w:bCs/>
                <w:sz w:val="20"/>
                <w:lang w:val="ru-RU"/>
              </w:rPr>
              <w:t>Принимается</w:t>
            </w:r>
            <w:r w:rsidRPr="00AE2945">
              <w:rPr>
                <w:sz w:val="20"/>
                <w:lang w:val="ru-RU"/>
              </w:rPr>
              <w:t xml:space="preserve"> решение включит в протокол следующий измененный текст в качестве решения конференции:</w:t>
            </w:r>
          </w:p>
          <w:p w14:paraId="0FF1D2BA" w14:textId="77777777" w:rsidR="0027591D" w:rsidRPr="00AE2945" w:rsidRDefault="0027591D" w:rsidP="0027591D">
            <w:pPr>
              <w:spacing w:before="40" w:after="40"/>
              <w:rPr>
                <w:sz w:val="20"/>
                <w:lang w:val="ru-RU"/>
              </w:rPr>
            </w:pPr>
            <w:r w:rsidRPr="00AE2945">
              <w:rPr>
                <w:sz w:val="20"/>
                <w:lang w:val="ru-RU"/>
              </w:rPr>
              <w:t>"До принятия решения о внесении изменений в п.</w:t>
            </w:r>
            <w:r w:rsidRPr="00AE2945">
              <w:rPr>
                <w:sz w:val="20"/>
              </w:rPr>
              <w:t> </w:t>
            </w:r>
            <w:r w:rsidRPr="00AE2945">
              <w:rPr>
                <w:sz w:val="20"/>
                <w:lang w:val="ru-RU"/>
              </w:rPr>
              <w:t>11.49 Регламента радиосвязи в рамках вопроса </w:t>
            </w:r>
            <w:r w:rsidRPr="00AE2945">
              <w:rPr>
                <w:sz w:val="20"/>
              </w:rPr>
              <w:t>A</w:t>
            </w:r>
            <w:r w:rsidRPr="00AE2945">
              <w:rPr>
                <w:sz w:val="20"/>
                <w:lang w:val="ru-RU"/>
              </w:rPr>
              <w:t xml:space="preserve"> по пункту 7 повестки дня, ВКР-15 признает необходимость содействия прозрачности без ущерба для справедливого отношения ко всем администрациям. ВКР-15 тщательно и особым образом рассмотрела обеспокоенность, выраженную рядом администраций относительно вероятной неопределенности, которая может возникнуть в результате принятия положения, обусловливающего сокращение периода повторного ввода в действие на основании несвоевременного представления Бюро информации для приостановки действия зарегистрированных частотных присвоений. Вследствие этого, ВКР-15 приняла решение предложить Бюро при применении п.</w:t>
            </w:r>
            <w:r w:rsidRPr="00AE2945">
              <w:rPr>
                <w:sz w:val="20"/>
              </w:rPr>
              <w:t> </w:t>
            </w:r>
            <w:r w:rsidRPr="00AE2945">
              <w:rPr>
                <w:sz w:val="20"/>
                <w:lang w:val="ru-RU"/>
              </w:rPr>
              <w:t>11.49, пересмотренного ВКР-15, рассматривать любые законные смягчающие обстоятельства, которые могут привести к неспособности заявляющей администрации соблюдать предельный шестимесячный срок. Если Бюро располагает надежной информацией о приостановке использования частотного присвоения, но шестимесячный период еще не истек, Бюро рекомендуется напомнить, в порядке вежливости, заявляющей администрации о ее обязанности информировать Бюро о приостановке использования согласно п. 11.49".</w:t>
            </w:r>
          </w:p>
          <w:p w14:paraId="4B2DDC85" w14:textId="77777777" w:rsidR="0027591D" w:rsidRPr="00AE2945" w:rsidRDefault="0027591D" w:rsidP="0027591D">
            <w:pPr>
              <w:spacing w:before="40" w:after="40"/>
              <w:rPr>
                <w:sz w:val="20"/>
                <w:lang w:val="ru-RU"/>
              </w:rPr>
            </w:pPr>
            <w:r w:rsidRPr="00AE2945">
              <w:rPr>
                <w:sz w:val="20"/>
                <w:lang w:val="ru-RU"/>
              </w:rPr>
              <w:t>3.7</w:t>
            </w:r>
            <w:r w:rsidRPr="00AE2945">
              <w:rPr>
                <w:sz w:val="20"/>
                <w:lang w:val="ru-RU"/>
              </w:rPr>
              <w:tab/>
            </w:r>
            <w:r w:rsidRPr="00AE2945">
              <w:rPr>
                <w:b/>
                <w:bCs/>
                <w:sz w:val="20"/>
                <w:lang w:val="ru-RU"/>
              </w:rPr>
              <w:t>Делегат от Канады</w:t>
            </w:r>
            <w:r w:rsidRPr="00AE2945">
              <w:rPr>
                <w:sz w:val="20"/>
                <w:lang w:val="ru-RU"/>
              </w:rPr>
              <w:t>, отмечая, что текст по-прежнему содержит редакционные неточности, просит его отредактировать после заседания.</w:t>
            </w:r>
          </w:p>
          <w:p w14:paraId="3971C7F0" w14:textId="77777777" w:rsidR="0027591D" w:rsidRPr="00AE2945" w:rsidRDefault="0027591D" w:rsidP="0027591D">
            <w:pPr>
              <w:spacing w:before="40" w:after="40"/>
              <w:rPr>
                <w:b/>
                <w:bCs/>
                <w:sz w:val="20"/>
                <w:lang w:val="ru-RU"/>
              </w:rPr>
            </w:pPr>
            <w:r w:rsidRPr="00AE2945">
              <w:rPr>
                <w:sz w:val="20"/>
                <w:lang w:val="ru-RU"/>
              </w:rPr>
              <w:t>3.8</w:t>
            </w:r>
            <w:r w:rsidRPr="00AE2945">
              <w:rPr>
                <w:sz w:val="20"/>
                <w:lang w:val="ru-RU"/>
              </w:rPr>
              <w:tab/>
              <w:t xml:space="preserve">Решение </w:t>
            </w:r>
            <w:r w:rsidRPr="00AE2945">
              <w:rPr>
                <w:b/>
                <w:bCs/>
                <w:sz w:val="20"/>
                <w:lang w:val="ru-RU"/>
              </w:rPr>
              <w:t>принимается</w:t>
            </w:r>
            <w:r w:rsidRPr="00AE2945">
              <w:rPr>
                <w:sz w:val="20"/>
                <w:lang w:val="ru-RU"/>
              </w:rPr>
              <w:t>.</w:t>
            </w:r>
          </w:p>
          <w:p w14:paraId="5D10120F" w14:textId="77777777" w:rsidR="0027591D" w:rsidRPr="00AE2945" w:rsidRDefault="0027591D" w:rsidP="0027591D">
            <w:pPr>
              <w:spacing w:before="40" w:after="40"/>
              <w:rPr>
                <w:b/>
                <w:bCs/>
                <w:sz w:val="20"/>
                <w:lang w:val="ru-RU"/>
              </w:rPr>
            </w:pPr>
            <w:r w:rsidRPr="00AE2945">
              <w:rPr>
                <w:b/>
                <w:bCs/>
                <w:sz w:val="20"/>
                <w:lang w:val="ru-RU"/>
              </w:rPr>
              <w:t>Статья</w:t>
            </w:r>
            <w:r w:rsidRPr="00AE2945">
              <w:rPr>
                <w:b/>
                <w:bCs/>
                <w:sz w:val="20"/>
              </w:rPr>
              <w:t> </w:t>
            </w:r>
            <w:r w:rsidRPr="00AE2945">
              <w:rPr>
                <w:b/>
                <w:bCs/>
                <w:sz w:val="20"/>
                <w:lang w:val="ru-RU"/>
              </w:rPr>
              <w:t>11 (</w:t>
            </w:r>
            <w:r w:rsidRPr="00AE2945">
              <w:rPr>
                <w:b/>
                <w:bCs/>
                <w:sz w:val="20"/>
              </w:rPr>
              <w:t>MOD</w:t>
            </w:r>
            <w:r w:rsidRPr="00AE2945">
              <w:rPr>
                <w:b/>
                <w:bCs/>
                <w:sz w:val="20"/>
                <w:lang w:val="ru-RU"/>
              </w:rPr>
              <w:t xml:space="preserve"> 11.49, </w:t>
            </w:r>
            <w:r w:rsidRPr="00AE2945">
              <w:rPr>
                <w:b/>
                <w:bCs/>
                <w:sz w:val="20"/>
              </w:rPr>
              <w:t>MOD</w:t>
            </w:r>
            <w:r w:rsidRPr="00AE2945">
              <w:rPr>
                <w:b/>
                <w:bCs/>
                <w:sz w:val="20"/>
                <w:lang w:val="ru-RU"/>
              </w:rPr>
              <w:t xml:space="preserve"> 11.49.1); Приложение</w:t>
            </w:r>
            <w:r w:rsidRPr="00AE2945">
              <w:rPr>
                <w:b/>
                <w:bCs/>
                <w:sz w:val="20"/>
              </w:rPr>
              <w:t> </w:t>
            </w:r>
            <w:r w:rsidRPr="00AE2945">
              <w:rPr>
                <w:b/>
                <w:bCs/>
                <w:sz w:val="20"/>
                <w:lang w:val="ru-RU"/>
              </w:rPr>
              <w:t>30 (</w:t>
            </w:r>
            <w:r w:rsidRPr="00AE2945">
              <w:rPr>
                <w:b/>
                <w:bCs/>
                <w:sz w:val="20"/>
              </w:rPr>
              <w:t>MOD</w:t>
            </w:r>
            <w:r w:rsidRPr="00AE2945">
              <w:rPr>
                <w:b/>
                <w:bCs/>
                <w:sz w:val="20"/>
                <w:lang w:val="ru-RU"/>
              </w:rPr>
              <w:t xml:space="preserve"> 5.2.10, </w:t>
            </w:r>
            <w:r w:rsidRPr="00AE2945">
              <w:rPr>
                <w:b/>
                <w:bCs/>
                <w:sz w:val="20"/>
              </w:rPr>
              <w:t>MOD</w:t>
            </w:r>
            <w:r w:rsidRPr="00AE2945">
              <w:rPr>
                <w:b/>
                <w:bCs/>
                <w:sz w:val="20"/>
                <w:lang w:val="ru-RU"/>
              </w:rPr>
              <w:t xml:space="preserve"> 20</w:t>
            </w:r>
            <w:r w:rsidRPr="00AE2945">
              <w:rPr>
                <w:b/>
                <w:bCs/>
                <w:i/>
                <w:iCs/>
                <w:sz w:val="20"/>
              </w:rPr>
              <w:t>bis</w:t>
            </w:r>
            <w:r w:rsidRPr="00AE2945">
              <w:rPr>
                <w:b/>
                <w:bCs/>
                <w:sz w:val="20"/>
                <w:lang w:val="ru-RU"/>
              </w:rPr>
              <w:t>); Приложение</w:t>
            </w:r>
            <w:r w:rsidRPr="00AE2945">
              <w:rPr>
                <w:b/>
                <w:bCs/>
                <w:sz w:val="20"/>
              </w:rPr>
              <w:t> </w:t>
            </w:r>
            <w:r w:rsidRPr="00AE2945">
              <w:rPr>
                <w:b/>
                <w:bCs/>
                <w:sz w:val="20"/>
                <w:lang w:val="ru-RU"/>
              </w:rPr>
              <w:t>30</w:t>
            </w:r>
            <w:r w:rsidRPr="00AE2945">
              <w:rPr>
                <w:b/>
                <w:bCs/>
                <w:sz w:val="20"/>
              </w:rPr>
              <w:t>A</w:t>
            </w:r>
            <w:r w:rsidRPr="00AE2945">
              <w:rPr>
                <w:b/>
                <w:bCs/>
                <w:sz w:val="20"/>
                <w:lang w:val="ru-RU"/>
              </w:rPr>
              <w:t xml:space="preserve"> (</w:t>
            </w:r>
            <w:r w:rsidRPr="00AE2945">
              <w:rPr>
                <w:b/>
                <w:bCs/>
                <w:sz w:val="20"/>
              </w:rPr>
              <w:t>MOD</w:t>
            </w:r>
            <w:r w:rsidRPr="00AE2945">
              <w:rPr>
                <w:b/>
                <w:bCs/>
                <w:sz w:val="20"/>
                <w:lang w:val="ru-RU"/>
              </w:rPr>
              <w:t xml:space="preserve"> 5.2.10, </w:t>
            </w:r>
            <w:r w:rsidRPr="00AE2945">
              <w:rPr>
                <w:b/>
                <w:bCs/>
                <w:sz w:val="20"/>
              </w:rPr>
              <w:t>MOD</w:t>
            </w:r>
            <w:r w:rsidRPr="00AE2945">
              <w:rPr>
                <w:b/>
                <w:bCs/>
                <w:sz w:val="20"/>
                <w:lang w:val="ru-RU"/>
              </w:rPr>
              <w:t xml:space="preserve"> 24</w:t>
            </w:r>
            <w:r w:rsidRPr="00AE2945">
              <w:rPr>
                <w:b/>
                <w:bCs/>
                <w:i/>
                <w:iCs/>
                <w:sz w:val="20"/>
              </w:rPr>
              <w:t>bis</w:t>
            </w:r>
            <w:r w:rsidRPr="00AE2945">
              <w:rPr>
                <w:b/>
                <w:bCs/>
                <w:sz w:val="20"/>
                <w:lang w:val="ru-RU"/>
              </w:rPr>
              <w:t>); Приложение</w:t>
            </w:r>
            <w:r w:rsidRPr="00AE2945">
              <w:rPr>
                <w:b/>
                <w:bCs/>
                <w:sz w:val="20"/>
              </w:rPr>
              <w:t> </w:t>
            </w:r>
            <w:r w:rsidRPr="00AE2945">
              <w:rPr>
                <w:b/>
                <w:bCs/>
                <w:sz w:val="20"/>
                <w:lang w:val="ru-RU"/>
              </w:rPr>
              <w:t>30</w:t>
            </w:r>
            <w:r w:rsidRPr="00AE2945">
              <w:rPr>
                <w:b/>
                <w:bCs/>
                <w:sz w:val="20"/>
              </w:rPr>
              <w:t>B</w:t>
            </w:r>
            <w:r w:rsidRPr="00AE2945">
              <w:rPr>
                <w:b/>
                <w:bCs/>
                <w:sz w:val="20"/>
                <w:lang w:val="ru-RU"/>
              </w:rPr>
              <w:t xml:space="preserve"> (</w:t>
            </w:r>
            <w:r w:rsidRPr="00AE2945">
              <w:rPr>
                <w:b/>
                <w:bCs/>
                <w:sz w:val="20"/>
              </w:rPr>
              <w:t>MOD</w:t>
            </w:r>
            <w:r w:rsidRPr="00AE2945">
              <w:rPr>
                <w:b/>
                <w:bCs/>
                <w:sz w:val="20"/>
                <w:lang w:val="ru-RU"/>
              </w:rPr>
              <w:t xml:space="preserve"> 8.17, </w:t>
            </w:r>
            <w:r w:rsidRPr="00AE2945">
              <w:rPr>
                <w:b/>
                <w:bCs/>
                <w:sz w:val="20"/>
              </w:rPr>
              <w:t>ADD</w:t>
            </w:r>
            <w:r w:rsidRPr="00AE2945">
              <w:rPr>
                <w:b/>
                <w:bCs/>
                <w:sz w:val="20"/>
                <w:lang w:val="ru-RU"/>
              </w:rPr>
              <w:t xml:space="preserve"> 14</w:t>
            </w:r>
            <w:r w:rsidRPr="00AE2945">
              <w:rPr>
                <w:b/>
                <w:bCs/>
                <w:i/>
                <w:iCs/>
                <w:sz w:val="20"/>
              </w:rPr>
              <w:t>bis</w:t>
            </w:r>
            <w:r w:rsidRPr="00AE2945">
              <w:rPr>
                <w:b/>
                <w:bCs/>
                <w:sz w:val="20"/>
                <w:lang w:val="ru-RU"/>
              </w:rPr>
              <w:t>)</w:t>
            </w:r>
          </w:p>
          <w:p w14:paraId="4C91BB6A" w14:textId="77777777" w:rsidR="0027591D" w:rsidRPr="00AE2945" w:rsidRDefault="0027591D" w:rsidP="0027591D">
            <w:pPr>
              <w:spacing w:before="40" w:after="40"/>
              <w:rPr>
                <w:b/>
                <w:bCs/>
                <w:sz w:val="20"/>
                <w:lang w:val="ru-RU"/>
              </w:rPr>
            </w:pPr>
            <w:r w:rsidRPr="00AE2945">
              <w:rPr>
                <w:sz w:val="20"/>
                <w:lang w:val="ru-RU"/>
              </w:rPr>
              <w:t>3.9</w:t>
            </w:r>
            <w:r w:rsidRPr="00AE2945">
              <w:rPr>
                <w:sz w:val="20"/>
                <w:lang w:val="ru-RU"/>
              </w:rPr>
              <w:tab/>
            </w:r>
            <w:r w:rsidRPr="00AE2945">
              <w:rPr>
                <w:b/>
                <w:bCs/>
                <w:sz w:val="20"/>
                <w:lang w:val="ru-RU"/>
              </w:rPr>
              <w:t>Утверждается</w:t>
            </w:r>
            <w:r w:rsidRPr="00AE2945">
              <w:rPr>
                <w:sz w:val="20"/>
                <w:lang w:val="ru-RU"/>
              </w:rPr>
              <w:t>.</w:t>
            </w:r>
          </w:p>
          <w:p w14:paraId="1612C3C0" w14:textId="1B5D3F60" w:rsidR="0027591D" w:rsidRPr="00C732DC" w:rsidRDefault="0027591D" w:rsidP="0027591D">
            <w:pPr>
              <w:spacing w:before="40" w:after="40"/>
              <w:rPr>
                <w:sz w:val="20"/>
                <w:lang w:val="ru-RU"/>
              </w:rPr>
            </w:pPr>
            <w:r w:rsidRPr="00AE2945">
              <w:rPr>
                <w:sz w:val="20"/>
                <w:lang w:val="ru-RU"/>
              </w:rPr>
              <w:t>3.10</w:t>
            </w:r>
            <w:r w:rsidRPr="00AE2945">
              <w:rPr>
                <w:sz w:val="20"/>
                <w:lang w:val="ru-RU"/>
              </w:rPr>
              <w:tab/>
              <w:t xml:space="preserve">С учетом текста решения конференции, внесенного в протокол, шестнадцатая серия текстов, представленных </w:t>
            </w:r>
            <w:r w:rsidRPr="00AE2945">
              <w:rPr>
                <w:bCs/>
                <w:sz w:val="20"/>
                <w:lang w:val="ru-RU"/>
              </w:rPr>
              <w:t>Редакционным комитетом</w:t>
            </w:r>
            <w:r w:rsidRPr="00AE2945">
              <w:rPr>
                <w:sz w:val="20"/>
                <w:lang w:val="ru-RU"/>
              </w:rPr>
              <w:t xml:space="preserve"> для первого чтения (</w:t>
            </w:r>
            <w:r w:rsidRPr="00AE2945">
              <w:rPr>
                <w:sz w:val="20"/>
              </w:rPr>
              <w:t>B</w:t>
            </w:r>
            <w:r w:rsidRPr="00AE2945">
              <w:rPr>
                <w:sz w:val="20"/>
                <w:lang w:val="ru-RU"/>
              </w:rPr>
              <w:t>16) (Документ</w:t>
            </w:r>
            <w:r w:rsidRPr="00AE2945">
              <w:rPr>
                <w:sz w:val="20"/>
              </w:rPr>
              <w:t> </w:t>
            </w:r>
            <w:r w:rsidRPr="00AE2945">
              <w:rPr>
                <w:sz w:val="20"/>
                <w:lang w:val="ru-RU"/>
              </w:rPr>
              <w:t xml:space="preserve">453), </w:t>
            </w:r>
            <w:r w:rsidRPr="00AE2945">
              <w:rPr>
                <w:b/>
                <w:bCs/>
                <w:sz w:val="20"/>
                <w:lang w:val="ru-RU"/>
              </w:rPr>
              <w:t>утверждается</w:t>
            </w:r>
            <w:r w:rsidRPr="00AE2945">
              <w:rPr>
                <w:sz w:val="20"/>
                <w:lang w:val="ru-RU"/>
              </w:rPr>
              <w:t>.</w:t>
            </w:r>
          </w:p>
        </w:tc>
        <w:tc>
          <w:tcPr>
            <w:tcW w:w="1506" w:type="pct"/>
          </w:tcPr>
          <w:p w14:paraId="6229BDCE" w14:textId="71710CE0" w:rsidR="0027591D" w:rsidRPr="007A7CF3" w:rsidRDefault="0027591D" w:rsidP="0027591D">
            <w:pPr>
              <w:spacing w:before="40" w:after="40"/>
              <w:rPr>
                <w:b/>
                <w:bCs/>
                <w:sz w:val="20"/>
                <w:szCs w:val="20"/>
                <w:lang w:val="ru-RU"/>
              </w:rPr>
            </w:pPr>
            <w:r>
              <w:rPr>
                <w:rFonts w:cs="Times New Roman"/>
                <w:sz w:val="20"/>
                <w:szCs w:val="20"/>
                <w:lang w:val="ru-RU"/>
              </w:rPr>
              <w:lastRenderedPageBreak/>
              <w:t>Комитет</w:t>
            </w:r>
            <w:r w:rsidRPr="007A7CF3">
              <w:rPr>
                <w:rFonts w:cs="Times New Roman"/>
                <w:sz w:val="20"/>
                <w:szCs w:val="20"/>
                <w:lang w:val="ru-RU"/>
              </w:rPr>
              <w:t xml:space="preserve"> </w:t>
            </w:r>
            <w:r>
              <w:rPr>
                <w:rFonts w:cs="Times New Roman"/>
                <w:sz w:val="20"/>
                <w:szCs w:val="20"/>
                <w:lang w:val="ru-RU"/>
              </w:rPr>
              <w:t>учитывает</w:t>
            </w:r>
            <w:r w:rsidRPr="007A7CF3">
              <w:rPr>
                <w:rFonts w:cs="Times New Roman"/>
                <w:sz w:val="20"/>
                <w:szCs w:val="20"/>
                <w:lang w:val="ru-RU"/>
              </w:rPr>
              <w:t xml:space="preserve"> </w:t>
            </w:r>
            <w:r>
              <w:rPr>
                <w:rFonts w:cs="Times New Roman"/>
                <w:sz w:val="20"/>
                <w:szCs w:val="20"/>
                <w:lang w:val="ru-RU"/>
              </w:rPr>
              <w:t>эти</w:t>
            </w:r>
            <w:r w:rsidRPr="007A7CF3">
              <w:rPr>
                <w:rFonts w:cs="Times New Roman"/>
                <w:sz w:val="20"/>
                <w:szCs w:val="20"/>
                <w:lang w:val="ru-RU"/>
              </w:rPr>
              <w:t xml:space="preserve"> </w:t>
            </w:r>
            <w:r>
              <w:rPr>
                <w:rFonts w:cs="Times New Roman"/>
                <w:sz w:val="20"/>
                <w:szCs w:val="20"/>
                <w:lang w:val="ru-RU"/>
              </w:rPr>
              <w:t>соображения</w:t>
            </w:r>
            <w:r w:rsidRPr="007A7CF3">
              <w:rPr>
                <w:rFonts w:cs="Times New Roman"/>
                <w:sz w:val="20"/>
                <w:szCs w:val="20"/>
                <w:lang w:val="ru-RU"/>
              </w:rPr>
              <w:t xml:space="preserve"> </w:t>
            </w:r>
            <w:r>
              <w:rPr>
                <w:rFonts w:cs="Times New Roman"/>
                <w:sz w:val="20"/>
                <w:szCs w:val="20"/>
                <w:lang w:val="ru-RU"/>
              </w:rPr>
              <w:t>при</w:t>
            </w:r>
            <w:r w:rsidRPr="007A7CF3">
              <w:rPr>
                <w:rFonts w:cs="Times New Roman"/>
                <w:sz w:val="20"/>
                <w:szCs w:val="20"/>
                <w:lang w:val="ru-RU"/>
              </w:rPr>
              <w:t xml:space="preserve"> </w:t>
            </w:r>
            <w:r>
              <w:rPr>
                <w:rFonts w:cs="Times New Roman"/>
                <w:sz w:val="20"/>
                <w:szCs w:val="20"/>
                <w:lang w:val="ru-RU"/>
              </w:rPr>
              <w:t>рассмотрении</w:t>
            </w:r>
            <w:r w:rsidRPr="007A7CF3">
              <w:rPr>
                <w:rFonts w:cs="Times New Roman"/>
                <w:sz w:val="20"/>
                <w:szCs w:val="20"/>
                <w:lang w:val="ru-RU"/>
              </w:rPr>
              <w:t xml:space="preserve"> </w:t>
            </w:r>
            <w:r>
              <w:rPr>
                <w:rFonts w:cs="Times New Roman"/>
                <w:sz w:val="20"/>
                <w:szCs w:val="20"/>
                <w:lang w:val="ru-RU"/>
              </w:rPr>
              <w:t>представлений</w:t>
            </w:r>
            <w:r w:rsidRPr="007A7CF3">
              <w:rPr>
                <w:rFonts w:cs="Times New Roman"/>
                <w:sz w:val="20"/>
                <w:szCs w:val="20"/>
                <w:lang w:val="ru-RU"/>
              </w:rPr>
              <w:t xml:space="preserve"> </w:t>
            </w:r>
            <w:r>
              <w:rPr>
                <w:rFonts w:cs="Times New Roman"/>
                <w:sz w:val="20"/>
                <w:szCs w:val="20"/>
                <w:lang w:val="ru-RU"/>
              </w:rPr>
              <w:t>в соответствии с п</w:t>
            </w:r>
            <w:r w:rsidRPr="007A7CF3">
              <w:rPr>
                <w:rFonts w:cs="Times New Roman"/>
                <w:sz w:val="20"/>
                <w:szCs w:val="20"/>
                <w:lang w:val="ru-RU"/>
              </w:rPr>
              <w:t>.</w:t>
            </w:r>
            <w:r>
              <w:rPr>
                <w:rFonts w:cs="Times New Roman"/>
                <w:sz w:val="20"/>
                <w:szCs w:val="20"/>
                <w:lang w:val="ru-RU"/>
              </w:rPr>
              <w:t> </w:t>
            </w:r>
            <w:r w:rsidRPr="007A7CF3">
              <w:rPr>
                <w:b/>
                <w:bCs/>
                <w:sz w:val="20"/>
                <w:szCs w:val="20"/>
                <w:lang w:val="ru-RU"/>
              </w:rPr>
              <w:t>11.49</w:t>
            </w:r>
            <w:r>
              <w:rPr>
                <w:b/>
                <w:bCs/>
                <w:sz w:val="20"/>
                <w:szCs w:val="20"/>
                <w:lang w:val="ru-RU"/>
              </w:rPr>
              <w:t xml:space="preserve"> </w:t>
            </w:r>
            <w:r w:rsidRPr="007A7CF3">
              <w:rPr>
                <w:sz w:val="20"/>
                <w:szCs w:val="20"/>
                <w:lang w:val="ru-RU"/>
              </w:rPr>
              <w:t>РР.</w:t>
            </w:r>
          </w:p>
          <w:p w14:paraId="68EC5D1C" w14:textId="14D0D08D" w:rsidR="0027591D" w:rsidRPr="00E66DEA" w:rsidRDefault="0027591D" w:rsidP="0027591D">
            <w:pPr>
              <w:spacing w:before="40" w:after="40"/>
              <w:rPr>
                <w:rFonts w:asciiTheme="majorBidi" w:hAnsiTheme="majorBidi" w:cstheme="majorBidi"/>
                <w:i/>
                <w:iCs/>
                <w:sz w:val="20"/>
                <w:lang w:val="ru-RU"/>
              </w:rPr>
            </w:pPr>
            <w:r w:rsidRPr="00E66DEA">
              <w:rPr>
                <w:rFonts w:cs="Times New Roman"/>
                <w:i/>
                <w:iCs/>
                <w:sz w:val="20"/>
                <w:szCs w:val="20"/>
                <w:lang w:val="ru-RU"/>
              </w:rPr>
              <w:t>РРК решил включить следующее решение в качестве примечания к Правилу процедуры, касающемуся п. </w:t>
            </w:r>
            <w:r w:rsidRPr="00E66DEA">
              <w:rPr>
                <w:rFonts w:cs="Times New Roman"/>
                <w:b/>
                <w:bCs/>
                <w:i/>
                <w:iCs/>
                <w:sz w:val="20"/>
                <w:szCs w:val="20"/>
                <w:lang w:val="ru-RU"/>
              </w:rPr>
              <w:t xml:space="preserve">11.49 </w:t>
            </w:r>
            <w:r w:rsidRPr="00E66DEA">
              <w:rPr>
                <w:rFonts w:cs="Times New Roman"/>
                <w:i/>
                <w:iCs/>
                <w:sz w:val="20"/>
                <w:szCs w:val="20"/>
                <w:lang w:val="ru-RU"/>
              </w:rPr>
              <w:t>РР, на своем 73-м собрании (</w:t>
            </w:r>
            <w:hyperlink r:id="rId202" w:history="1">
              <w:r w:rsidRPr="00E66DEA">
                <w:rPr>
                  <w:rStyle w:val="Hyperlink"/>
                  <w:rFonts w:cs="Times New Roman"/>
                  <w:i/>
                  <w:iCs/>
                  <w:sz w:val="20"/>
                  <w:szCs w:val="20"/>
                </w:rPr>
                <w:t>CR</w:t>
              </w:r>
              <w:r w:rsidRPr="00E66DEA">
                <w:rPr>
                  <w:rStyle w:val="Hyperlink"/>
                  <w:rFonts w:cs="Times New Roman"/>
                  <w:i/>
                  <w:iCs/>
                  <w:sz w:val="20"/>
                  <w:szCs w:val="20"/>
                  <w:lang w:val="ru-RU"/>
                </w:rPr>
                <w:t>/412</w:t>
              </w:r>
            </w:hyperlink>
            <w:r w:rsidRPr="00E66DEA">
              <w:rPr>
                <w:rFonts w:cs="Times New Roman"/>
                <w:i/>
                <w:iCs/>
                <w:sz w:val="20"/>
                <w:szCs w:val="20"/>
                <w:lang w:val="ru-RU"/>
              </w:rPr>
              <w:t>).</w:t>
            </w:r>
          </w:p>
        </w:tc>
      </w:tr>
      <w:tr w:rsidR="0027591D" w:rsidRPr="00132E71" w14:paraId="59DF0EE4" w14:textId="77777777" w:rsidTr="00495BEB">
        <w:tc>
          <w:tcPr>
            <w:tcW w:w="191" w:type="pct"/>
          </w:tcPr>
          <w:p w14:paraId="379CD703" w14:textId="07D90EE3" w:rsidR="0027591D" w:rsidRPr="00395833"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lastRenderedPageBreak/>
              <w:t>58</w:t>
            </w:r>
          </w:p>
        </w:tc>
        <w:tc>
          <w:tcPr>
            <w:tcW w:w="438" w:type="pct"/>
          </w:tcPr>
          <w:p w14:paraId="16F16E00" w14:textId="4D725AD6"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val="ru-RU" w:eastAsia="ko-KR"/>
              </w:rPr>
              <w:t>5</w:t>
            </w:r>
          </w:p>
        </w:tc>
        <w:tc>
          <w:tcPr>
            <w:tcW w:w="580" w:type="pct"/>
          </w:tcPr>
          <w:p w14:paraId="54F9CEAF" w14:textId="77777777" w:rsidR="0027591D" w:rsidRPr="002D55B3" w:rsidRDefault="0027591D" w:rsidP="0027591D">
            <w:pPr>
              <w:pStyle w:val="Tabletext"/>
              <w:rPr>
                <w:rFonts w:asciiTheme="majorBidi" w:eastAsia="Malgun Gothic" w:hAnsiTheme="majorBidi" w:cstheme="majorBidi"/>
                <w:bCs/>
                <w:sz w:val="20"/>
                <w:szCs w:val="20"/>
                <w:lang w:val="ru-RU" w:eastAsia="ko-KR"/>
              </w:rPr>
            </w:pPr>
            <w:r w:rsidRPr="00A955C7">
              <w:rPr>
                <w:rFonts w:asciiTheme="majorBidi" w:hAnsiTheme="majorBidi" w:cstheme="majorBidi"/>
                <w:bCs/>
                <w:sz w:val="20"/>
                <w:szCs w:val="20"/>
                <w:lang w:val="ru-RU"/>
              </w:rPr>
              <w:t>13</w:t>
            </w:r>
            <w:r w:rsidRPr="002D55B3">
              <w:rPr>
                <w:rFonts w:asciiTheme="majorBidi" w:hAnsiTheme="majorBidi" w:cstheme="majorBidi"/>
                <w:bCs/>
                <w:sz w:val="20"/>
                <w:szCs w:val="20"/>
                <w:lang w:val="ru-RU"/>
              </w:rPr>
              <w:t>-</w:t>
            </w:r>
            <w:r w:rsidRPr="002D55B3">
              <w:rPr>
                <w:rFonts w:asciiTheme="majorBidi" w:eastAsia="Malgun Gothic" w:hAnsiTheme="majorBidi" w:cstheme="majorBidi"/>
                <w:bCs/>
                <w:sz w:val="20"/>
                <w:szCs w:val="20"/>
                <w:lang w:val="ru-RU" w:eastAsia="ko-KR"/>
              </w:rPr>
              <w:t>е пленарное заседание</w:t>
            </w:r>
          </w:p>
          <w:p w14:paraId="3713B2B6" w14:textId="0E7AE60B" w:rsidR="0027591D" w:rsidRPr="002D55B3" w:rsidRDefault="00A465A6" w:rsidP="0027591D">
            <w:pPr>
              <w:pStyle w:val="Tabletext"/>
              <w:rPr>
                <w:rFonts w:asciiTheme="majorBidi" w:hAnsiTheme="majorBidi" w:cstheme="majorBidi"/>
                <w:bCs/>
                <w:sz w:val="20"/>
                <w:szCs w:val="20"/>
                <w:lang w:val="ru-RU"/>
              </w:rPr>
            </w:pPr>
            <w:hyperlink r:id="rId203" w:history="1">
              <w:r w:rsidR="0027591D" w:rsidRPr="002D55B3">
                <w:rPr>
                  <w:rStyle w:val="Hyperlink"/>
                  <w:sz w:val="20"/>
                  <w:szCs w:val="20"/>
                  <w:lang w:val="ru-RU"/>
                </w:rPr>
                <w:t>Док</w:t>
              </w:r>
              <w:r w:rsidR="0027591D" w:rsidRPr="002D55B3">
                <w:rPr>
                  <w:rStyle w:val="Hyperlink"/>
                  <w:rFonts w:asciiTheme="majorBidi" w:hAnsiTheme="majorBidi" w:cstheme="majorBidi"/>
                  <w:bCs/>
                  <w:sz w:val="20"/>
                  <w:szCs w:val="20"/>
                  <w:lang w:val="ru-RU"/>
                </w:rPr>
                <w:t xml:space="preserve">. </w:t>
              </w:r>
              <w:r w:rsidR="0027591D" w:rsidRPr="002D55B3">
                <w:rPr>
                  <w:rStyle w:val="Hyperlink"/>
                  <w:rFonts w:asciiTheme="majorBidi" w:hAnsiTheme="majorBidi" w:cstheme="majorBidi"/>
                  <w:bCs/>
                  <w:sz w:val="20"/>
                  <w:szCs w:val="20"/>
                </w:rPr>
                <w:t>CMR</w:t>
              </w:r>
              <w:r w:rsidR="0027591D" w:rsidRPr="002D55B3">
                <w:rPr>
                  <w:rStyle w:val="Hyperlink"/>
                  <w:rFonts w:asciiTheme="majorBidi" w:hAnsiTheme="majorBidi" w:cstheme="majorBidi"/>
                  <w:bCs/>
                  <w:sz w:val="20"/>
                  <w:szCs w:val="20"/>
                  <w:lang w:val="ru-RU"/>
                </w:rPr>
                <w:t>15/51</w:t>
              </w:r>
              <w:r w:rsidR="0027591D" w:rsidRPr="002D55B3">
                <w:rPr>
                  <w:rStyle w:val="Hyperlink"/>
                  <w:sz w:val="20"/>
                  <w:szCs w:val="20"/>
                  <w:lang w:val="ru-RU"/>
                </w:rPr>
                <w:t>0</w:t>
              </w:r>
            </w:hyperlink>
          </w:p>
          <w:p w14:paraId="4715BCA8" w14:textId="5544D3D4" w:rsidR="0027591D" w:rsidRPr="00A955C7" w:rsidRDefault="0027591D" w:rsidP="0027591D">
            <w:pPr>
              <w:pStyle w:val="Tabletext"/>
              <w:rPr>
                <w:rFonts w:asciiTheme="majorBidi" w:hAnsiTheme="majorBidi" w:cstheme="majorBidi"/>
                <w:bCs/>
                <w:sz w:val="20"/>
                <w:szCs w:val="20"/>
                <w:lang w:val="ru-RU"/>
              </w:rPr>
            </w:pPr>
            <w:r w:rsidRPr="002D55B3">
              <w:rPr>
                <w:rFonts w:asciiTheme="majorBidi" w:hAnsiTheme="majorBidi" w:cstheme="majorBidi"/>
                <w:bCs/>
                <w:sz w:val="20"/>
                <w:szCs w:val="20"/>
                <w:lang w:val="ru-RU"/>
              </w:rPr>
              <w:lastRenderedPageBreak/>
              <w:t>Утверждение</w:t>
            </w:r>
            <w:r w:rsidRPr="002D55B3">
              <w:rPr>
                <w:rFonts w:asciiTheme="majorBidi" w:hAnsiTheme="majorBidi" w:cstheme="majorBidi"/>
                <w:bCs/>
                <w:sz w:val="20"/>
                <w:szCs w:val="20"/>
                <w:lang w:val="ru-RU"/>
              </w:rPr>
              <w:br/>
              <w:t>Док</w:t>
            </w:r>
            <w:r w:rsidRPr="002D55B3">
              <w:rPr>
                <w:rFonts w:asciiTheme="majorBidi" w:hAnsiTheme="majorBidi" w:cstheme="majorBidi"/>
                <w:bCs/>
                <w:sz w:val="20"/>
                <w:szCs w:val="20"/>
              </w:rPr>
              <w:t>. CMR15/468</w:t>
            </w:r>
          </w:p>
        </w:tc>
        <w:tc>
          <w:tcPr>
            <w:tcW w:w="2285" w:type="pct"/>
          </w:tcPr>
          <w:p w14:paraId="3096A2F8" w14:textId="77777777" w:rsidR="0027591D" w:rsidRPr="00AE2945" w:rsidRDefault="0027591D" w:rsidP="0027591D">
            <w:pPr>
              <w:spacing w:before="40" w:after="40"/>
              <w:rPr>
                <w:sz w:val="20"/>
                <w:lang w:val="ru-RU"/>
              </w:rPr>
            </w:pPr>
            <w:r w:rsidRPr="00AE2945">
              <w:rPr>
                <w:sz w:val="20"/>
                <w:lang w:val="ru-RU"/>
              </w:rPr>
              <w:lastRenderedPageBreak/>
              <w:t>7.13</w:t>
            </w:r>
            <w:r w:rsidRPr="00AE2945">
              <w:rPr>
                <w:sz w:val="20"/>
                <w:lang w:val="ru-RU"/>
              </w:rPr>
              <w:tab/>
            </w:r>
            <w:r w:rsidRPr="00AE2945">
              <w:rPr>
                <w:b/>
                <w:bCs/>
                <w:sz w:val="20"/>
                <w:lang w:val="ru-RU"/>
              </w:rPr>
              <w:t xml:space="preserve">Председатель Комитета 5 </w:t>
            </w:r>
            <w:r w:rsidRPr="00AE2945">
              <w:rPr>
                <w:sz w:val="20"/>
                <w:lang w:val="ru-RU"/>
              </w:rPr>
              <w:t xml:space="preserve">представляет Документ 468, в котором содержится отчет о результатах обсуждения вопроса о приемлемости запросов о координации нового распределения ФСС в полосе частот 13,4−13,65 ГГц. В ходе обсуждения было высказано два </w:t>
            </w:r>
            <w:r w:rsidRPr="00AE2945">
              <w:rPr>
                <w:sz w:val="20"/>
                <w:lang w:val="ru-RU"/>
              </w:rPr>
              <w:lastRenderedPageBreak/>
              <w:t xml:space="preserve">противоположных мнения: одно – за назначение даты по прошествии не менее чем шести месяцев после Конференции, после чего все полученные Бюро запросы о координации в этой полосе частот будут приемлемыми, а второе – за сохранение нынешней практики работы Бюро, то есть за назначение даты, предшествующей дате вступления в силу Заключительных актов, поскольку Конференция приняла решение по данной полосе частот и поскольку по запросам о координации, поданным в отношении данной полосы, могут быть приняты "условно благоприятные" заключения. Поскольку два этих мнения согласовать не удалось и компромисс, который </w:t>
            </w:r>
            <w:r w:rsidRPr="00AE2945">
              <w:rPr>
                <w:bCs/>
                <w:sz w:val="20"/>
                <w:lang w:val="ru-RU"/>
              </w:rPr>
              <w:t xml:space="preserve">Председателю Комитета 5 было поручено найти, найден так и не был, выступающий просит Бюро дать разъяснения о практике, которой оно придерживается в данной сфере, чтобы найти решение по вопросу, который пока остается открытым. </w:t>
            </w:r>
          </w:p>
          <w:p w14:paraId="1DF6CB34" w14:textId="77777777" w:rsidR="0027591D" w:rsidRPr="00AE2945" w:rsidRDefault="0027591D" w:rsidP="0027591D">
            <w:pPr>
              <w:spacing w:before="40" w:after="40"/>
              <w:rPr>
                <w:bCs/>
                <w:sz w:val="20"/>
                <w:lang w:val="ru-RU"/>
              </w:rPr>
            </w:pPr>
            <w:r w:rsidRPr="00AE2945">
              <w:rPr>
                <w:sz w:val="20"/>
                <w:lang w:val="ru-RU"/>
              </w:rPr>
              <w:t>7.14</w:t>
            </w:r>
            <w:r w:rsidRPr="00AE2945">
              <w:rPr>
                <w:sz w:val="20"/>
                <w:lang w:val="ru-RU"/>
              </w:rPr>
              <w:tab/>
            </w:r>
            <w:r w:rsidRPr="00AE2945">
              <w:rPr>
                <w:b/>
                <w:sz w:val="20"/>
                <w:lang w:val="ru-RU"/>
              </w:rPr>
              <w:t xml:space="preserve">Представитель БР </w:t>
            </w:r>
            <w:r w:rsidRPr="00AE2945">
              <w:rPr>
                <w:sz w:val="20"/>
                <w:lang w:val="ru-RU"/>
              </w:rPr>
              <w:t>разъясняет, что если в Бюро поступит запрос о координации распределения, о котором шла речь в решении, которое было принято Конференцией, но еще не вступило в силу, Бюро применяет пункт 3.3 Правила процедуры по пункту 9.11A. Затем Бюро принимает "условно благоприятное" заключение (которое станет благоприятным в момент вступления распределения в силу), если на дату получения Бюро запроса о координации соответствующее распределение не является действующим, но вступит в силу до запланированной даты ввода присвоения в действие. Такое заключение позволит рассматриваемой сети скоординировать свои присвоения и должно учитываться при применении пункта 9.27.</w:t>
            </w:r>
          </w:p>
          <w:p w14:paraId="1FDE4BD4" w14:textId="77777777" w:rsidR="0027591D" w:rsidRPr="00AE2945" w:rsidRDefault="0027591D" w:rsidP="0027591D">
            <w:pPr>
              <w:spacing w:before="40" w:after="40"/>
              <w:rPr>
                <w:sz w:val="20"/>
                <w:lang w:val="ru-RU"/>
              </w:rPr>
            </w:pPr>
            <w:r w:rsidRPr="00AE2945">
              <w:rPr>
                <w:sz w:val="20"/>
                <w:lang w:val="ru-RU"/>
              </w:rPr>
              <w:t>7.15</w:t>
            </w:r>
            <w:r w:rsidRPr="00AE2945">
              <w:rPr>
                <w:sz w:val="20"/>
                <w:lang w:val="ru-RU"/>
              </w:rPr>
              <w:tab/>
            </w:r>
            <w:r w:rsidRPr="00AE2945">
              <w:rPr>
                <w:b/>
                <w:bCs/>
                <w:sz w:val="20"/>
                <w:lang w:val="ru-RU"/>
              </w:rPr>
              <w:t xml:space="preserve">Делегат от Исламской Республики Иран </w:t>
            </w:r>
            <w:r w:rsidRPr="00AE2945">
              <w:rPr>
                <w:sz w:val="20"/>
                <w:lang w:val="ru-RU"/>
              </w:rPr>
              <w:t>отмечает, что подобная практика применима не к данному распределению, а к подпадающим под действие пункта 9.11A. Он указывает, что если предположить возможность распространения практики таких "условно благоприятных" заключений на данную полосу частот, такое решение не позволит примирить два подхода.</w:t>
            </w:r>
          </w:p>
          <w:p w14:paraId="2E0FD7DD" w14:textId="77777777" w:rsidR="0027591D" w:rsidRPr="00AE2945" w:rsidRDefault="0027591D" w:rsidP="0027591D">
            <w:pPr>
              <w:spacing w:before="40" w:after="40"/>
              <w:rPr>
                <w:sz w:val="20"/>
                <w:lang w:val="ru-RU"/>
              </w:rPr>
            </w:pPr>
            <w:r w:rsidRPr="00AE2945">
              <w:rPr>
                <w:sz w:val="20"/>
                <w:lang w:val="ru-RU"/>
              </w:rPr>
              <w:t>7.16</w:t>
            </w:r>
            <w:r w:rsidRPr="00AE2945">
              <w:rPr>
                <w:sz w:val="20"/>
                <w:lang w:val="ru-RU"/>
              </w:rPr>
              <w:tab/>
            </w:r>
            <w:r w:rsidRPr="00AE2945">
              <w:rPr>
                <w:b/>
                <w:bCs/>
                <w:sz w:val="20"/>
                <w:lang w:val="ru-RU"/>
              </w:rPr>
              <w:t xml:space="preserve">Делегат от Норвегии </w:t>
            </w:r>
            <w:r w:rsidRPr="00AE2945">
              <w:rPr>
                <w:sz w:val="20"/>
                <w:lang w:val="ru-RU"/>
              </w:rPr>
              <w:t xml:space="preserve">подчеркивает, что в пункте 9.11A речь идет о координации систем, которые используют геостационарную орбиту, и негеостационарных спутниковых систем, что не относится к обсуждаемому вопросу. Он задает вопрос о применимости данного Правила процедуры к предварительной публикации, а также к </w:t>
            </w:r>
            <w:r w:rsidRPr="00AE2945">
              <w:rPr>
                <w:sz w:val="20"/>
                <w:lang w:val="ru-RU"/>
              </w:rPr>
              <w:lastRenderedPageBreak/>
              <w:t>координации на основании иных положений Регламента радиосвязи, нежели пункта 9.11A.</w:t>
            </w:r>
          </w:p>
          <w:p w14:paraId="30D8F694" w14:textId="77777777" w:rsidR="0027591D" w:rsidRPr="00AE2945" w:rsidRDefault="0027591D" w:rsidP="0027591D">
            <w:pPr>
              <w:spacing w:before="40" w:after="40"/>
              <w:rPr>
                <w:sz w:val="20"/>
                <w:lang w:val="ru-RU"/>
              </w:rPr>
            </w:pPr>
            <w:r w:rsidRPr="00AE2945">
              <w:rPr>
                <w:sz w:val="20"/>
                <w:lang w:val="ru-RU"/>
              </w:rPr>
              <w:t>7.17</w:t>
            </w:r>
            <w:r w:rsidRPr="00AE2945">
              <w:rPr>
                <w:sz w:val="20"/>
                <w:lang w:val="ru-RU"/>
              </w:rPr>
              <w:tab/>
            </w:r>
            <w:r w:rsidRPr="00AE2945">
              <w:rPr>
                <w:b/>
                <w:sz w:val="20"/>
                <w:lang w:val="ru-RU"/>
              </w:rPr>
              <w:t xml:space="preserve">Представитель БР </w:t>
            </w:r>
            <w:r w:rsidRPr="00AE2945">
              <w:rPr>
                <w:sz w:val="20"/>
                <w:lang w:val="ru-RU"/>
              </w:rPr>
              <w:t>разъясняет, что данное Правило процедуры не применяется в отношении предварительной публикации, которая не подлежит регламентарному рассмотрению, и поэтому информация относительно распределения, которое является предметом предварительной публикации, публикуется в момент ее получения.</w:t>
            </w:r>
          </w:p>
          <w:p w14:paraId="0E785593" w14:textId="77777777" w:rsidR="0027591D" w:rsidRPr="00AE2945" w:rsidRDefault="0027591D" w:rsidP="0027591D">
            <w:pPr>
              <w:spacing w:before="40" w:after="40"/>
              <w:rPr>
                <w:sz w:val="20"/>
                <w:lang w:val="ru-RU"/>
              </w:rPr>
            </w:pPr>
            <w:r w:rsidRPr="00AE2945">
              <w:rPr>
                <w:sz w:val="20"/>
                <w:lang w:val="ru-RU"/>
              </w:rPr>
              <w:t>7.18</w:t>
            </w:r>
            <w:r w:rsidRPr="00AE2945">
              <w:rPr>
                <w:sz w:val="20"/>
                <w:lang w:val="ru-RU"/>
              </w:rPr>
              <w:tab/>
            </w:r>
            <w:r w:rsidRPr="00AE2945">
              <w:rPr>
                <w:b/>
                <w:bCs/>
                <w:sz w:val="20"/>
                <w:lang w:val="ru-RU"/>
              </w:rPr>
              <w:t xml:space="preserve">Делегат от Соединенного Королевства </w:t>
            </w:r>
            <w:r w:rsidRPr="00AE2945">
              <w:rPr>
                <w:sz w:val="20"/>
                <w:lang w:val="ru-RU"/>
              </w:rPr>
              <w:t>разделяет обеспокоенность делегата от Норвегии. Согласно полученным разъяснениям когда Бюро получает для предварительной публикации информацию относительно полосы частот, не распределенной в Таблице распределения частот, применяется пункт 3.3 Правил процедуры по пункту 9.11А. Вместе с тем этот пункт, если он упоминается в Таблице, требует координации и не применяется в отношении новых полос частот. Чтобы обеспечить равный доступ всех администраций к этим полосам, необходимо провести предварительное изучение этого вопроса.</w:t>
            </w:r>
          </w:p>
          <w:p w14:paraId="397798A8" w14:textId="77777777" w:rsidR="0027591D" w:rsidRPr="00AE2945" w:rsidRDefault="0027591D" w:rsidP="0027591D">
            <w:pPr>
              <w:spacing w:before="40" w:after="40"/>
              <w:rPr>
                <w:sz w:val="20"/>
                <w:lang w:val="ru-RU"/>
              </w:rPr>
            </w:pPr>
            <w:r w:rsidRPr="00AE2945">
              <w:rPr>
                <w:sz w:val="20"/>
                <w:lang w:val="ru-RU"/>
              </w:rPr>
              <w:t>7.19</w:t>
            </w:r>
            <w:r w:rsidRPr="00AE2945">
              <w:rPr>
                <w:sz w:val="20"/>
                <w:lang w:val="ru-RU"/>
              </w:rPr>
              <w:tab/>
            </w:r>
            <w:r w:rsidRPr="00AE2945">
              <w:rPr>
                <w:b/>
                <w:sz w:val="20"/>
                <w:lang w:val="ru-RU"/>
              </w:rPr>
              <w:t xml:space="preserve">Представитель БР </w:t>
            </w:r>
            <w:r w:rsidRPr="00AE2945">
              <w:rPr>
                <w:sz w:val="20"/>
                <w:lang w:val="ru-RU"/>
              </w:rPr>
              <w:t xml:space="preserve">напоминает, что процедура, предусмотренная в пункте 3.3 Правил процедуры по пункту 9.11А, не применяется в отношении предварительной публикации, для которой не требуется проводить регламентарное рассмотрение и принимать "условно благоприятные" заключения. </w:t>
            </w:r>
          </w:p>
          <w:p w14:paraId="3C283DF9" w14:textId="77777777" w:rsidR="0027591D" w:rsidRPr="00AE2945" w:rsidRDefault="0027591D" w:rsidP="0027591D">
            <w:pPr>
              <w:spacing w:before="40" w:after="40"/>
              <w:rPr>
                <w:sz w:val="20"/>
                <w:lang w:val="ru-RU"/>
              </w:rPr>
            </w:pPr>
            <w:r w:rsidRPr="00AE2945">
              <w:rPr>
                <w:sz w:val="20"/>
                <w:lang w:val="ru-RU"/>
              </w:rPr>
              <w:t>7.20</w:t>
            </w:r>
            <w:r w:rsidRPr="00AE2945">
              <w:rPr>
                <w:sz w:val="20"/>
                <w:lang w:val="ru-RU"/>
              </w:rPr>
              <w:tab/>
            </w:r>
            <w:r w:rsidRPr="00AE2945">
              <w:rPr>
                <w:b/>
                <w:bCs/>
                <w:sz w:val="20"/>
                <w:lang w:val="ru-RU"/>
              </w:rPr>
              <w:t xml:space="preserve">Делегат от Российской Федерации </w:t>
            </w:r>
            <w:r w:rsidRPr="00AE2945">
              <w:rPr>
                <w:sz w:val="20"/>
                <w:lang w:val="ru-RU"/>
              </w:rPr>
              <w:t>разделяет точку зрения делегатов от Норвегии и Соединенного Королевства в части возможного применения пункта 3.3 Правил процедуры по пункту 9.11А. Учитывая, что времени на более углубленное изучение этого вопроса недостаточно, выступающий предлагает РРК изучить применение данного Правила процедуры в отношении всех запросов о координации для спутниковых сетей и наземных служб, а до получения результатов этого изучения БР не следует рассматривать запросы о координации для этих полос.</w:t>
            </w:r>
          </w:p>
          <w:p w14:paraId="6EDE443C" w14:textId="77777777" w:rsidR="0027591D" w:rsidRPr="00AE2945" w:rsidRDefault="0027591D" w:rsidP="0027591D">
            <w:pPr>
              <w:spacing w:before="40" w:after="40"/>
              <w:rPr>
                <w:sz w:val="20"/>
                <w:lang w:val="ru-RU"/>
              </w:rPr>
            </w:pPr>
            <w:r w:rsidRPr="00AE2945">
              <w:rPr>
                <w:sz w:val="20"/>
                <w:lang w:val="ru-RU"/>
              </w:rPr>
              <w:t>7.21</w:t>
            </w:r>
            <w:r w:rsidRPr="00AE2945">
              <w:rPr>
                <w:sz w:val="20"/>
                <w:lang w:val="ru-RU"/>
              </w:rPr>
              <w:tab/>
            </w:r>
            <w:r w:rsidRPr="00AE2945">
              <w:rPr>
                <w:b/>
                <w:bCs/>
                <w:sz w:val="20"/>
                <w:lang w:val="ru-RU"/>
              </w:rPr>
              <w:t>Делегат от Франции</w:t>
            </w:r>
            <w:r w:rsidRPr="00AE2945">
              <w:rPr>
                <w:bCs/>
                <w:sz w:val="20"/>
                <w:lang w:val="ru-RU"/>
              </w:rPr>
              <w:t xml:space="preserve">, </w:t>
            </w:r>
            <w:r w:rsidRPr="00AE2945">
              <w:rPr>
                <w:sz w:val="20"/>
                <w:lang w:val="ru-RU"/>
              </w:rPr>
              <w:t xml:space="preserve">возвращаясь к предыдущему предложению, высказывается за то, чтобы РРК изучил эту ситуацию, однако предлагает, чтобы администрации, которые хотят и могут это сделать, направляли в Бюро свои запросы о координации в соответствии с действующими регламентарными положениями. После того как РРК завершит свои исследования, БР будет поручено опубликовать эти </w:t>
            </w:r>
            <w:r w:rsidRPr="00AE2945">
              <w:rPr>
                <w:sz w:val="20"/>
                <w:lang w:val="ru-RU"/>
              </w:rPr>
              <w:lastRenderedPageBreak/>
              <w:t xml:space="preserve">запросы о координации, а дата получения таких запросов будет определена в соответствии с заключениями РРК. </w:t>
            </w:r>
          </w:p>
          <w:p w14:paraId="5FEC9646" w14:textId="77777777" w:rsidR="0027591D" w:rsidRPr="00AE2945" w:rsidRDefault="0027591D" w:rsidP="0027591D">
            <w:pPr>
              <w:spacing w:before="40" w:after="40"/>
              <w:rPr>
                <w:sz w:val="20"/>
                <w:lang w:val="ru-RU"/>
              </w:rPr>
            </w:pPr>
            <w:r w:rsidRPr="00AE2945">
              <w:rPr>
                <w:sz w:val="20"/>
                <w:lang w:val="ru-RU"/>
              </w:rPr>
              <w:t>7.22</w:t>
            </w:r>
            <w:r w:rsidRPr="00AE2945">
              <w:rPr>
                <w:sz w:val="20"/>
                <w:lang w:val="ru-RU"/>
              </w:rPr>
              <w:tab/>
            </w:r>
            <w:r w:rsidRPr="00AE2945">
              <w:rPr>
                <w:b/>
                <w:sz w:val="20"/>
                <w:lang w:val="ru-RU"/>
              </w:rPr>
              <w:t>Делегат от Израиля</w:t>
            </w:r>
            <w:r w:rsidRPr="00AE2945">
              <w:rPr>
                <w:sz w:val="20"/>
                <w:lang w:val="ru-RU"/>
              </w:rPr>
              <w:t xml:space="preserve"> напоминает, что применение Правила процедуры по пункту 9.11A является применяемой уже в течение 23 лет практикой для всех распределений частот после каждой ВКР. Предложение, выдвинутое делегатом от Российской Федерации, равно как и текст, предложенный Председателем Комитета 5, приведут лишь к блокированию заявок на регистрацию и никоим образом не гарантируют равный доступ всех администраций к спектру, что противоречит устоявшейся законной практике. Выступающая подчеркивает, что количество запросов о координации (CR/C) уже в силу их природы ограничено по сравнению с информацией для предварительной публикации. Она напоминает участникам, что дискуссия ведется не о планах, а о неплановых полосах частот, в отношении которых по-прежнему действует принцип "первым пришел – первым обслужен" – принцип, плоды использования которого не всегда должны доставаться одним и тем же администрациям. Выступающая не возражает против передачи вопроса на дальнейшее обсуждение, однако она против того, чтобы такое обсуждение проходило в последние часы работы Конференции, учитывая прежде всего, что в предыдущий исследовательский период этот вопрос не изучался, вклады по нему не делались, а сам он был поднят только в последние два дня. В заключение делегат от Израиля подчеркивает, что в примечании 5.A161 в уже принятом заключительном документе по пункту 1.6.1 повестки дня дается отсылка к 27 ноября 2015 года – дате, начиная с которой могут подаваться запросы о координации для вновь распределенных полос частот. По всем приведенным выше причинам делегат выступает против принятия предложенных мер.</w:t>
            </w:r>
          </w:p>
          <w:p w14:paraId="124DEB9A" w14:textId="77777777" w:rsidR="0027591D" w:rsidRPr="00AE2945" w:rsidRDefault="0027591D" w:rsidP="0027591D">
            <w:pPr>
              <w:spacing w:before="40" w:after="40"/>
              <w:rPr>
                <w:sz w:val="20"/>
                <w:lang w:val="ru-RU"/>
              </w:rPr>
            </w:pPr>
            <w:r w:rsidRPr="00AE2945">
              <w:rPr>
                <w:sz w:val="20"/>
                <w:lang w:val="ru-RU"/>
              </w:rPr>
              <w:t>7.23</w:t>
            </w:r>
            <w:r w:rsidRPr="00AE2945">
              <w:rPr>
                <w:sz w:val="20"/>
                <w:lang w:val="ru-RU"/>
              </w:rPr>
              <w:tab/>
            </w:r>
            <w:r w:rsidRPr="00AE2945">
              <w:rPr>
                <w:b/>
                <w:sz w:val="20"/>
                <w:lang w:val="ru-RU"/>
              </w:rPr>
              <w:t xml:space="preserve">Делегат от Турции </w:t>
            </w:r>
            <w:r w:rsidRPr="00AE2945">
              <w:rPr>
                <w:sz w:val="20"/>
                <w:lang w:val="ru-RU"/>
              </w:rPr>
              <w:t>также выступает против предложения Российской Федерации.</w:t>
            </w:r>
          </w:p>
          <w:p w14:paraId="52542333" w14:textId="77777777" w:rsidR="0027591D" w:rsidRPr="00AE2945" w:rsidRDefault="0027591D" w:rsidP="0027591D">
            <w:pPr>
              <w:spacing w:before="40" w:after="40"/>
              <w:rPr>
                <w:sz w:val="20"/>
                <w:lang w:val="ru-RU"/>
              </w:rPr>
            </w:pPr>
            <w:r w:rsidRPr="00AE2945">
              <w:rPr>
                <w:sz w:val="20"/>
                <w:lang w:val="ru-RU"/>
              </w:rPr>
              <w:t>7.24</w:t>
            </w:r>
            <w:r w:rsidRPr="00AE2945">
              <w:rPr>
                <w:sz w:val="20"/>
                <w:lang w:val="ru-RU"/>
              </w:rPr>
              <w:tab/>
            </w:r>
            <w:r w:rsidRPr="00AE2945">
              <w:rPr>
                <w:b/>
                <w:sz w:val="20"/>
                <w:lang w:val="ru-RU"/>
              </w:rPr>
              <w:t>Делегат от Египта</w:t>
            </w:r>
            <w:r w:rsidRPr="00AE2945">
              <w:rPr>
                <w:sz w:val="20"/>
                <w:lang w:val="ru-RU"/>
              </w:rPr>
              <w:t xml:space="preserve">, поддерживая предложение Российской Федерации, высказывает мнение, что разъяснения может дать только сам РРК. Выступающий полагает, что без распределения запрос на координацию подан быть не может. Большинство администраций до принятия Конференцией решения не предоставляли информации для предварительной публикации. Если оставить без изменения дату </w:t>
            </w:r>
            <w:r w:rsidRPr="00AE2945">
              <w:rPr>
                <w:sz w:val="20"/>
                <w:lang w:val="ru-RU"/>
              </w:rPr>
              <w:lastRenderedPageBreak/>
              <w:t>27 ноября 2015 года, всем администрациям, не предоставившим информацию для предварительной публикации, придется ожидать по меньшей мере шесть месяцев, чтобы это сделать. Выступающий отмечает также, что ничто не мешает администрациям предоставлять запросы на координацию (CR/C), хотя и при условии возмещения затрат, однако те, кто подаст свои заявки в числе последних, рискуют столкнуться с проблемами в части доступа к спектру. Выступающий подчеркивает, что предложение Российской Федерации имеет целью прояснить ситуацию, не определяя приоритетов или порядка блокировки, и заявляет о желании получить подтверждение того, что применение данного Правила процедуры является обычной практикой. Он выступает решительно против того, чтобы распределения в этой полосе частот с 27 ноября 2015 года требовали бы подачи запросов на координацию, и предлагает предусмотреть для таких распределений переходный период, чтобы не допустить какой бы то ни было блокировки со стороны администраций, не представивших информацию для предварительной публикации.</w:t>
            </w:r>
          </w:p>
          <w:p w14:paraId="00D73479" w14:textId="77777777" w:rsidR="0027591D" w:rsidRPr="00AE2945" w:rsidRDefault="0027591D" w:rsidP="0027591D">
            <w:pPr>
              <w:spacing w:before="40" w:after="40"/>
              <w:rPr>
                <w:sz w:val="20"/>
                <w:lang w:val="ru-RU"/>
              </w:rPr>
            </w:pPr>
            <w:r w:rsidRPr="00AE2945">
              <w:rPr>
                <w:sz w:val="20"/>
                <w:lang w:val="ru-RU"/>
              </w:rPr>
              <w:t>7.25</w:t>
            </w:r>
            <w:r w:rsidRPr="00AE2945">
              <w:rPr>
                <w:sz w:val="20"/>
                <w:lang w:val="ru-RU"/>
              </w:rPr>
              <w:tab/>
            </w:r>
            <w:r w:rsidRPr="00AE2945">
              <w:rPr>
                <w:b/>
                <w:sz w:val="20"/>
                <w:lang w:val="ru-RU"/>
              </w:rPr>
              <w:t>Директор БР</w:t>
            </w:r>
            <w:r w:rsidRPr="00AE2945">
              <w:rPr>
                <w:bCs/>
                <w:sz w:val="20"/>
                <w:lang w:val="ru-RU"/>
              </w:rPr>
              <w:t>,</w:t>
            </w:r>
            <w:r w:rsidRPr="00AE2945">
              <w:rPr>
                <w:b/>
                <w:sz w:val="20"/>
                <w:lang w:val="ru-RU"/>
              </w:rPr>
              <w:t xml:space="preserve"> </w:t>
            </w:r>
            <w:r w:rsidRPr="00AE2945">
              <w:rPr>
                <w:sz w:val="20"/>
                <w:lang w:val="ru-RU"/>
              </w:rPr>
              <w:t>указав на расхождения во мнениях, которые, как представляется, невозможно будет примирить в ходе нынешней Конференции, предлагает передать этот вопрос на изучение в РРК – орган, в котором представлены все Районы и который располагает необходимыми полномочиями и временем.</w:t>
            </w:r>
          </w:p>
          <w:p w14:paraId="5B04AA5F" w14:textId="77777777" w:rsidR="0027591D" w:rsidRPr="00AE2945" w:rsidRDefault="0027591D" w:rsidP="0027591D">
            <w:pPr>
              <w:spacing w:before="40" w:after="40"/>
              <w:rPr>
                <w:sz w:val="20"/>
                <w:lang w:val="ru-RU"/>
              </w:rPr>
            </w:pPr>
            <w:r w:rsidRPr="00AE2945">
              <w:rPr>
                <w:sz w:val="20"/>
                <w:lang w:val="ru-RU"/>
              </w:rPr>
              <w:t>7.26</w:t>
            </w:r>
            <w:r w:rsidRPr="00AE2945">
              <w:rPr>
                <w:sz w:val="20"/>
                <w:lang w:val="ru-RU"/>
              </w:rPr>
              <w:tab/>
            </w:r>
            <w:r w:rsidRPr="00AE2945">
              <w:rPr>
                <w:b/>
                <w:sz w:val="20"/>
                <w:lang w:val="ru-RU"/>
              </w:rPr>
              <w:t>Делегат от Израиля</w:t>
            </w:r>
            <w:r w:rsidRPr="00AE2945">
              <w:rPr>
                <w:sz w:val="20"/>
                <w:lang w:val="ru-RU"/>
              </w:rPr>
              <w:t xml:space="preserve"> говорит о желании получить подтверждение того, что администрации имеют право подавать запросы о координации сразу же после ВКР и что РРК изучит этот вопрос и представит затем свое заключение. Выступающая задается вопросом, что произойдет со сборами в счет возмещения затрат, выплаченными при подаче первоначального запроса о координации, в том случае, если РРК даст иное заключение.</w:t>
            </w:r>
          </w:p>
          <w:p w14:paraId="5D08E2FE" w14:textId="77777777" w:rsidR="0027591D" w:rsidRPr="00AE2945" w:rsidRDefault="0027591D" w:rsidP="0027591D">
            <w:pPr>
              <w:spacing w:before="40" w:after="40"/>
              <w:rPr>
                <w:sz w:val="20"/>
                <w:lang w:val="ru-RU"/>
              </w:rPr>
            </w:pPr>
            <w:r w:rsidRPr="00AE2945">
              <w:rPr>
                <w:sz w:val="20"/>
                <w:lang w:val="ru-RU"/>
              </w:rPr>
              <w:t>7.27</w:t>
            </w:r>
            <w:r w:rsidRPr="00AE2945">
              <w:rPr>
                <w:sz w:val="20"/>
                <w:lang w:val="ru-RU"/>
              </w:rPr>
              <w:tab/>
            </w:r>
            <w:r w:rsidRPr="00AE2945">
              <w:rPr>
                <w:b/>
                <w:sz w:val="20"/>
                <w:lang w:val="ru-RU"/>
              </w:rPr>
              <w:t>Председатель РРК</w:t>
            </w:r>
            <w:r w:rsidRPr="00AE2945">
              <w:rPr>
                <w:sz w:val="20"/>
                <w:lang w:val="ru-RU"/>
              </w:rPr>
              <w:t xml:space="preserve"> говорит, что РРК нужно время для изучения вопроса, прежде чем он сможет дать свой ответ. </w:t>
            </w:r>
          </w:p>
          <w:p w14:paraId="38F8FF78" w14:textId="77777777" w:rsidR="0027591D" w:rsidRPr="00AE2945" w:rsidRDefault="0027591D" w:rsidP="0027591D">
            <w:pPr>
              <w:spacing w:before="40" w:after="40"/>
              <w:rPr>
                <w:sz w:val="20"/>
                <w:lang w:val="ru-RU"/>
              </w:rPr>
            </w:pPr>
            <w:r w:rsidRPr="00AE2945">
              <w:rPr>
                <w:sz w:val="20"/>
                <w:lang w:val="ru-RU"/>
              </w:rPr>
              <w:t>7.28</w:t>
            </w:r>
            <w:r w:rsidRPr="00AE2945">
              <w:rPr>
                <w:sz w:val="20"/>
                <w:lang w:val="ru-RU"/>
              </w:rPr>
              <w:tab/>
            </w:r>
            <w:r w:rsidRPr="00AE2945">
              <w:rPr>
                <w:b/>
                <w:sz w:val="20"/>
                <w:lang w:val="ru-RU"/>
              </w:rPr>
              <w:t xml:space="preserve">Директор БР </w:t>
            </w:r>
            <w:r w:rsidRPr="00AE2945">
              <w:rPr>
                <w:sz w:val="20"/>
                <w:lang w:val="ru-RU"/>
              </w:rPr>
              <w:t>уточняет, что если РРК изменит дату получения информации, Бюро необходимо будет изучить ситуацию, однако оно не будет устанавливать новых сборов. Данный процесс влияния на возмещение затрат не окажет.</w:t>
            </w:r>
          </w:p>
          <w:p w14:paraId="436D663A" w14:textId="77777777" w:rsidR="0027591D" w:rsidRPr="00AE2945" w:rsidRDefault="0027591D" w:rsidP="0027591D">
            <w:pPr>
              <w:spacing w:before="40" w:after="40"/>
              <w:rPr>
                <w:sz w:val="20"/>
                <w:lang w:val="ru-RU"/>
              </w:rPr>
            </w:pPr>
            <w:r w:rsidRPr="00AE2945">
              <w:rPr>
                <w:sz w:val="20"/>
                <w:lang w:val="ru-RU"/>
              </w:rPr>
              <w:lastRenderedPageBreak/>
              <w:t>7.29</w:t>
            </w:r>
            <w:r w:rsidRPr="00AE2945">
              <w:rPr>
                <w:sz w:val="20"/>
                <w:lang w:val="ru-RU"/>
              </w:rPr>
              <w:tab/>
              <w:t xml:space="preserve">Отвечая на поступившую от </w:t>
            </w:r>
            <w:r w:rsidRPr="00AE2945">
              <w:rPr>
                <w:b/>
                <w:sz w:val="20"/>
                <w:lang w:val="ru-RU"/>
              </w:rPr>
              <w:t>делегата от Швеции</w:t>
            </w:r>
            <w:r w:rsidRPr="00AE2945">
              <w:rPr>
                <w:sz w:val="20"/>
                <w:lang w:val="ru-RU"/>
              </w:rPr>
              <w:t xml:space="preserve"> просьбу дать разъяснения по предложению, которое будет передано в РРК, </w:t>
            </w:r>
            <w:r w:rsidRPr="00AE2945">
              <w:rPr>
                <w:b/>
                <w:sz w:val="20"/>
                <w:lang w:val="ru-RU"/>
              </w:rPr>
              <w:t>Директор БР</w:t>
            </w:r>
            <w:r w:rsidRPr="00AE2945">
              <w:rPr>
                <w:sz w:val="20"/>
                <w:lang w:val="ru-RU"/>
              </w:rPr>
              <w:t xml:space="preserve"> говорит, что он понимает сделанное Францией предложение как применение решений РРК задним числом. Таким образом дата получения будет изменена задним числом в зависимости от заключения, которое примет РРК. Выступающий предлагает отредактировать текст, подготовленный на основе предложения Франции, и представить его на ближайшее пленарное заседание.</w:t>
            </w:r>
          </w:p>
          <w:p w14:paraId="56F78B6C" w14:textId="77777777" w:rsidR="0027591D" w:rsidRPr="00AE2945" w:rsidRDefault="0027591D" w:rsidP="0027591D">
            <w:pPr>
              <w:spacing w:before="40" w:after="40"/>
              <w:rPr>
                <w:sz w:val="20"/>
                <w:lang w:val="ru-RU"/>
              </w:rPr>
            </w:pPr>
            <w:r w:rsidRPr="00AE2945">
              <w:rPr>
                <w:sz w:val="20"/>
                <w:lang w:val="ru-RU"/>
              </w:rPr>
              <w:t>7.30</w:t>
            </w:r>
            <w:r w:rsidRPr="00AE2945">
              <w:rPr>
                <w:sz w:val="20"/>
                <w:lang w:val="ru-RU"/>
              </w:rPr>
              <w:tab/>
            </w:r>
            <w:r w:rsidRPr="00AE2945">
              <w:rPr>
                <w:b/>
                <w:bCs/>
                <w:sz w:val="20"/>
                <w:lang w:val="ru-RU"/>
              </w:rPr>
              <w:t>Делегат от Российской Федерации</w:t>
            </w:r>
            <w:r w:rsidRPr="00AE2945">
              <w:rPr>
                <w:bCs/>
                <w:sz w:val="20"/>
                <w:lang w:val="ru-RU"/>
              </w:rPr>
              <w:t xml:space="preserve"> </w:t>
            </w:r>
            <w:r w:rsidRPr="00AE2945">
              <w:rPr>
                <w:sz w:val="20"/>
                <w:lang w:val="ru-RU"/>
              </w:rPr>
              <w:t>предлагает БР не рассматривать заявки на регистрацию в этой полосе частот до тех пор, пока РРК не подготовит свое заключение, с тем чтобы избежать любого применения решений РРК задним числом.</w:t>
            </w:r>
          </w:p>
          <w:p w14:paraId="71AC8B98" w14:textId="77777777" w:rsidR="0027591D" w:rsidRPr="00AE2945" w:rsidRDefault="0027591D" w:rsidP="0027591D">
            <w:pPr>
              <w:spacing w:before="40" w:after="40"/>
              <w:rPr>
                <w:sz w:val="20"/>
                <w:lang w:val="ru-RU"/>
              </w:rPr>
            </w:pPr>
            <w:r w:rsidRPr="00AE2945">
              <w:rPr>
                <w:sz w:val="20"/>
                <w:lang w:val="ru-RU"/>
              </w:rPr>
              <w:t>7.31</w:t>
            </w:r>
            <w:r w:rsidRPr="00AE2945">
              <w:rPr>
                <w:sz w:val="20"/>
                <w:lang w:val="ru-RU"/>
              </w:rPr>
              <w:tab/>
              <w:t xml:space="preserve">Отвечая на замечание </w:t>
            </w:r>
            <w:r w:rsidRPr="00AE2945">
              <w:rPr>
                <w:b/>
                <w:sz w:val="20"/>
                <w:lang w:val="ru-RU"/>
              </w:rPr>
              <w:t>Председателя Комитета 5</w:t>
            </w:r>
            <w:r w:rsidRPr="00AE2945">
              <w:rPr>
                <w:sz w:val="20"/>
                <w:lang w:val="ru-RU"/>
              </w:rPr>
              <w:t xml:space="preserve"> по вопросу о применении решения, принятого относительно линий вверх, </w:t>
            </w:r>
            <w:r w:rsidRPr="00AE2945">
              <w:rPr>
                <w:b/>
                <w:sz w:val="20"/>
                <w:lang w:val="ru-RU"/>
              </w:rPr>
              <w:t>делегат от Франции</w:t>
            </w:r>
            <w:r w:rsidRPr="00AE2945">
              <w:rPr>
                <w:sz w:val="20"/>
                <w:lang w:val="ru-RU"/>
              </w:rPr>
              <w:t xml:space="preserve"> напоминает, что решение, которое предстоит принять, не может быть применено в отношении линий вверх, поскольку здесь уже имеется существующее распределение ФСС. </w:t>
            </w:r>
          </w:p>
          <w:p w14:paraId="27F35DE3" w14:textId="547B5296" w:rsidR="0027591D" w:rsidRPr="00C732DC" w:rsidRDefault="0027591D" w:rsidP="0027591D">
            <w:pPr>
              <w:spacing w:before="40" w:after="40"/>
              <w:rPr>
                <w:sz w:val="20"/>
                <w:lang w:val="ru-RU"/>
              </w:rPr>
            </w:pPr>
            <w:r w:rsidRPr="00AE2945">
              <w:rPr>
                <w:sz w:val="20"/>
                <w:lang w:val="ru-RU"/>
              </w:rPr>
              <w:t>7.32</w:t>
            </w:r>
            <w:r w:rsidRPr="00AE2945">
              <w:rPr>
                <w:sz w:val="20"/>
                <w:lang w:val="ru-RU"/>
              </w:rPr>
              <w:tab/>
            </w:r>
            <w:r w:rsidRPr="00AE2945">
              <w:rPr>
                <w:b/>
                <w:sz w:val="20"/>
                <w:lang w:val="ru-RU"/>
              </w:rPr>
              <w:t xml:space="preserve">Принимается </w:t>
            </w:r>
            <w:r w:rsidRPr="00AE2945">
              <w:rPr>
                <w:bCs/>
                <w:sz w:val="20"/>
                <w:lang w:val="ru-RU"/>
              </w:rPr>
              <w:t>решение</w:t>
            </w:r>
            <w:r w:rsidRPr="00AE2945">
              <w:rPr>
                <w:sz w:val="20"/>
                <w:lang w:val="ru-RU"/>
              </w:rPr>
              <w:t xml:space="preserve"> передать РРК, с учетом высказанных замечаний, на углубленное рассмотрение вопрос о приемлемости запросов о координации нового распределения ФСС в полосе частот 13,4–13,65 ГГц до вступления распределения в силу.</w:t>
            </w:r>
          </w:p>
        </w:tc>
        <w:tc>
          <w:tcPr>
            <w:tcW w:w="1506" w:type="pct"/>
          </w:tcPr>
          <w:p w14:paraId="3E6593AC" w14:textId="36C8ACBF" w:rsidR="0027591D" w:rsidRPr="00E32AF4" w:rsidRDefault="0027591D" w:rsidP="0027591D">
            <w:pPr>
              <w:spacing w:before="40" w:after="40"/>
              <w:rPr>
                <w:rFonts w:asciiTheme="majorBidi" w:hAnsiTheme="majorBidi" w:cstheme="majorBidi"/>
                <w:sz w:val="20"/>
                <w:szCs w:val="20"/>
                <w:lang w:val="ru-RU"/>
              </w:rPr>
            </w:pPr>
            <w:r w:rsidRPr="007A7CF3">
              <w:rPr>
                <w:sz w:val="20"/>
                <w:lang w:val="ru-RU"/>
              </w:rPr>
              <w:lastRenderedPageBreak/>
              <w:t>РРК утвердил соответствующее Правило процедуры, касающееся</w:t>
            </w:r>
            <w:r w:rsidRPr="007A7CF3">
              <w:rPr>
                <w:rFonts w:cs="Times New Roman"/>
                <w:sz w:val="20"/>
                <w:szCs w:val="20"/>
                <w:lang w:val="ru-RU"/>
              </w:rPr>
              <w:t xml:space="preserve"> </w:t>
            </w:r>
            <w:r>
              <w:rPr>
                <w:rFonts w:cs="Times New Roman"/>
                <w:sz w:val="20"/>
                <w:szCs w:val="20"/>
                <w:lang w:val="ru-RU"/>
              </w:rPr>
              <w:t>п. </w:t>
            </w:r>
            <w:r w:rsidRPr="00E32AF4">
              <w:rPr>
                <w:rFonts w:cs="Times New Roman"/>
                <w:b/>
                <w:bCs/>
                <w:sz w:val="20"/>
                <w:szCs w:val="20"/>
                <w:lang w:val="ru-RU"/>
              </w:rPr>
              <w:t>9.11</w:t>
            </w:r>
            <w:r w:rsidRPr="00A60D49">
              <w:rPr>
                <w:rFonts w:cs="Times New Roman"/>
                <w:b/>
                <w:bCs/>
                <w:sz w:val="20"/>
                <w:szCs w:val="20"/>
              </w:rPr>
              <w:t>A</w:t>
            </w:r>
            <w:r>
              <w:rPr>
                <w:rFonts w:cs="Times New Roman"/>
                <w:b/>
                <w:bCs/>
                <w:sz w:val="20"/>
                <w:szCs w:val="20"/>
                <w:lang w:val="ru-RU"/>
              </w:rPr>
              <w:t xml:space="preserve"> </w:t>
            </w:r>
            <w:r>
              <w:rPr>
                <w:rFonts w:cs="Times New Roman"/>
                <w:sz w:val="20"/>
                <w:szCs w:val="20"/>
                <w:lang w:val="ru-RU"/>
              </w:rPr>
              <w:t>РР, на своем</w:t>
            </w:r>
            <w:r w:rsidRPr="00E32AF4">
              <w:rPr>
                <w:rFonts w:cs="Times New Roman"/>
                <w:sz w:val="20"/>
                <w:szCs w:val="20"/>
                <w:lang w:val="ru-RU"/>
              </w:rPr>
              <w:t xml:space="preserve"> 72-м собрании (</w:t>
            </w:r>
            <w:hyperlink r:id="rId204" w:history="1">
              <w:r w:rsidRPr="00A60D49">
                <w:rPr>
                  <w:rStyle w:val="Hyperlink"/>
                  <w:rFonts w:cs="Times New Roman"/>
                  <w:sz w:val="20"/>
                  <w:szCs w:val="20"/>
                </w:rPr>
                <w:t>CR</w:t>
              </w:r>
              <w:r w:rsidRPr="00E32AF4">
                <w:rPr>
                  <w:rStyle w:val="Hyperlink"/>
                  <w:rFonts w:cs="Times New Roman"/>
                  <w:sz w:val="20"/>
                  <w:szCs w:val="20"/>
                  <w:lang w:val="ru-RU"/>
                </w:rPr>
                <w:t>/402</w:t>
              </w:r>
            </w:hyperlink>
            <w:r w:rsidRPr="00E32AF4">
              <w:rPr>
                <w:rFonts w:cs="Times New Roman"/>
                <w:sz w:val="20"/>
                <w:szCs w:val="20"/>
                <w:lang w:val="ru-RU"/>
              </w:rPr>
              <w:t>)</w:t>
            </w:r>
          </w:p>
        </w:tc>
      </w:tr>
      <w:tr w:rsidR="0027591D" w:rsidRPr="00C732DC" w14:paraId="742EDF20" w14:textId="77777777" w:rsidTr="00495BEB">
        <w:tc>
          <w:tcPr>
            <w:tcW w:w="191" w:type="pct"/>
          </w:tcPr>
          <w:p w14:paraId="29DCFEF4" w14:textId="4823450C" w:rsidR="0027591D" w:rsidRPr="00395833"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lastRenderedPageBreak/>
              <w:t>59</w:t>
            </w:r>
          </w:p>
        </w:tc>
        <w:tc>
          <w:tcPr>
            <w:tcW w:w="438" w:type="pct"/>
          </w:tcPr>
          <w:p w14:paraId="1E2D9D9A" w14:textId="6FF6DE69"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val="ru-RU" w:eastAsia="ko-KR"/>
              </w:rPr>
              <w:t>5</w:t>
            </w:r>
          </w:p>
        </w:tc>
        <w:tc>
          <w:tcPr>
            <w:tcW w:w="580" w:type="pct"/>
          </w:tcPr>
          <w:p w14:paraId="485E7605" w14:textId="77777777" w:rsidR="0027591D" w:rsidRPr="002D55B3" w:rsidRDefault="0027591D" w:rsidP="0027591D">
            <w:pPr>
              <w:pStyle w:val="Tabletext"/>
              <w:rPr>
                <w:rFonts w:asciiTheme="majorBidi" w:eastAsia="Malgun Gothic" w:hAnsiTheme="majorBidi" w:cstheme="majorBidi"/>
                <w:bCs/>
                <w:sz w:val="20"/>
                <w:szCs w:val="20"/>
                <w:lang w:val="ru-RU" w:eastAsia="ko-KR"/>
              </w:rPr>
            </w:pPr>
            <w:r w:rsidRPr="002D55B3">
              <w:rPr>
                <w:rFonts w:asciiTheme="majorBidi" w:hAnsiTheme="majorBidi" w:cstheme="majorBidi"/>
                <w:bCs/>
                <w:sz w:val="20"/>
                <w:szCs w:val="20"/>
                <w:lang w:val="ru-RU"/>
              </w:rPr>
              <w:t>14-</w:t>
            </w:r>
            <w:r w:rsidRPr="002D55B3">
              <w:rPr>
                <w:rFonts w:asciiTheme="majorBidi" w:eastAsia="Malgun Gothic" w:hAnsiTheme="majorBidi" w:cstheme="majorBidi"/>
                <w:bCs/>
                <w:sz w:val="20"/>
                <w:szCs w:val="20"/>
                <w:lang w:val="ru-RU" w:eastAsia="ko-KR"/>
              </w:rPr>
              <w:t>е пленарное заседание</w:t>
            </w:r>
          </w:p>
          <w:p w14:paraId="6CBF4DD0" w14:textId="6AE2818B" w:rsidR="0027591D" w:rsidRPr="002D55B3" w:rsidRDefault="00A465A6" w:rsidP="0027591D">
            <w:pPr>
              <w:pStyle w:val="Tabletext"/>
              <w:rPr>
                <w:rFonts w:asciiTheme="majorBidi" w:hAnsiTheme="majorBidi" w:cstheme="majorBidi"/>
                <w:bCs/>
                <w:sz w:val="20"/>
                <w:szCs w:val="20"/>
                <w:lang w:val="ru-RU"/>
              </w:rPr>
            </w:pPr>
            <w:hyperlink r:id="rId205" w:history="1">
              <w:r w:rsidR="0027591D" w:rsidRPr="002D55B3">
                <w:rPr>
                  <w:rStyle w:val="Hyperlink"/>
                  <w:sz w:val="20"/>
                  <w:szCs w:val="20"/>
                  <w:lang w:val="ru-RU"/>
                </w:rPr>
                <w:t>Док</w:t>
              </w:r>
              <w:r w:rsidR="0027591D" w:rsidRPr="002D55B3">
                <w:rPr>
                  <w:rStyle w:val="Hyperlink"/>
                  <w:rFonts w:asciiTheme="majorBidi" w:hAnsiTheme="majorBidi" w:cstheme="majorBidi"/>
                  <w:bCs/>
                  <w:sz w:val="20"/>
                  <w:szCs w:val="20"/>
                  <w:lang w:val="ru-RU"/>
                </w:rPr>
                <w:t xml:space="preserve">. </w:t>
              </w:r>
              <w:r w:rsidR="0027591D" w:rsidRPr="002D55B3">
                <w:rPr>
                  <w:rStyle w:val="Hyperlink"/>
                  <w:rFonts w:asciiTheme="majorBidi" w:hAnsiTheme="majorBidi" w:cstheme="majorBidi"/>
                  <w:bCs/>
                  <w:sz w:val="20"/>
                  <w:szCs w:val="20"/>
                </w:rPr>
                <w:t>CMR</w:t>
              </w:r>
              <w:r w:rsidR="0027591D" w:rsidRPr="002D55B3">
                <w:rPr>
                  <w:rStyle w:val="Hyperlink"/>
                  <w:rFonts w:asciiTheme="majorBidi" w:hAnsiTheme="majorBidi" w:cstheme="majorBidi"/>
                  <w:bCs/>
                  <w:sz w:val="20"/>
                  <w:szCs w:val="20"/>
                  <w:lang w:val="ru-RU"/>
                </w:rPr>
                <w:t>15/511</w:t>
              </w:r>
            </w:hyperlink>
          </w:p>
          <w:p w14:paraId="5703D0F2" w14:textId="4DCF4461" w:rsidR="0027591D" w:rsidRPr="002D55B3" w:rsidRDefault="0027591D" w:rsidP="0027591D">
            <w:pPr>
              <w:pStyle w:val="Tabletext"/>
              <w:rPr>
                <w:rFonts w:asciiTheme="majorBidi" w:hAnsiTheme="majorBidi" w:cstheme="majorBidi"/>
                <w:bCs/>
                <w:sz w:val="20"/>
                <w:szCs w:val="20"/>
                <w:lang w:val="ru-RU"/>
              </w:rPr>
            </w:pPr>
            <w:r w:rsidRPr="002D55B3">
              <w:rPr>
                <w:rFonts w:asciiTheme="majorBidi" w:hAnsiTheme="majorBidi" w:cstheme="majorBidi"/>
                <w:bCs/>
                <w:sz w:val="20"/>
                <w:szCs w:val="20"/>
                <w:lang w:val="ru-RU"/>
              </w:rPr>
              <w:t>Утверждение</w:t>
            </w:r>
            <w:r w:rsidRPr="002D55B3">
              <w:rPr>
                <w:rFonts w:asciiTheme="majorBidi" w:hAnsiTheme="majorBidi" w:cstheme="majorBidi"/>
                <w:bCs/>
                <w:sz w:val="20"/>
                <w:szCs w:val="20"/>
                <w:lang w:val="ru-RU"/>
              </w:rPr>
              <w:br/>
              <w:t xml:space="preserve">Док. </w:t>
            </w:r>
            <w:r w:rsidRPr="002D55B3">
              <w:rPr>
                <w:rFonts w:asciiTheme="majorBidi" w:hAnsiTheme="majorBidi" w:cstheme="majorBidi"/>
                <w:bCs/>
                <w:sz w:val="20"/>
                <w:szCs w:val="20"/>
              </w:rPr>
              <w:t>CMR</w:t>
            </w:r>
            <w:r w:rsidRPr="002D55B3">
              <w:rPr>
                <w:rFonts w:asciiTheme="majorBidi" w:hAnsiTheme="majorBidi" w:cstheme="majorBidi"/>
                <w:bCs/>
                <w:sz w:val="20"/>
                <w:szCs w:val="20"/>
                <w:lang w:val="ru-RU"/>
              </w:rPr>
              <w:t>15/4</w:t>
            </w:r>
            <w:r w:rsidRPr="002D55B3">
              <w:rPr>
                <w:rFonts w:asciiTheme="majorBidi" w:hAnsiTheme="majorBidi" w:cstheme="majorBidi"/>
                <w:bCs/>
                <w:sz w:val="20"/>
                <w:szCs w:val="20"/>
              </w:rPr>
              <w:t>83</w:t>
            </w:r>
          </w:p>
        </w:tc>
        <w:tc>
          <w:tcPr>
            <w:tcW w:w="2285" w:type="pct"/>
          </w:tcPr>
          <w:p w14:paraId="7FADCF55" w14:textId="77777777" w:rsidR="0027591D" w:rsidRPr="00AE2945" w:rsidRDefault="0027591D" w:rsidP="0027591D">
            <w:pPr>
              <w:spacing w:before="40" w:after="40"/>
              <w:rPr>
                <w:sz w:val="20"/>
                <w:lang w:val="ru-RU"/>
              </w:rPr>
            </w:pPr>
            <w:r w:rsidRPr="00AE2945">
              <w:rPr>
                <w:sz w:val="20"/>
                <w:lang w:val="ru-RU"/>
              </w:rPr>
              <w:t>1.16</w:t>
            </w:r>
            <w:r w:rsidRPr="00AE2945">
              <w:rPr>
                <w:sz w:val="20"/>
                <w:lang w:val="ru-RU"/>
              </w:rPr>
              <w:tab/>
            </w:r>
            <w:r w:rsidRPr="00AE2945">
              <w:rPr>
                <w:b/>
                <w:bCs/>
                <w:sz w:val="20"/>
                <w:lang w:val="ru-RU"/>
              </w:rPr>
              <w:t>Делегат от Соединенных Штатов Америки</w:t>
            </w:r>
            <w:r w:rsidRPr="00AE2945">
              <w:rPr>
                <w:sz w:val="20"/>
                <w:lang w:val="ru-RU"/>
              </w:rPr>
              <w:t xml:space="preserve"> предлагает снять квадратные скобки, в которые помещены слова "в необособленном воздушном пространстве" в названии Резолюции. Она также предлагает заменить два идентичных примечания в Резолюции, в настоящее время помещенные в квадратные скобки, выражением "или в соответствии с международными стандартами и практикой, утвержденными ответственным органом гражданской авиации". </w:t>
            </w:r>
          </w:p>
          <w:p w14:paraId="49F7E584" w14:textId="77777777" w:rsidR="0027591D" w:rsidRPr="00AE2945" w:rsidRDefault="0027591D" w:rsidP="0027591D">
            <w:pPr>
              <w:spacing w:before="40" w:after="40"/>
              <w:rPr>
                <w:sz w:val="20"/>
                <w:lang w:val="ru-RU"/>
              </w:rPr>
            </w:pPr>
            <w:r w:rsidRPr="00AE2945">
              <w:rPr>
                <w:sz w:val="20"/>
                <w:lang w:val="ru-RU"/>
              </w:rPr>
              <w:t>1.17</w:t>
            </w:r>
            <w:r w:rsidRPr="00AE2945">
              <w:rPr>
                <w:sz w:val="20"/>
                <w:lang w:val="ru-RU"/>
              </w:rPr>
              <w:tab/>
            </w:r>
            <w:r w:rsidRPr="00AE2945">
              <w:rPr>
                <w:b/>
                <w:bCs/>
                <w:sz w:val="20"/>
                <w:lang w:val="ru-RU"/>
              </w:rPr>
              <w:t xml:space="preserve">Делегат от </w:t>
            </w:r>
            <w:r w:rsidRPr="00AB20ED">
              <w:rPr>
                <w:b/>
                <w:bCs/>
                <w:sz w:val="20"/>
                <w:lang w:val="ru-RU"/>
              </w:rPr>
              <w:t>Исламской</w:t>
            </w:r>
            <w:r w:rsidRPr="00AE2945">
              <w:rPr>
                <w:b/>
                <w:bCs/>
                <w:sz w:val="20"/>
                <w:lang w:val="ru-RU"/>
              </w:rPr>
              <w:t xml:space="preserve"> Республики Иран</w:t>
            </w:r>
            <w:r w:rsidRPr="00AE2945">
              <w:rPr>
                <w:sz w:val="20"/>
                <w:lang w:val="ru-RU"/>
              </w:rPr>
              <w:t xml:space="preserve"> говорит, что это примечание не должно начинаться словом "или", а скорее выражением "могут также использоваться". </w:t>
            </w:r>
          </w:p>
          <w:p w14:paraId="462CD9AF" w14:textId="77777777" w:rsidR="0027591D" w:rsidRPr="00AE2945" w:rsidRDefault="0027591D" w:rsidP="0027591D">
            <w:pPr>
              <w:spacing w:before="40" w:after="40"/>
              <w:rPr>
                <w:sz w:val="20"/>
                <w:lang w:val="ru-RU"/>
              </w:rPr>
            </w:pPr>
            <w:r w:rsidRPr="00AE2945">
              <w:rPr>
                <w:sz w:val="20"/>
                <w:lang w:val="ru-RU"/>
              </w:rPr>
              <w:t>1.18</w:t>
            </w:r>
            <w:r w:rsidRPr="00AE2945">
              <w:rPr>
                <w:sz w:val="20"/>
                <w:lang w:val="ru-RU"/>
              </w:rPr>
              <w:tab/>
              <w:t xml:space="preserve">Принимается </w:t>
            </w:r>
            <w:r w:rsidRPr="00AE2945">
              <w:rPr>
                <w:b/>
                <w:bCs/>
                <w:sz w:val="20"/>
                <w:lang w:val="ru-RU"/>
              </w:rPr>
              <w:t>решение</w:t>
            </w:r>
            <w:r w:rsidRPr="00AE2945">
              <w:rPr>
                <w:sz w:val="20"/>
                <w:lang w:val="ru-RU"/>
              </w:rPr>
              <w:t xml:space="preserve"> снять квадратные скобки в названии и примечаниях и заменить формулировку примечаний в соответствии с текстом, предложенным делегатом от Соединенных Штатов Америки с внесенными делегатом от Исламской Республики Иран поправками.</w:t>
            </w:r>
          </w:p>
          <w:p w14:paraId="41A7FB85" w14:textId="77777777" w:rsidR="0027591D" w:rsidRPr="00AE2945" w:rsidRDefault="0027591D" w:rsidP="0027591D">
            <w:pPr>
              <w:spacing w:before="40" w:after="40"/>
              <w:rPr>
                <w:sz w:val="20"/>
                <w:lang w:val="ru-RU"/>
              </w:rPr>
            </w:pPr>
            <w:r w:rsidRPr="00AE2945">
              <w:rPr>
                <w:sz w:val="20"/>
                <w:lang w:val="ru-RU"/>
              </w:rPr>
              <w:lastRenderedPageBreak/>
              <w:t>1.19</w:t>
            </w:r>
            <w:r w:rsidRPr="00AE2945">
              <w:rPr>
                <w:sz w:val="20"/>
                <w:lang w:val="ru-RU"/>
              </w:rPr>
              <w:tab/>
            </w:r>
            <w:r w:rsidRPr="00AE2945">
              <w:rPr>
                <w:b/>
                <w:bCs/>
                <w:sz w:val="20"/>
                <w:lang w:val="ru-RU"/>
              </w:rPr>
              <w:t xml:space="preserve">Делегат от Саудовской Аравии </w:t>
            </w:r>
            <w:r w:rsidRPr="00AE2945">
              <w:rPr>
                <w:sz w:val="20"/>
                <w:lang w:val="ru-RU"/>
              </w:rPr>
              <w:t xml:space="preserve">просит разъяснить значение выражения "ответственный орган гражданской авиации". </w:t>
            </w:r>
          </w:p>
          <w:p w14:paraId="6468FB33" w14:textId="77777777" w:rsidR="0027591D" w:rsidRPr="00AE2945" w:rsidRDefault="0027591D" w:rsidP="0027591D">
            <w:pPr>
              <w:spacing w:before="40" w:after="40"/>
              <w:rPr>
                <w:sz w:val="20"/>
                <w:lang w:val="ru-RU"/>
              </w:rPr>
            </w:pPr>
            <w:r w:rsidRPr="00AE2945">
              <w:rPr>
                <w:sz w:val="20"/>
                <w:lang w:val="ru-RU"/>
              </w:rPr>
              <w:t>1.20</w:t>
            </w:r>
            <w:r w:rsidRPr="00AE2945">
              <w:rPr>
                <w:sz w:val="20"/>
                <w:lang w:val="ru-RU"/>
              </w:rPr>
              <w:tab/>
            </w:r>
            <w:r w:rsidRPr="00AE2945">
              <w:rPr>
                <w:b/>
                <w:bCs/>
                <w:sz w:val="20"/>
                <w:lang w:val="ru-RU"/>
              </w:rPr>
              <w:t xml:space="preserve">Делегат от Соединенных Штатов Америки </w:t>
            </w:r>
            <w:r w:rsidRPr="00AE2945">
              <w:rPr>
                <w:sz w:val="20"/>
                <w:lang w:val="ru-RU"/>
              </w:rPr>
              <w:t xml:space="preserve">говорит, что выражение "ответственный орган гражданской авиации" относится к национальному органу гражданской авиации страны, где эксплуатируется беспилотная авиационная система. </w:t>
            </w:r>
          </w:p>
          <w:p w14:paraId="2A79C439" w14:textId="77777777" w:rsidR="0027591D" w:rsidRPr="00AE2945" w:rsidRDefault="0027591D" w:rsidP="0027591D">
            <w:pPr>
              <w:spacing w:before="40" w:after="40"/>
              <w:rPr>
                <w:sz w:val="20"/>
                <w:lang w:val="ru-RU"/>
              </w:rPr>
            </w:pPr>
            <w:r w:rsidRPr="00AE2945">
              <w:rPr>
                <w:sz w:val="20"/>
                <w:lang w:val="ru-RU"/>
              </w:rPr>
              <w:t>1.21</w:t>
            </w:r>
            <w:r w:rsidRPr="00AE2945">
              <w:rPr>
                <w:sz w:val="20"/>
                <w:lang w:val="ru-RU"/>
              </w:rPr>
              <w:tab/>
            </w:r>
            <w:r w:rsidRPr="00AE2945">
              <w:rPr>
                <w:b/>
                <w:bCs/>
                <w:sz w:val="20"/>
                <w:lang w:val="ru-RU"/>
              </w:rPr>
              <w:t>Делегат от Исламской Республики Иран</w:t>
            </w:r>
            <w:r w:rsidRPr="00AE2945">
              <w:rPr>
                <w:sz w:val="20"/>
                <w:lang w:val="ru-RU"/>
              </w:rPr>
              <w:t xml:space="preserve"> говорит, что примечание не должно относиться только к национальным органам гражданской авиации, поскольку они не могут нести исключительную ответственность за международные стандарты. Этот документ в целом и проект Резолюции [COM4/5], в частности, являются очень сложными, и во время предыдущих обсуждений текста возникали некоторые спорные вопросы. Конференции не следует вдаваться в какие-либо обсуждения; многие аспекты текста требуют более подробного рассмотрения, и ими следует заниматься Конференции 2023 года. С учетом этого он подготовил проект заявления для включения в протокол заседания; при таком условии он утвердит документ. От имени администрации Исламской Республики Иран заявления не было, но было общее заявление, чтобы отразить широкие опасения, выраженные многими делегациями, по поводу сложности документа в целом и проекта Резолюции [COM4/5], в частности. Это заявление было особо поддержано администрациями Российской Федерации, Беларуси, Армении, Узбекистана, Казахстана, Кыргызской Республики и Индонезии. При условии включения этого заявления в протокол пленарного заседания, проект Резолюции [COM4/5] принимается как единственный вариант для дальнейшей доработки. </w:t>
            </w:r>
          </w:p>
          <w:p w14:paraId="1C697961" w14:textId="77777777" w:rsidR="0027591D" w:rsidRPr="00AE2945" w:rsidRDefault="0027591D" w:rsidP="0027591D">
            <w:pPr>
              <w:spacing w:before="40" w:after="40"/>
              <w:rPr>
                <w:sz w:val="20"/>
                <w:lang w:val="ru-RU"/>
              </w:rPr>
            </w:pPr>
            <w:r w:rsidRPr="00AE2945">
              <w:rPr>
                <w:sz w:val="20"/>
                <w:lang w:val="ru-RU"/>
              </w:rPr>
              <w:t>1.22</w:t>
            </w:r>
            <w:r w:rsidRPr="00AE2945">
              <w:rPr>
                <w:sz w:val="20"/>
                <w:lang w:val="ru-RU"/>
              </w:rPr>
              <w:tab/>
            </w:r>
            <w:r w:rsidRPr="00AE2945">
              <w:rPr>
                <w:b/>
                <w:bCs/>
                <w:sz w:val="20"/>
                <w:lang w:val="ru-RU"/>
              </w:rPr>
              <w:t>Секретарь пленарного заседания</w:t>
            </w:r>
            <w:r w:rsidRPr="00AE2945">
              <w:rPr>
                <w:sz w:val="20"/>
                <w:lang w:val="ru-RU"/>
              </w:rPr>
              <w:t xml:space="preserve"> зачитывает следующее заявление, представленное делегатом от Исламской Республики Иран:</w:t>
            </w:r>
          </w:p>
          <w:p w14:paraId="15623A55" w14:textId="77777777" w:rsidR="0027591D" w:rsidRPr="00AE2945" w:rsidRDefault="0027591D" w:rsidP="0027591D">
            <w:pPr>
              <w:spacing w:before="40" w:after="40"/>
              <w:rPr>
                <w:sz w:val="20"/>
                <w:lang w:val="ru-RU"/>
              </w:rPr>
            </w:pPr>
            <w:r w:rsidRPr="00AE2945">
              <w:rPr>
                <w:sz w:val="20"/>
                <w:lang w:val="ru-RU"/>
              </w:rPr>
              <w:t xml:space="preserve">"При рассмотрении Документа 483, касающегося пункта 1.5 повестки дня, были выражены опасения по поводу сложности этого вопроса и сложности текста резолюции, в которой описываются как соответствующий случай, так и порядок действий, предусматриваемый для ее реализации, а также по поводу многочисленных постановляющих частей документа, недостаточной ясности некоторых частей Резолюции и сложности ее применения. </w:t>
            </w:r>
          </w:p>
          <w:p w14:paraId="74649C47" w14:textId="77777777" w:rsidR="0027591D" w:rsidRPr="00AE2945" w:rsidRDefault="0027591D" w:rsidP="0027591D">
            <w:pPr>
              <w:spacing w:before="40" w:after="40"/>
              <w:rPr>
                <w:sz w:val="20"/>
                <w:lang w:val="ru-RU"/>
              </w:rPr>
            </w:pPr>
            <w:r w:rsidRPr="00AE2945">
              <w:rPr>
                <w:sz w:val="20"/>
                <w:lang w:val="ru-RU"/>
              </w:rPr>
              <w:lastRenderedPageBreak/>
              <w:t xml:space="preserve">Ввиду отмеченного выше, Конференция считает целесообразным указать, что очень сложно санкционировать использование рассматриваемой полосы частот для работы CNPC БАС, в частности земной станции, находящейся в движении на борту воздушного судна, пока исследования и порядок действий, призыв к которым содержится в этой Резолюции для рассмотрения различных аспектов работы, не будут завершены и согласованы ВКР-23, поскольку недостаточная осмотрительность в отношении такой работы неблагоприятно сказалась бы на безопасности полетов и нанесла бы ущерб спутниковым службам и наземным службам других администраций". </w:t>
            </w:r>
          </w:p>
          <w:p w14:paraId="52CC41FC" w14:textId="77777777" w:rsidR="0027591D" w:rsidRPr="00AE2945" w:rsidRDefault="0027591D" w:rsidP="0027591D">
            <w:pPr>
              <w:spacing w:before="40" w:after="40"/>
              <w:rPr>
                <w:sz w:val="20"/>
                <w:lang w:val="ru-RU"/>
              </w:rPr>
            </w:pPr>
            <w:r w:rsidRPr="00AE2945">
              <w:rPr>
                <w:sz w:val="20"/>
                <w:lang w:val="ru-RU"/>
              </w:rPr>
              <w:t>1.23</w:t>
            </w:r>
            <w:r w:rsidRPr="00AE2945">
              <w:rPr>
                <w:sz w:val="20"/>
                <w:lang w:val="ru-RU"/>
              </w:rPr>
              <w:tab/>
            </w:r>
            <w:r w:rsidRPr="00AE2945">
              <w:rPr>
                <w:b/>
                <w:bCs/>
                <w:sz w:val="20"/>
                <w:lang w:val="ru-RU"/>
              </w:rPr>
              <w:t xml:space="preserve">Делегат от Соединенных Штатов Америки </w:t>
            </w:r>
            <w:r w:rsidRPr="00AE2945">
              <w:rPr>
                <w:sz w:val="20"/>
                <w:lang w:val="ru-RU"/>
              </w:rPr>
              <w:t>говорит, что ее делегация считает, что в Резолюции надлежащим образом установлены требуемые сроки, а также системы сдержек и противовесов для обеспечения взвешенных и своевременных действий. Она может поддержать включение этого заявления в протокол, при условии, что оно будет представлено как заявление администрации Исламской Республики Иран.</w:t>
            </w:r>
          </w:p>
          <w:p w14:paraId="010C337F" w14:textId="77777777" w:rsidR="0027591D" w:rsidRPr="00AE2945" w:rsidRDefault="0027591D" w:rsidP="0027591D">
            <w:pPr>
              <w:spacing w:before="40" w:after="40"/>
              <w:rPr>
                <w:sz w:val="20"/>
                <w:lang w:val="ru-RU"/>
              </w:rPr>
            </w:pPr>
            <w:r w:rsidRPr="00AE2945">
              <w:rPr>
                <w:sz w:val="20"/>
                <w:lang w:val="ru-RU"/>
              </w:rPr>
              <w:t>1.24</w:t>
            </w:r>
            <w:r w:rsidRPr="00AE2945">
              <w:rPr>
                <w:sz w:val="20"/>
                <w:lang w:val="ru-RU"/>
              </w:rPr>
              <w:tab/>
            </w:r>
            <w:r w:rsidRPr="00AE2945">
              <w:rPr>
                <w:b/>
                <w:bCs/>
                <w:sz w:val="20"/>
                <w:lang w:val="ru-RU"/>
              </w:rPr>
              <w:t>Делегат от Исламской Республики Иран</w:t>
            </w:r>
            <w:r w:rsidRPr="00AE2945">
              <w:rPr>
                <w:sz w:val="20"/>
                <w:lang w:val="ru-RU"/>
              </w:rPr>
              <w:t xml:space="preserve"> напоминает, что это заявление не является заявлением его администрации, а скорее общим заявлением, отражающим сложности, с которыми столкнулась Конференция в отношении ряда сложных вопросов, о которых упоминается в Резолюции [COM4/5].</w:t>
            </w:r>
          </w:p>
          <w:p w14:paraId="4C204589" w14:textId="77777777" w:rsidR="0027591D" w:rsidRPr="00AE2945" w:rsidRDefault="0027591D" w:rsidP="0027591D">
            <w:pPr>
              <w:spacing w:before="40" w:after="40"/>
              <w:rPr>
                <w:sz w:val="20"/>
                <w:lang w:val="ru-RU"/>
              </w:rPr>
            </w:pPr>
            <w:r w:rsidRPr="00AE2945">
              <w:rPr>
                <w:sz w:val="20"/>
                <w:lang w:val="ru-RU"/>
              </w:rPr>
              <w:t>1.25</w:t>
            </w:r>
            <w:r w:rsidRPr="00AE2945">
              <w:rPr>
                <w:sz w:val="20"/>
                <w:lang w:val="ru-RU"/>
              </w:rPr>
              <w:tab/>
            </w:r>
            <w:r w:rsidRPr="00AE2945">
              <w:rPr>
                <w:b/>
                <w:bCs/>
                <w:sz w:val="20"/>
                <w:lang w:val="ru-RU"/>
              </w:rPr>
              <w:t>Делегат от Кубы</w:t>
            </w:r>
            <w:r w:rsidRPr="00AE2945">
              <w:rPr>
                <w:sz w:val="20"/>
                <w:lang w:val="ru-RU"/>
              </w:rPr>
              <w:t xml:space="preserve"> говорит, что заявление, сделанное Исламской Республикой Иран, все же отражает работу Конференции и обеспечивает полезное разъяснение. </w:t>
            </w:r>
          </w:p>
          <w:p w14:paraId="0D186DAB" w14:textId="77777777" w:rsidR="0027591D" w:rsidRPr="00AE2945" w:rsidRDefault="0027591D" w:rsidP="0027591D">
            <w:pPr>
              <w:spacing w:before="40" w:after="40"/>
              <w:rPr>
                <w:sz w:val="20"/>
                <w:lang w:val="ru-RU"/>
              </w:rPr>
            </w:pPr>
            <w:r w:rsidRPr="00AE2945">
              <w:rPr>
                <w:sz w:val="20"/>
                <w:lang w:val="ru-RU"/>
              </w:rPr>
              <w:t>1.26</w:t>
            </w:r>
            <w:r w:rsidRPr="00AE2945">
              <w:rPr>
                <w:sz w:val="20"/>
                <w:lang w:val="ru-RU"/>
              </w:rPr>
              <w:tab/>
            </w:r>
            <w:r w:rsidRPr="00AE2945">
              <w:rPr>
                <w:b/>
                <w:bCs/>
                <w:sz w:val="20"/>
                <w:lang w:val="ru-RU"/>
              </w:rPr>
              <w:t xml:space="preserve">Делегат от Соединенного Королевства </w:t>
            </w:r>
            <w:r w:rsidRPr="00AE2945">
              <w:rPr>
                <w:sz w:val="20"/>
                <w:lang w:val="ru-RU"/>
              </w:rPr>
              <w:t xml:space="preserve">согласен с тем, что в документе имеются спорные вопросы, и говорит, что его делегация желает зарезервировать право сделать заявление в заключительных актах Конференции. </w:t>
            </w:r>
          </w:p>
          <w:p w14:paraId="7D33F057" w14:textId="77777777" w:rsidR="0027591D" w:rsidRPr="00AE2945" w:rsidRDefault="0027591D" w:rsidP="0027591D">
            <w:pPr>
              <w:spacing w:before="40" w:after="40"/>
              <w:rPr>
                <w:sz w:val="20"/>
                <w:lang w:val="ru-RU"/>
              </w:rPr>
            </w:pPr>
            <w:r w:rsidRPr="00AE2945">
              <w:rPr>
                <w:sz w:val="20"/>
                <w:lang w:val="ru-RU"/>
              </w:rPr>
              <w:t>1.27</w:t>
            </w:r>
            <w:r w:rsidRPr="00AE2945">
              <w:rPr>
                <w:sz w:val="20"/>
                <w:lang w:val="ru-RU"/>
              </w:rPr>
              <w:tab/>
            </w:r>
            <w:r w:rsidRPr="00AE2945">
              <w:rPr>
                <w:b/>
                <w:bCs/>
                <w:sz w:val="20"/>
                <w:lang w:val="ru-RU"/>
              </w:rPr>
              <w:t xml:space="preserve">Директор БР </w:t>
            </w:r>
            <w:r w:rsidRPr="00AE2945">
              <w:rPr>
                <w:sz w:val="20"/>
                <w:lang w:val="ru-RU"/>
              </w:rPr>
              <w:t>считает, что любые делегации путем поднятия рук могут показать, поддерживают ли они заявление, предложенное Исламской Республикой Иран, которое затем можно включить в протокол пленарного заседания в качестве заявления этих администраций.</w:t>
            </w:r>
          </w:p>
          <w:p w14:paraId="4C9834CA" w14:textId="77777777" w:rsidR="0027591D" w:rsidRPr="00AE2945" w:rsidRDefault="0027591D" w:rsidP="0027591D">
            <w:pPr>
              <w:spacing w:before="40" w:after="40"/>
              <w:rPr>
                <w:sz w:val="20"/>
                <w:lang w:val="ru-RU"/>
              </w:rPr>
            </w:pPr>
            <w:r w:rsidRPr="00AE2945">
              <w:rPr>
                <w:sz w:val="20"/>
                <w:lang w:val="ru-RU"/>
              </w:rPr>
              <w:t>1.28</w:t>
            </w:r>
            <w:r w:rsidRPr="00AE2945">
              <w:rPr>
                <w:sz w:val="20"/>
                <w:lang w:val="ru-RU"/>
              </w:rPr>
              <w:tab/>
            </w:r>
            <w:r w:rsidRPr="00AE2945">
              <w:rPr>
                <w:b/>
                <w:bCs/>
                <w:sz w:val="20"/>
                <w:lang w:val="ru-RU"/>
              </w:rPr>
              <w:t>Делегат от Исламской Республики Иран</w:t>
            </w:r>
            <w:r w:rsidRPr="00AE2945">
              <w:rPr>
                <w:sz w:val="20"/>
                <w:lang w:val="ru-RU"/>
              </w:rPr>
              <w:t xml:space="preserve">, которого поддерживает </w:t>
            </w:r>
            <w:r w:rsidRPr="00AE2945">
              <w:rPr>
                <w:b/>
                <w:bCs/>
                <w:sz w:val="20"/>
                <w:lang w:val="ru-RU"/>
              </w:rPr>
              <w:t>делегат от Южно-Африканской Республики</w:t>
            </w:r>
            <w:r w:rsidRPr="00AE2945">
              <w:rPr>
                <w:sz w:val="20"/>
                <w:lang w:val="ru-RU"/>
              </w:rPr>
              <w:t>,</w:t>
            </w:r>
            <w:r w:rsidRPr="00AE2945">
              <w:rPr>
                <w:b/>
                <w:bCs/>
                <w:sz w:val="20"/>
                <w:lang w:val="ru-RU"/>
              </w:rPr>
              <w:t xml:space="preserve"> </w:t>
            </w:r>
            <w:r w:rsidRPr="00AE2945">
              <w:rPr>
                <w:sz w:val="20"/>
                <w:lang w:val="ru-RU"/>
              </w:rPr>
              <w:t xml:space="preserve">выражает </w:t>
            </w:r>
            <w:r w:rsidRPr="00AE2945">
              <w:rPr>
                <w:sz w:val="20"/>
                <w:lang w:val="ru-RU"/>
              </w:rPr>
              <w:lastRenderedPageBreak/>
              <w:t xml:space="preserve">глубокую озабоченность в связи с тем, что процедура, предложенная Директором БР, равносильна голосованию, что противоречит духу заявления. </w:t>
            </w:r>
          </w:p>
          <w:p w14:paraId="062DF48A" w14:textId="77777777" w:rsidR="0027591D" w:rsidRPr="00AE2945" w:rsidRDefault="0027591D" w:rsidP="0027591D">
            <w:pPr>
              <w:spacing w:before="40" w:after="40"/>
              <w:rPr>
                <w:sz w:val="20"/>
                <w:lang w:val="ru-RU"/>
              </w:rPr>
            </w:pPr>
            <w:r w:rsidRPr="00AE2945">
              <w:rPr>
                <w:sz w:val="20"/>
                <w:lang w:val="ru-RU"/>
              </w:rPr>
              <w:t>1.29</w:t>
            </w:r>
            <w:r w:rsidRPr="00AE2945">
              <w:rPr>
                <w:sz w:val="20"/>
                <w:lang w:val="ru-RU"/>
              </w:rPr>
              <w:tab/>
            </w:r>
            <w:r w:rsidRPr="00AE2945">
              <w:rPr>
                <w:b/>
                <w:bCs/>
                <w:sz w:val="20"/>
                <w:lang w:val="ru-RU"/>
              </w:rPr>
              <w:t>Председатель</w:t>
            </w:r>
            <w:r w:rsidRPr="00AE2945">
              <w:rPr>
                <w:sz w:val="20"/>
                <w:lang w:val="ru-RU"/>
              </w:rPr>
              <w:t xml:space="preserve"> говорит, что это предложение предназначалось просто для облегчения процесса включения названий администраций, которые желают присоединиться к предложенному заявлению. </w:t>
            </w:r>
          </w:p>
          <w:p w14:paraId="2C0B0CBA" w14:textId="77777777" w:rsidR="0027591D" w:rsidRPr="00AE2945" w:rsidRDefault="0027591D" w:rsidP="0027591D">
            <w:pPr>
              <w:spacing w:before="40" w:after="40"/>
              <w:rPr>
                <w:sz w:val="20"/>
                <w:lang w:val="ru-RU"/>
              </w:rPr>
            </w:pPr>
            <w:r w:rsidRPr="00AE2945">
              <w:rPr>
                <w:sz w:val="20"/>
                <w:lang w:val="ru-RU"/>
              </w:rPr>
              <w:t>1.30</w:t>
            </w:r>
            <w:r w:rsidRPr="00AE2945">
              <w:rPr>
                <w:sz w:val="20"/>
                <w:lang w:val="ru-RU"/>
              </w:rPr>
              <w:tab/>
            </w:r>
            <w:r w:rsidRPr="00AE2945">
              <w:rPr>
                <w:b/>
                <w:bCs/>
                <w:sz w:val="20"/>
                <w:lang w:val="ru-RU"/>
              </w:rPr>
              <w:t>Делегат от Исламской Республики Иран</w:t>
            </w:r>
            <w:r w:rsidRPr="00AE2945">
              <w:rPr>
                <w:sz w:val="20"/>
                <w:lang w:val="ru-RU"/>
              </w:rPr>
              <w:t xml:space="preserve"> говорит, что любое выражение поддержки этого заявления может быть представлено в секретариат в письменном виде. </w:t>
            </w:r>
          </w:p>
          <w:p w14:paraId="3EF4170F" w14:textId="77777777" w:rsidR="0027591D" w:rsidRPr="00AE2945" w:rsidRDefault="0027591D" w:rsidP="0027591D">
            <w:pPr>
              <w:spacing w:before="40" w:after="40"/>
              <w:rPr>
                <w:sz w:val="20"/>
                <w:lang w:val="ru-RU"/>
              </w:rPr>
            </w:pPr>
            <w:r w:rsidRPr="00AE2945">
              <w:rPr>
                <w:sz w:val="20"/>
                <w:lang w:val="ru-RU"/>
              </w:rPr>
              <w:t>1.31</w:t>
            </w:r>
            <w:r w:rsidRPr="00AE2945">
              <w:rPr>
                <w:sz w:val="20"/>
                <w:lang w:val="ru-RU"/>
              </w:rPr>
              <w:tab/>
              <w:t xml:space="preserve">Предложение </w:t>
            </w:r>
            <w:r w:rsidRPr="00AE2945">
              <w:rPr>
                <w:b/>
                <w:bCs/>
                <w:sz w:val="20"/>
                <w:lang w:val="ru-RU"/>
              </w:rPr>
              <w:t>принимается</w:t>
            </w:r>
            <w:r w:rsidRPr="00AE2945">
              <w:rPr>
                <w:sz w:val="20"/>
                <w:lang w:val="ru-RU"/>
              </w:rPr>
              <w:t xml:space="preserve">. </w:t>
            </w:r>
          </w:p>
          <w:p w14:paraId="45C7BA01" w14:textId="77777777" w:rsidR="0027591D" w:rsidRPr="00AE2945" w:rsidRDefault="0027591D" w:rsidP="0027591D">
            <w:pPr>
              <w:spacing w:before="40" w:after="40"/>
              <w:rPr>
                <w:sz w:val="20"/>
                <w:lang w:val="ru-RU"/>
              </w:rPr>
            </w:pPr>
            <w:r w:rsidRPr="00AE2945">
              <w:rPr>
                <w:sz w:val="20"/>
                <w:lang w:val="ru-RU"/>
              </w:rPr>
              <w:t>2.1</w:t>
            </w:r>
            <w:r w:rsidRPr="00AE2945">
              <w:rPr>
                <w:sz w:val="20"/>
                <w:lang w:val="ru-RU"/>
              </w:rPr>
              <w:tab/>
            </w:r>
            <w:r w:rsidRPr="00AE2945">
              <w:rPr>
                <w:b/>
                <w:bCs/>
                <w:sz w:val="20"/>
                <w:lang w:val="ru-RU"/>
              </w:rPr>
              <w:t xml:space="preserve">Председатель </w:t>
            </w:r>
            <w:r w:rsidRPr="00AE2945">
              <w:rPr>
                <w:sz w:val="20"/>
                <w:lang w:val="ru-RU"/>
              </w:rPr>
              <w:t xml:space="preserve">предлагает собранию утвердить во втором чтении тексты, представленные Редакционным комитетом в Документе 483, с внесенными только что поправками. </w:t>
            </w:r>
          </w:p>
          <w:p w14:paraId="1A3789E3" w14:textId="77777777" w:rsidR="0027591D" w:rsidRPr="00AE2945" w:rsidRDefault="0027591D" w:rsidP="0027591D">
            <w:pPr>
              <w:spacing w:before="40" w:after="40"/>
              <w:rPr>
                <w:sz w:val="20"/>
                <w:lang w:val="ru-RU"/>
              </w:rPr>
            </w:pPr>
            <w:r w:rsidRPr="00AE2945">
              <w:rPr>
                <w:sz w:val="20"/>
                <w:lang w:val="ru-RU"/>
              </w:rPr>
              <w:t>2.2</w:t>
            </w:r>
            <w:r w:rsidRPr="00AE2945">
              <w:rPr>
                <w:sz w:val="20"/>
                <w:lang w:val="ru-RU"/>
              </w:rPr>
              <w:tab/>
            </w:r>
            <w:r w:rsidRPr="00AE2945">
              <w:rPr>
                <w:b/>
                <w:bCs/>
                <w:sz w:val="20"/>
                <w:lang w:val="ru-RU"/>
              </w:rPr>
              <w:t>Делегат от Индии</w:t>
            </w:r>
            <w:r w:rsidRPr="00AE2945">
              <w:rPr>
                <w:sz w:val="20"/>
                <w:lang w:val="ru-RU"/>
              </w:rPr>
              <w:t xml:space="preserve">, ссылаясь на ADD 5.idR3, просит выделить больше времени для дальнейших консультаций с Пакистаном. </w:t>
            </w:r>
            <w:r w:rsidRPr="00AE2945">
              <w:rPr>
                <w:b/>
                <w:bCs/>
                <w:sz w:val="20"/>
                <w:lang w:val="ru-RU"/>
              </w:rPr>
              <w:t>Делегат от Пакистана</w:t>
            </w:r>
            <w:r w:rsidRPr="00AE2945">
              <w:rPr>
                <w:sz w:val="20"/>
                <w:lang w:val="ru-RU"/>
              </w:rPr>
              <w:t xml:space="preserve"> говорит, что название "Индия" следует полностью исключить из 5.idR3. </w:t>
            </w:r>
            <w:r w:rsidRPr="00AE2945">
              <w:rPr>
                <w:b/>
                <w:bCs/>
                <w:sz w:val="20"/>
                <w:lang w:val="ru-RU"/>
              </w:rPr>
              <w:t>Председатель</w:t>
            </w:r>
            <w:r w:rsidRPr="00AE2945">
              <w:rPr>
                <w:sz w:val="20"/>
                <w:lang w:val="ru-RU"/>
              </w:rPr>
              <w:t xml:space="preserve"> говорит, что примечание 5.idR3 останется ожидающим решения. </w:t>
            </w:r>
          </w:p>
          <w:p w14:paraId="5FB194EB" w14:textId="77777777" w:rsidR="0027591D" w:rsidRPr="00AE2945" w:rsidRDefault="0027591D" w:rsidP="0027591D">
            <w:pPr>
              <w:spacing w:before="40" w:after="40"/>
              <w:rPr>
                <w:sz w:val="20"/>
                <w:lang w:val="ru-RU"/>
              </w:rPr>
            </w:pPr>
            <w:r w:rsidRPr="00AE2945">
              <w:rPr>
                <w:sz w:val="20"/>
                <w:lang w:val="ru-RU"/>
              </w:rPr>
              <w:t>2.3</w:t>
            </w:r>
            <w:r w:rsidRPr="00AE2945">
              <w:rPr>
                <w:sz w:val="20"/>
                <w:lang w:val="ru-RU"/>
              </w:rPr>
              <w:tab/>
            </w:r>
            <w:r w:rsidRPr="00AE2945">
              <w:rPr>
                <w:b/>
                <w:bCs/>
                <w:sz w:val="20"/>
                <w:lang w:val="ru-RU"/>
              </w:rPr>
              <w:t xml:space="preserve">Делегат от Исламской Республики Иран </w:t>
            </w:r>
            <w:r w:rsidRPr="00AE2945">
              <w:rPr>
                <w:sz w:val="20"/>
                <w:lang w:val="ru-RU"/>
              </w:rPr>
              <w:t>говорит, что поскольку его заявление, которое было представлено в духе компромисса для облегчения хода работы и прояснения трудностей, которые встречались в связи с вопросами, поднятыми в Резолюции [COM 4/5], не было включено в протокол таким образом, как он этого просил, он не может поддержать ADD Резолюция [COM 4/5].</w:t>
            </w:r>
          </w:p>
          <w:p w14:paraId="3AAAD1D7" w14:textId="77777777" w:rsidR="0027591D" w:rsidRPr="00AE2945" w:rsidRDefault="0027591D" w:rsidP="0027591D">
            <w:pPr>
              <w:spacing w:before="40" w:after="40"/>
              <w:rPr>
                <w:sz w:val="20"/>
                <w:lang w:val="ru-RU"/>
              </w:rPr>
            </w:pPr>
            <w:r w:rsidRPr="00AE2945">
              <w:rPr>
                <w:sz w:val="20"/>
                <w:lang w:val="ru-RU"/>
              </w:rPr>
              <w:t>2.4</w:t>
            </w:r>
            <w:r w:rsidRPr="00AE2945">
              <w:rPr>
                <w:sz w:val="20"/>
                <w:lang w:val="ru-RU"/>
              </w:rPr>
              <w:tab/>
              <w:t xml:space="preserve">За исключением ADD 5.idR3 и ADD Резолюция [COM 4/5], девятнадцатая серия текстов (B19) (Документ 483), с внесенными при первом чтении поправками, </w:t>
            </w:r>
            <w:r w:rsidRPr="00AE2945">
              <w:rPr>
                <w:b/>
                <w:bCs/>
                <w:sz w:val="20"/>
                <w:lang w:val="ru-RU"/>
              </w:rPr>
              <w:t>утверждается</w:t>
            </w:r>
            <w:r w:rsidRPr="00AE2945">
              <w:rPr>
                <w:sz w:val="20"/>
                <w:lang w:val="ru-RU"/>
              </w:rPr>
              <w:t xml:space="preserve"> во втором чтении.</w:t>
            </w:r>
          </w:p>
          <w:p w14:paraId="4D5ABDEA" w14:textId="77777777" w:rsidR="0027591D" w:rsidRPr="00AE2945" w:rsidRDefault="0027591D" w:rsidP="0027591D">
            <w:pPr>
              <w:spacing w:before="40" w:after="40"/>
              <w:rPr>
                <w:sz w:val="20"/>
                <w:lang w:val="ru-RU"/>
              </w:rPr>
            </w:pPr>
            <w:r w:rsidRPr="00AE2945">
              <w:rPr>
                <w:sz w:val="20"/>
                <w:lang w:val="ru-RU"/>
              </w:rPr>
              <w:t>22.31</w:t>
            </w:r>
            <w:r w:rsidRPr="00AE2945">
              <w:rPr>
                <w:sz w:val="20"/>
                <w:lang w:val="ru-RU"/>
              </w:rPr>
              <w:tab/>
              <w:t xml:space="preserve">В отношении Резолюции COM4/5 (ВКР-15) </w:t>
            </w:r>
            <w:r w:rsidRPr="00AE2945">
              <w:rPr>
                <w:b/>
                <w:bCs/>
                <w:sz w:val="20"/>
                <w:lang w:val="ru-RU"/>
              </w:rPr>
              <w:t>делегат от Исламской Республики Иран</w:t>
            </w:r>
            <w:r w:rsidRPr="00AE2945">
              <w:rPr>
                <w:sz w:val="20"/>
                <w:lang w:val="ru-RU"/>
              </w:rPr>
              <w:t xml:space="preserve"> напоминает, что в ходе ее обсуждения на тринадцатом пленарном заседании он представил текст для включения в протокол пленарного заседания; в ином случае ему было бы трудно утвердить текст этой резолюции. В связи с этим он повторяет свое предложение о включении приведенного ниже текста не просто как заявления, а как рекомендуемых дальнейших шагов:</w:t>
            </w:r>
          </w:p>
          <w:p w14:paraId="2D348FA7" w14:textId="77777777" w:rsidR="0027591D" w:rsidRPr="00AE2945" w:rsidRDefault="0027591D" w:rsidP="0027591D">
            <w:pPr>
              <w:spacing w:before="40" w:after="40"/>
              <w:rPr>
                <w:sz w:val="20"/>
                <w:lang w:val="ru-RU"/>
              </w:rPr>
            </w:pPr>
            <w:r w:rsidRPr="00AE2945">
              <w:rPr>
                <w:sz w:val="20"/>
                <w:lang w:val="ru-RU"/>
              </w:rPr>
              <w:lastRenderedPageBreak/>
              <w:t>"При рассмотрении Документа 483 в части пункта 1.5 повестки дня были выражены опасения относительно сложности вопроса и сложности текста резолюции, в которой описывается ситуационная задача и порядок действий, предусмотренный для ее выполнения. Кроме того, были выражены опасения относительно большой постановляющей части документа, отсутствия ясности в некоторых частях резолюции и сложности ее применения.</w:t>
            </w:r>
          </w:p>
          <w:p w14:paraId="5477C4BF" w14:textId="77777777" w:rsidR="0027591D" w:rsidRPr="00AE2945" w:rsidRDefault="0027591D" w:rsidP="0027591D">
            <w:pPr>
              <w:spacing w:before="40" w:after="40"/>
              <w:rPr>
                <w:sz w:val="20"/>
                <w:lang w:val="ru-RU"/>
              </w:rPr>
            </w:pPr>
            <w:r w:rsidRPr="00AE2945">
              <w:rPr>
                <w:sz w:val="20"/>
                <w:lang w:val="ru-RU"/>
              </w:rPr>
              <w:t>С учетом изложенного выше Конференция сочла целесообразным указать, что чрезвычайно сложно разрешить использование рассматриваемой полосы частот для работы линий CNPC БАС, в частности земной станции, находящейся в движении на борту воздушного судна, до того как исследование и порядок действий, предусмотренные в резолюции для учета различных аспектов работы, будут выполнены и ВКР-23 примет по ним решение, поскольку недостаточная осторожность в том что касается этой работы негативно повлияет на безопасность полетов и окажет отрицательное воздействие на спутниковые и наземные службы других администраций".</w:t>
            </w:r>
          </w:p>
          <w:p w14:paraId="11C3AD61" w14:textId="774F3D11" w:rsidR="0027591D" w:rsidRPr="00AE2945" w:rsidRDefault="0027591D" w:rsidP="0027591D">
            <w:pPr>
              <w:spacing w:before="40" w:after="40"/>
              <w:rPr>
                <w:sz w:val="20"/>
                <w:lang w:val="ru-RU"/>
              </w:rPr>
            </w:pPr>
            <w:r w:rsidRPr="00AE2945">
              <w:rPr>
                <w:sz w:val="20"/>
                <w:lang w:val="ru-RU"/>
              </w:rPr>
              <w:t>22.32</w:t>
            </w:r>
            <w:r w:rsidRPr="00AE2945">
              <w:rPr>
                <w:sz w:val="20"/>
                <w:lang w:val="ru-RU"/>
              </w:rPr>
              <w:tab/>
            </w:r>
            <w:r w:rsidRPr="00AE2945">
              <w:rPr>
                <w:b/>
                <w:bCs/>
                <w:sz w:val="20"/>
                <w:lang w:val="ru-RU"/>
              </w:rPr>
              <w:t xml:space="preserve">Председатель </w:t>
            </w:r>
            <w:r w:rsidRPr="00AE2945">
              <w:rPr>
                <w:sz w:val="20"/>
                <w:lang w:val="ru-RU"/>
              </w:rPr>
              <w:t>подтверждает, что это заявление будет включено в протокол. Он полагает, что, исходя из того, что в таблицу 1300–1525</w:t>
            </w:r>
            <w:r>
              <w:rPr>
                <w:sz w:val="20"/>
                <w:lang w:val="ru-RU"/>
              </w:rPr>
              <w:t> </w:t>
            </w:r>
            <w:r w:rsidRPr="00AE2945">
              <w:rPr>
                <w:sz w:val="20"/>
                <w:lang w:val="ru-RU"/>
              </w:rPr>
              <w:t>МГц и ADD 5.R1a будут внесены предложенные поправки, пленарное заседание может утвердить тексты, содержащиеся в Документе 501, во втором чтении, за исключением примечания 5.R1b.</w:t>
            </w:r>
          </w:p>
          <w:p w14:paraId="4873B000" w14:textId="290678C3" w:rsidR="0027591D" w:rsidRPr="00C732DC" w:rsidRDefault="0027591D" w:rsidP="0027591D">
            <w:pPr>
              <w:spacing w:before="40" w:after="40"/>
              <w:rPr>
                <w:sz w:val="20"/>
                <w:lang w:val="ru-RU"/>
              </w:rPr>
            </w:pPr>
            <w:r w:rsidRPr="00AE2945">
              <w:rPr>
                <w:sz w:val="20"/>
                <w:lang w:val="ru-RU"/>
              </w:rPr>
              <w:t>22.33</w:t>
            </w:r>
            <w:r w:rsidRPr="00AE2945">
              <w:rPr>
                <w:sz w:val="20"/>
                <w:lang w:val="ru-RU"/>
              </w:rPr>
              <w:tab/>
              <w:t xml:space="preserve">Предложение </w:t>
            </w:r>
            <w:r w:rsidRPr="00AE2945">
              <w:rPr>
                <w:b/>
                <w:bCs/>
                <w:sz w:val="20"/>
                <w:lang w:val="ru-RU"/>
              </w:rPr>
              <w:t>принимается</w:t>
            </w:r>
            <w:r w:rsidRPr="00AE2945">
              <w:rPr>
                <w:bCs/>
                <w:sz w:val="20"/>
                <w:lang w:val="ru-RU"/>
              </w:rPr>
              <w:t>.</w:t>
            </w:r>
          </w:p>
        </w:tc>
        <w:tc>
          <w:tcPr>
            <w:tcW w:w="1506" w:type="pct"/>
          </w:tcPr>
          <w:p w14:paraId="1933D2E8" w14:textId="1DDCAE94" w:rsidR="0027591D" w:rsidRPr="00C732DC" w:rsidRDefault="0027591D" w:rsidP="0027591D">
            <w:pPr>
              <w:pStyle w:val="Tabletext"/>
              <w:rPr>
                <w:rFonts w:asciiTheme="majorBidi" w:hAnsiTheme="majorBidi" w:cstheme="majorBidi"/>
                <w:sz w:val="20"/>
                <w:lang w:val="ru-RU"/>
              </w:rPr>
            </w:pPr>
            <w:r w:rsidRPr="003F77B2">
              <w:rPr>
                <w:rFonts w:asciiTheme="majorBidi" w:hAnsiTheme="majorBidi" w:cstheme="majorBidi"/>
                <w:sz w:val="20"/>
                <w:lang w:val="ru-RU"/>
              </w:rPr>
              <w:lastRenderedPageBreak/>
              <w:t>–</w:t>
            </w:r>
          </w:p>
        </w:tc>
      </w:tr>
      <w:tr w:rsidR="0027591D" w:rsidRPr="00C732DC" w14:paraId="5178F7DD" w14:textId="77777777" w:rsidTr="00495BEB">
        <w:tc>
          <w:tcPr>
            <w:tcW w:w="191" w:type="pct"/>
          </w:tcPr>
          <w:p w14:paraId="48A65F59" w14:textId="4359C076" w:rsidR="0027591D" w:rsidRPr="00395833"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lastRenderedPageBreak/>
              <w:t>60</w:t>
            </w:r>
          </w:p>
        </w:tc>
        <w:tc>
          <w:tcPr>
            <w:tcW w:w="438" w:type="pct"/>
          </w:tcPr>
          <w:p w14:paraId="31A4A9E2" w14:textId="1093AD53"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val="ru-RU" w:eastAsia="ko-KR"/>
              </w:rPr>
              <w:t>5</w:t>
            </w:r>
          </w:p>
        </w:tc>
        <w:tc>
          <w:tcPr>
            <w:tcW w:w="580" w:type="pct"/>
          </w:tcPr>
          <w:p w14:paraId="5EA2217F" w14:textId="77777777" w:rsidR="0027591D" w:rsidRPr="002D55B3" w:rsidRDefault="0027591D" w:rsidP="0027591D">
            <w:pPr>
              <w:pStyle w:val="Tabletext"/>
              <w:rPr>
                <w:rFonts w:asciiTheme="majorBidi" w:eastAsia="Malgun Gothic" w:hAnsiTheme="majorBidi" w:cstheme="majorBidi"/>
                <w:bCs/>
                <w:sz w:val="20"/>
                <w:szCs w:val="20"/>
                <w:lang w:val="ru-RU" w:eastAsia="ko-KR"/>
              </w:rPr>
            </w:pPr>
            <w:r w:rsidRPr="002D55B3">
              <w:rPr>
                <w:rFonts w:asciiTheme="majorBidi" w:hAnsiTheme="majorBidi" w:cstheme="majorBidi"/>
                <w:bCs/>
                <w:sz w:val="20"/>
                <w:szCs w:val="20"/>
                <w:lang w:val="ru-RU"/>
              </w:rPr>
              <w:t>14-</w:t>
            </w:r>
            <w:r w:rsidRPr="002D55B3">
              <w:rPr>
                <w:rFonts w:asciiTheme="majorBidi" w:eastAsia="Malgun Gothic" w:hAnsiTheme="majorBidi" w:cstheme="majorBidi"/>
                <w:bCs/>
                <w:sz w:val="20"/>
                <w:szCs w:val="20"/>
                <w:lang w:val="ru-RU" w:eastAsia="ko-KR"/>
              </w:rPr>
              <w:t>е пленарное заседание</w:t>
            </w:r>
          </w:p>
          <w:p w14:paraId="0C6CF91C" w14:textId="0CEBEC64" w:rsidR="0027591D" w:rsidRPr="002D55B3" w:rsidRDefault="00A465A6" w:rsidP="0027591D">
            <w:pPr>
              <w:pStyle w:val="Tabletext"/>
              <w:rPr>
                <w:rFonts w:asciiTheme="majorBidi" w:hAnsiTheme="majorBidi" w:cstheme="majorBidi"/>
                <w:bCs/>
                <w:sz w:val="20"/>
                <w:szCs w:val="20"/>
                <w:lang w:val="ru-RU"/>
              </w:rPr>
            </w:pPr>
            <w:hyperlink r:id="rId206" w:history="1">
              <w:r w:rsidR="0027591D" w:rsidRPr="002D55B3">
                <w:rPr>
                  <w:rStyle w:val="Hyperlink"/>
                  <w:sz w:val="20"/>
                  <w:szCs w:val="20"/>
                  <w:lang w:val="ru-RU"/>
                </w:rPr>
                <w:t>Док</w:t>
              </w:r>
              <w:r w:rsidR="0027591D" w:rsidRPr="002D55B3">
                <w:rPr>
                  <w:rStyle w:val="Hyperlink"/>
                  <w:rFonts w:asciiTheme="majorBidi" w:hAnsiTheme="majorBidi" w:cstheme="majorBidi"/>
                  <w:bCs/>
                  <w:sz w:val="20"/>
                  <w:szCs w:val="20"/>
                  <w:lang w:val="ru-RU"/>
                </w:rPr>
                <w:t xml:space="preserve">. </w:t>
              </w:r>
              <w:r w:rsidR="0027591D" w:rsidRPr="002D55B3">
                <w:rPr>
                  <w:rStyle w:val="Hyperlink"/>
                  <w:rFonts w:asciiTheme="majorBidi" w:hAnsiTheme="majorBidi" w:cstheme="majorBidi"/>
                  <w:bCs/>
                  <w:sz w:val="20"/>
                  <w:szCs w:val="20"/>
                </w:rPr>
                <w:t>CMR</w:t>
              </w:r>
              <w:r w:rsidR="0027591D" w:rsidRPr="002D55B3">
                <w:rPr>
                  <w:rStyle w:val="Hyperlink"/>
                  <w:rFonts w:asciiTheme="majorBidi" w:hAnsiTheme="majorBidi" w:cstheme="majorBidi"/>
                  <w:bCs/>
                  <w:sz w:val="20"/>
                  <w:szCs w:val="20"/>
                  <w:lang w:val="ru-RU"/>
                </w:rPr>
                <w:t>15/511</w:t>
              </w:r>
            </w:hyperlink>
          </w:p>
          <w:p w14:paraId="151600B2" w14:textId="5F099BE6" w:rsidR="0027591D" w:rsidRPr="00A955C7" w:rsidRDefault="0027591D" w:rsidP="0027591D">
            <w:pPr>
              <w:pStyle w:val="Tabletext"/>
              <w:rPr>
                <w:rFonts w:asciiTheme="majorBidi" w:hAnsiTheme="majorBidi" w:cstheme="majorBidi"/>
                <w:bCs/>
                <w:sz w:val="20"/>
                <w:szCs w:val="20"/>
              </w:rPr>
            </w:pPr>
            <w:r w:rsidRPr="002D55B3">
              <w:rPr>
                <w:rFonts w:asciiTheme="majorBidi" w:hAnsiTheme="majorBidi" w:cstheme="majorBidi"/>
                <w:bCs/>
                <w:sz w:val="20"/>
                <w:szCs w:val="20"/>
                <w:lang w:val="ru-RU"/>
              </w:rPr>
              <w:t>Утверждение</w:t>
            </w:r>
            <w:r w:rsidRPr="002D55B3">
              <w:rPr>
                <w:rFonts w:asciiTheme="majorBidi" w:hAnsiTheme="majorBidi" w:cstheme="majorBidi"/>
                <w:bCs/>
                <w:sz w:val="20"/>
                <w:szCs w:val="20"/>
                <w:lang w:val="ru-RU"/>
              </w:rPr>
              <w:br/>
              <w:t xml:space="preserve">Док. </w:t>
            </w:r>
            <w:r w:rsidRPr="002D55B3">
              <w:rPr>
                <w:rFonts w:asciiTheme="majorBidi" w:hAnsiTheme="majorBidi" w:cstheme="majorBidi"/>
                <w:bCs/>
                <w:sz w:val="20"/>
                <w:szCs w:val="20"/>
              </w:rPr>
              <w:t>CMR</w:t>
            </w:r>
            <w:r w:rsidRPr="002D55B3">
              <w:rPr>
                <w:rFonts w:asciiTheme="majorBidi" w:hAnsiTheme="majorBidi" w:cstheme="majorBidi"/>
                <w:bCs/>
                <w:sz w:val="20"/>
                <w:szCs w:val="20"/>
                <w:lang w:val="ru-RU"/>
              </w:rPr>
              <w:t>15/4</w:t>
            </w:r>
            <w:r w:rsidRPr="002D55B3">
              <w:rPr>
                <w:rFonts w:asciiTheme="majorBidi" w:hAnsiTheme="majorBidi" w:cstheme="majorBidi"/>
                <w:bCs/>
                <w:sz w:val="20"/>
                <w:szCs w:val="20"/>
              </w:rPr>
              <w:t>99</w:t>
            </w:r>
          </w:p>
        </w:tc>
        <w:tc>
          <w:tcPr>
            <w:tcW w:w="2285" w:type="pct"/>
          </w:tcPr>
          <w:p w14:paraId="50718265" w14:textId="77777777" w:rsidR="0027591D" w:rsidRPr="00AE2945" w:rsidRDefault="0027591D" w:rsidP="0027591D">
            <w:pPr>
              <w:spacing w:before="40" w:after="40"/>
              <w:rPr>
                <w:sz w:val="20"/>
                <w:lang w:val="ru-RU"/>
              </w:rPr>
            </w:pPr>
            <w:r w:rsidRPr="00AE2945">
              <w:rPr>
                <w:sz w:val="20"/>
                <w:lang w:val="ru-RU"/>
              </w:rPr>
              <w:t>16.19</w:t>
            </w:r>
            <w:r w:rsidRPr="00AE2945">
              <w:rPr>
                <w:b/>
                <w:bCs/>
                <w:sz w:val="20"/>
                <w:lang w:val="ru-RU"/>
              </w:rPr>
              <w:tab/>
              <w:t xml:space="preserve">Председатель </w:t>
            </w:r>
            <w:r w:rsidRPr="00AE2945">
              <w:rPr>
                <w:sz w:val="20"/>
                <w:lang w:val="ru-RU"/>
              </w:rPr>
              <w:t>предлагает делегатам продолжить рассмотрение Резолюций PLEN/1 (ВКР</w:t>
            </w:r>
            <w:r w:rsidRPr="00AE2945">
              <w:rPr>
                <w:sz w:val="20"/>
                <w:lang w:val="ru-RU"/>
              </w:rPr>
              <w:noBreakHyphen/>
              <w:t>15) и PLEN/2 (ВКР-15), представленных в Документе 499.</w:t>
            </w:r>
          </w:p>
          <w:p w14:paraId="2DA44CDC" w14:textId="6BEEFCD5" w:rsidR="0027591D" w:rsidRPr="00AE2945" w:rsidRDefault="0027591D" w:rsidP="0027591D">
            <w:pPr>
              <w:spacing w:before="40" w:after="40"/>
              <w:rPr>
                <w:sz w:val="20"/>
                <w:lang w:val="ru-RU"/>
              </w:rPr>
            </w:pPr>
            <w:r w:rsidRPr="00AE2945">
              <w:rPr>
                <w:sz w:val="20"/>
                <w:lang w:val="ru-RU"/>
              </w:rPr>
              <w:t>16.20</w:t>
            </w:r>
            <w:r w:rsidRPr="00AE2945">
              <w:rPr>
                <w:sz w:val="20"/>
                <w:lang w:val="ru-RU"/>
              </w:rPr>
              <w:tab/>
            </w:r>
            <w:r w:rsidRPr="00AE2945">
              <w:rPr>
                <w:b/>
                <w:bCs/>
                <w:sz w:val="20"/>
                <w:lang w:val="ru-RU"/>
              </w:rPr>
              <w:t>Делегат от Исламской Республики Иран</w:t>
            </w:r>
            <w:r w:rsidRPr="00AE2945">
              <w:rPr>
                <w:sz w:val="20"/>
                <w:lang w:val="ru-RU"/>
              </w:rPr>
              <w:t>, представляя отчет о результатах проведенных неофициальных консультаций в отношении списка стран, указанных в Резолюциях PLEN/1 (ВКР-15) и PLEN/2 (ВКР</w:t>
            </w:r>
            <w:r>
              <w:rPr>
                <w:sz w:val="20"/>
                <w:lang w:val="ru-RU"/>
              </w:rPr>
              <w:noBreakHyphen/>
            </w:r>
            <w:r w:rsidRPr="00AE2945">
              <w:rPr>
                <w:sz w:val="20"/>
                <w:lang w:val="ru-RU"/>
              </w:rPr>
              <w:t xml:space="preserve">15), говорит, что было согласовано решение по устранению выраженных опасений, а именно, что Бюро радиосвязи, получив соответствующее заявление от заинтересованной администрации, будет следовать своей обычной практике, заключающейся в проверке в соответствии с п. 11.31 того, соблюдены ли условия, предусмотренные в применимых примечаниях. В случае, если заключение Бюро будет </w:t>
            </w:r>
            <w:r w:rsidRPr="00AE2945">
              <w:rPr>
                <w:sz w:val="20"/>
                <w:lang w:val="ru-RU"/>
              </w:rPr>
              <w:lastRenderedPageBreak/>
              <w:t>неблагоприятным, любая заявка на присвоение, полученная в рамках п. 11.31, будет возвращена заявляющей администрации. Вместе с тем, если заявляющая администрация сможет убедить соседние с ней страны, что при использовании ее присвоений не будут возникать помехи на их территории, то можно явным образом договориться о том, чтобы сделать исключение из пределов, определенных в этих примечаниях. При этих условиях предложение заключается в том, чтобы список стран, указанных в двух резолюциях, сохранить в его существующем виде. Что касается наведения земных станций на территорию третьих стран, то согласно Резолюции 1 (Пересм. ВКР-97) это не допускается.</w:t>
            </w:r>
          </w:p>
          <w:p w14:paraId="13256A8B" w14:textId="77777777" w:rsidR="0027591D" w:rsidRPr="00AE2945" w:rsidRDefault="0027591D" w:rsidP="0027591D">
            <w:pPr>
              <w:spacing w:before="40" w:after="40"/>
              <w:rPr>
                <w:sz w:val="20"/>
                <w:lang w:val="ru-RU"/>
              </w:rPr>
            </w:pPr>
            <w:r w:rsidRPr="00AE2945">
              <w:rPr>
                <w:sz w:val="20"/>
                <w:lang w:val="ru-RU"/>
              </w:rPr>
              <w:t>16.21</w:t>
            </w:r>
            <w:r w:rsidRPr="00AE2945">
              <w:rPr>
                <w:sz w:val="20"/>
                <w:lang w:val="ru-RU"/>
              </w:rPr>
              <w:tab/>
            </w:r>
            <w:r w:rsidRPr="00AE2945">
              <w:rPr>
                <w:b/>
                <w:bCs/>
                <w:sz w:val="20"/>
                <w:lang w:val="ru-RU"/>
              </w:rPr>
              <w:t>Директор БР</w:t>
            </w:r>
            <w:r w:rsidRPr="00AE2945">
              <w:rPr>
                <w:sz w:val="20"/>
                <w:lang w:val="ru-RU"/>
              </w:rPr>
              <w:t xml:space="preserve"> подтверждает, что в этих случаях Бюро радиосвязи, безусловно, будет следовать описанной процедуре.</w:t>
            </w:r>
          </w:p>
          <w:p w14:paraId="08256BFB" w14:textId="6A9E569A" w:rsidR="0027591D" w:rsidRPr="00C732DC" w:rsidRDefault="0027591D" w:rsidP="0027591D">
            <w:pPr>
              <w:spacing w:before="40" w:after="40"/>
              <w:rPr>
                <w:sz w:val="20"/>
                <w:lang w:val="ru-RU"/>
              </w:rPr>
            </w:pPr>
            <w:r w:rsidRPr="00AE2945">
              <w:rPr>
                <w:sz w:val="20"/>
                <w:lang w:val="ru-RU"/>
              </w:rPr>
              <w:t>16.26</w:t>
            </w:r>
            <w:r w:rsidRPr="00AE2945">
              <w:rPr>
                <w:sz w:val="20"/>
                <w:lang w:val="ru-RU"/>
              </w:rPr>
              <w:tab/>
              <w:t xml:space="preserve">Предложение </w:t>
            </w:r>
            <w:r w:rsidRPr="00AE2945">
              <w:rPr>
                <w:b/>
                <w:bCs/>
                <w:sz w:val="20"/>
                <w:lang w:val="ru-RU"/>
              </w:rPr>
              <w:t>принимается</w:t>
            </w:r>
            <w:r w:rsidRPr="00AE2945">
              <w:rPr>
                <w:bCs/>
                <w:sz w:val="20"/>
                <w:lang w:val="ru-RU"/>
              </w:rPr>
              <w:t>.</w:t>
            </w:r>
            <w:r w:rsidRPr="00AE2945">
              <w:rPr>
                <w:sz w:val="20"/>
                <w:lang w:val="ru-RU"/>
              </w:rPr>
              <w:t xml:space="preserve"> </w:t>
            </w:r>
          </w:p>
        </w:tc>
        <w:tc>
          <w:tcPr>
            <w:tcW w:w="1506" w:type="pct"/>
          </w:tcPr>
          <w:p w14:paraId="1EAC4252" w14:textId="2C33A581" w:rsidR="0027591D" w:rsidRPr="00C732DC" w:rsidRDefault="0027591D" w:rsidP="0027591D">
            <w:pPr>
              <w:pStyle w:val="Tabletext"/>
              <w:rPr>
                <w:rFonts w:asciiTheme="majorBidi" w:hAnsiTheme="majorBidi" w:cstheme="majorBidi"/>
                <w:sz w:val="20"/>
                <w:lang w:val="ru-RU"/>
              </w:rPr>
            </w:pPr>
            <w:r w:rsidRPr="0024723A">
              <w:rPr>
                <w:rFonts w:asciiTheme="majorBidi" w:hAnsiTheme="majorBidi" w:cstheme="majorBidi"/>
                <w:sz w:val="20"/>
                <w:lang w:val="ru-RU"/>
              </w:rPr>
              <w:lastRenderedPageBreak/>
              <w:t>–</w:t>
            </w:r>
          </w:p>
        </w:tc>
      </w:tr>
      <w:tr w:rsidR="0027591D" w:rsidRPr="00132E71" w14:paraId="2DDD6C88" w14:textId="77777777" w:rsidTr="00495BEB">
        <w:tc>
          <w:tcPr>
            <w:tcW w:w="191" w:type="pct"/>
          </w:tcPr>
          <w:p w14:paraId="68846F45" w14:textId="5FB8AFAB" w:rsidR="0027591D" w:rsidRPr="00395833"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t>61</w:t>
            </w:r>
          </w:p>
        </w:tc>
        <w:tc>
          <w:tcPr>
            <w:tcW w:w="438" w:type="pct"/>
          </w:tcPr>
          <w:p w14:paraId="3BAD991C" w14:textId="76228B36"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val="ru-RU" w:eastAsia="ko-KR"/>
              </w:rPr>
              <w:t>5</w:t>
            </w:r>
          </w:p>
        </w:tc>
        <w:tc>
          <w:tcPr>
            <w:tcW w:w="580" w:type="pct"/>
          </w:tcPr>
          <w:p w14:paraId="78673B97" w14:textId="77777777" w:rsidR="0027591D" w:rsidRPr="002D55B3" w:rsidRDefault="0027591D" w:rsidP="0027591D">
            <w:pPr>
              <w:pStyle w:val="Tabletext"/>
              <w:rPr>
                <w:rFonts w:asciiTheme="majorBidi" w:eastAsia="Malgun Gothic" w:hAnsiTheme="majorBidi" w:cstheme="majorBidi"/>
                <w:bCs/>
                <w:sz w:val="20"/>
                <w:szCs w:val="20"/>
                <w:lang w:val="ru-RU" w:eastAsia="ko-KR"/>
              </w:rPr>
            </w:pPr>
            <w:r w:rsidRPr="002D55B3">
              <w:rPr>
                <w:rFonts w:asciiTheme="majorBidi" w:hAnsiTheme="majorBidi" w:cstheme="majorBidi"/>
                <w:bCs/>
                <w:sz w:val="20"/>
                <w:szCs w:val="20"/>
                <w:lang w:val="ru-RU"/>
              </w:rPr>
              <w:t>14-</w:t>
            </w:r>
            <w:r w:rsidRPr="002D55B3">
              <w:rPr>
                <w:rFonts w:asciiTheme="majorBidi" w:eastAsia="Malgun Gothic" w:hAnsiTheme="majorBidi" w:cstheme="majorBidi"/>
                <w:bCs/>
                <w:sz w:val="20"/>
                <w:szCs w:val="20"/>
                <w:lang w:val="ru-RU" w:eastAsia="ko-KR"/>
              </w:rPr>
              <w:t>е пленарное заседание</w:t>
            </w:r>
          </w:p>
          <w:p w14:paraId="264390E7" w14:textId="2B65FAC8" w:rsidR="0027591D" w:rsidRPr="002D55B3" w:rsidRDefault="00A465A6" w:rsidP="0027591D">
            <w:pPr>
              <w:pStyle w:val="Tabletext"/>
              <w:rPr>
                <w:rFonts w:asciiTheme="majorBidi" w:hAnsiTheme="majorBidi" w:cstheme="majorBidi"/>
                <w:bCs/>
                <w:sz w:val="20"/>
                <w:szCs w:val="20"/>
                <w:lang w:val="ru-RU"/>
              </w:rPr>
            </w:pPr>
            <w:hyperlink r:id="rId207" w:history="1">
              <w:r w:rsidR="0027591D" w:rsidRPr="002D55B3">
                <w:rPr>
                  <w:rStyle w:val="Hyperlink"/>
                  <w:sz w:val="20"/>
                  <w:szCs w:val="20"/>
                  <w:lang w:val="ru-RU"/>
                </w:rPr>
                <w:t>Док</w:t>
              </w:r>
              <w:r w:rsidR="0027591D" w:rsidRPr="002D55B3">
                <w:rPr>
                  <w:rStyle w:val="Hyperlink"/>
                  <w:rFonts w:asciiTheme="majorBidi" w:hAnsiTheme="majorBidi" w:cstheme="majorBidi"/>
                  <w:bCs/>
                  <w:sz w:val="20"/>
                  <w:szCs w:val="20"/>
                  <w:lang w:val="ru-RU"/>
                </w:rPr>
                <w:t xml:space="preserve">. </w:t>
              </w:r>
              <w:r w:rsidR="0027591D" w:rsidRPr="002D55B3">
                <w:rPr>
                  <w:rStyle w:val="Hyperlink"/>
                  <w:rFonts w:asciiTheme="majorBidi" w:hAnsiTheme="majorBidi" w:cstheme="majorBidi"/>
                  <w:bCs/>
                  <w:sz w:val="20"/>
                  <w:szCs w:val="20"/>
                </w:rPr>
                <w:t>CMR</w:t>
              </w:r>
              <w:r w:rsidR="0027591D" w:rsidRPr="002D55B3">
                <w:rPr>
                  <w:rStyle w:val="Hyperlink"/>
                  <w:rFonts w:asciiTheme="majorBidi" w:hAnsiTheme="majorBidi" w:cstheme="majorBidi"/>
                  <w:bCs/>
                  <w:sz w:val="20"/>
                  <w:szCs w:val="20"/>
                  <w:lang w:val="ru-RU"/>
                </w:rPr>
                <w:t>15/511</w:t>
              </w:r>
            </w:hyperlink>
          </w:p>
          <w:p w14:paraId="0DD7A85B" w14:textId="60232822" w:rsidR="0027591D" w:rsidRPr="002D55B3" w:rsidRDefault="0027591D" w:rsidP="0027591D">
            <w:pPr>
              <w:pStyle w:val="Tabletext"/>
              <w:rPr>
                <w:rFonts w:asciiTheme="majorBidi" w:hAnsiTheme="majorBidi" w:cstheme="majorBidi"/>
                <w:bCs/>
                <w:sz w:val="20"/>
                <w:szCs w:val="20"/>
                <w:lang w:val="ru-RU"/>
              </w:rPr>
            </w:pPr>
            <w:r w:rsidRPr="002D55B3">
              <w:rPr>
                <w:rFonts w:asciiTheme="majorBidi" w:hAnsiTheme="majorBidi" w:cstheme="majorBidi"/>
                <w:bCs/>
                <w:sz w:val="20"/>
                <w:szCs w:val="20"/>
                <w:lang w:val="ru-RU"/>
              </w:rPr>
              <w:t>Утверждение</w:t>
            </w:r>
            <w:r w:rsidRPr="002D55B3">
              <w:rPr>
                <w:rFonts w:asciiTheme="majorBidi" w:hAnsiTheme="majorBidi" w:cstheme="majorBidi"/>
                <w:bCs/>
                <w:sz w:val="20"/>
                <w:szCs w:val="20"/>
                <w:lang w:val="ru-RU"/>
              </w:rPr>
              <w:br/>
              <w:t xml:space="preserve">Док. </w:t>
            </w:r>
            <w:r w:rsidRPr="002D55B3">
              <w:rPr>
                <w:rFonts w:asciiTheme="majorBidi" w:hAnsiTheme="majorBidi" w:cstheme="majorBidi"/>
                <w:bCs/>
                <w:sz w:val="20"/>
                <w:szCs w:val="20"/>
              </w:rPr>
              <w:t>CMR</w:t>
            </w:r>
            <w:r w:rsidRPr="002D55B3">
              <w:rPr>
                <w:rFonts w:asciiTheme="majorBidi" w:hAnsiTheme="majorBidi" w:cstheme="majorBidi"/>
                <w:bCs/>
                <w:sz w:val="20"/>
                <w:szCs w:val="20"/>
                <w:lang w:val="ru-RU"/>
              </w:rPr>
              <w:t>15/</w:t>
            </w:r>
            <w:r w:rsidRPr="002D55B3">
              <w:rPr>
                <w:rFonts w:asciiTheme="majorBidi" w:hAnsiTheme="majorBidi" w:cstheme="majorBidi"/>
                <w:bCs/>
                <w:sz w:val="20"/>
                <w:szCs w:val="20"/>
              </w:rPr>
              <w:t>501</w:t>
            </w:r>
          </w:p>
        </w:tc>
        <w:tc>
          <w:tcPr>
            <w:tcW w:w="2285" w:type="pct"/>
          </w:tcPr>
          <w:p w14:paraId="03ECE846" w14:textId="77777777" w:rsidR="0027591D" w:rsidRPr="00AE2945" w:rsidRDefault="0027591D" w:rsidP="0027591D">
            <w:pPr>
              <w:spacing w:before="40" w:after="40"/>
              <w:rPr>
                <w:sz w:val="20"/>
                <w:lang w:val="ru-RU"/>
              </w:rPr>
            </w:pPr>
            <w:r w:rsidRPr="00AE2945">
              <w:rPr>
                <w:sz w:val="20"/>
                <w:lang w:val="ru-RU"/>
              </w:rPr>
              <w:t>22.36</w:t>
            </w:r>
            <w:r w:rsidRPr="00AE2945">
              <w:rPr>
                <w:sz w:val="20"/>
                <w:lang w:val="ru-RU"/>
              </w:rPr>
              <w:tab/>
              <w:t xml:space="preserve">После приостановки заседания </w:t>
            </w:r>
            <w:r w:rsidRPr="00AE2945">
              <w:rPr>
                <w:b/>
                <w:bCs/>
                <w:sz w:val="20"/>
                <w:lang w:val="ru-RU"/>
              </w:rPr>
              <w:t>делегат от Исламской Республики Иран</w:t>
            </w:r>
            <w:r w:rsidRPr="00AE2945">
              <w:rPr>
                <w:sz w:val="20"/>
                <w:lang w:val="ru-RU"/>
              </w:rPr>
              <w:t xml:space="preserve"> представляет свое первоначальное предложение, которое повторяет ранее выдвинутое предложение. Затем заседание снова прерывает работу на короткий срок, после чего </w:t>
            </w:r>
            <w:r w:rsidRPr="00AE2945">
              <w:rPr>
                <w:b/>
                <w:bCs/>
                <w:sz w:val="20"/>
                <w:lang w:val="ru-RU"/>
              </w:rPr>
              <w:t xml:space="preserve">делегат от Швеции </w:t>
            </w:r>
            <w:r w:rsidRPr="00AE2945">
              <w:rPr>
                <w:sz w:val="20"/>
                <w:lang w:val="ru-RU"/>
              </w:rPr>
              <w:t>говорит, что по итогам неофициальных консультаций с участием ряда делегатов был найден следующий возможный вариант действий: вначале Директору БР будет предложено объяснить, как ADD 5.R1b будет применяться Бюро в случае исключения из него слов "в указанных выше странах", а затем пленарному заседанию будет предложено исключить эти слова из примечания при условии, что объяснение Директора будет занесено в протокол пленарного заседания.</w:t>
            </w:r>
          </w:p>
          <w:p w14:paraId="32977409" w14:textId="77777777" w:rsidR="0027591D" w:rsidRPr="00AE2945" w:rsidRDefault="0027591D" w:rsidP="0027591D">
            <w:pPr>
              <w:spacing w:before="40" w:after="40"/>
              <w:rPr>
                <w:sz w:val="20"/>
                <w:lang w:val="ru-RU"/>
              </w:rPr>
            </w:pPr>
            <w:r w:rsidRPr="00AE2945">
              <w:rPr>
                <w:sz w:val="20"/>
                <w:lang w:val="ru-RU"/>
              </w:rPr>
              <w:t>22.37</w:t>
            </w:r>
            <w:r w:rsidRPr="00AE2945">
              <w:rPr>
                <w:sz w:val="20"/>
                <w:lang w:val="ru-RU"/>
              </w:rPr>
              <w:tab/>
            </w:r>
            <w:r w:rsidRPr="00AE2945">
              <w:rPr>
                <w:b/>
                <w:bCs/>
                <w:sz w:val="20"/>
                <w:lang w:val="ru-RU"/>
              </w:rPr>
              <w:t xml:space="preserve">Директор БР </w:t>
            </w:r>
            <w:r w:rsidRPr="00AE2945">
              <w:rPr>
                <w:sz w:val="20"/>
                <w:lang w:val="ru-RU"/>
              </w:rPr>
              <w:t xml:space="preserve">приводит следующее объяснение: </w:t>
            </w:r>
          </w:p>
          <w:p w14:paraId="774B565B" w14:textId="77777777" w:rsidR="0027591D" w:rsidRPr="00AE2945" w:rsidRDefault="0027591D" w:rsidP="0027591D">
            <w:pPr>
              <w:spacing w:before="40" w:after="40"/>
              <w:rPr>
                <w:sz w:val="20"/>
                <w:lang w:val="ru-RU"/>
              </w:rPr>
            </w:pPr>
            <w:r w:rsidRPr="00AE2945">
              <w:rPr>
                <w:sz w:val="20"/>
                <w:lang w:val="ru-RU"/>
              </w:rPr>
              <w:t xml:space="preserve">"При отсутствии слов "в указанных выше странах" ADD 5.R1b касается ряда администраций и того, как эти администрации могут внедрять IMT в полосе 1452–1492 МГц путем применения п. 9.21 Регламента радиосвязи в отношении подвижной службы, используемой для воздушной телеметрии в соответствии п. 5.342. То есть ADD 5.R1b касается взаимоотношений между указанными в нем странами и странами, указанными в п. 5.342". </w:t>
            </w:r>
          </w:p>
          <w:p w14:paraId="203CE024" w14:textId="77777777" w:rsidR="0027591D" w:rsidRPr="00AE2945" w:rsidRDefault="0027591D" w:rsidP="0027591D">
            <w:pPr>
              <w:spacing w:before="40" w:after="40"/>
              <w:rPr>
                <w:sz w:val="20"/>
                <w:lang w:val="ru-RU"/>
              </w:rPr>
            </w:pPr>
            <w:r w:rsidRPr="00AE2945">
              <w:rPr>
                <w:sz w:val="20"/>
                <w:lang w:val="ru-RU"/>
              </w:rPr>
              <w:t>22.38</w:t>
            </w:r>
            <w:r w:rsidRPr="00AE2945">
              <w:rPr>
                <w:sz w:val="20"/>
                <w:lang w:val="ru-RU"/>
              </w:rPr>
              <w:tab/>
              <w:t xml:space="preserve">С учетом данного объяснения </w:t>
            </w:r>
            <w:r w:rsidRPr="00AE2945">
              <w:rPr>
                <w:b/>
                <w:bCs/>
                <w:sz w:val="20"/>
                <w:lang w:val="ru-RU"/>
              </w:rPr>
              <w:t>Председатель</w:t>
            </w:r>
            <w:r w:rsidRPr="00AE2945">
              <w:rPr>
                <w:sz w:val="20"/>
                <w:lang w:val="ru-RU"/>
              </w:rPr>
              <w:t xml:space="preserve"> предлагает пленарному заседанию утвердить ADD 5.R1b при условии, что в него будут включены названия стран, перечисленных в Документах </w:t>
            </w:r>
            <w:r w:rsidRPr="00AE2945">
              <w:rPr>
                <w:sz w:val="20"/>
                <w:lang w:val="ru-RU"/>
              </w:rPr>
              <w:lastRenderedPageBreak/>
              <w:t>25(Add.1)(Add.4), 28 и 130, и что из него будут исключены слова "в указанных выше странах".</w:t>
            </w:r>
          </w:p>
          <w:p w14:paraId="25627517" w14:textId="75BA7C8B" w:rsidR="0027591D" w:rsidRPr="00C732DC" w:rsidRDefault="0027591D" w:rsidP="0027591D">
            <w:pPr>
              <w:spacing w:before="40" w:after="40"/>
              <w:rPr>
                <w:sz w:val="20"/>
                <w:lang w:val="ru-RU"/>
              </w:rPr>
            </w:pPr>
            <w:r w:rsidRPr="00AE2945">
              <w:rPr>
                <w:sz w:val="20"/>
                <w:lang w:val="ru-RU"/>
              </w:rPr>
              <w:t>22.39</w:t>
            </w:r>
            <w:r w:rsidRPr="00AE2945">
              <w:rPr>
                <w:sz w:val="20"/>
                <w:lang w:val="ru-RU"/>
              </w:rPr>
              <w:tab/>
              <w:t xml:space="preserve">ADD 5.R1b с внесенными в него поправками </w:t>
            </w:r>
            <w:r w:rsidRPr="00AE2945">
              <w:rPr>
                <w:b/>
                <w:bCs/>
                <w:sz w:val="20"/>
                <w:lang w:val="ru-RU"/>
              </w:rPr>
              <w:t>утверждается</w:t>
            </w:r>
            <w:r w:rsidRPr="00AE2945">
              <w:rPr>
                <w:sz w:val="20"/>
                <w:lang w:val="ru-RU"/>
              </w:rPr>
              <w:t xml:space="preserve"> во втором чтении. </w:t>
            </w:r>
          </w:p>
        </w:tc>
        <w:tc>
          <w:tcPr>
            <w:tcW w:w="1506" w:type="pct"/>
          </w:tcPr>
          <w:p w14:paraId="4D32B884" w14:textId="206E2C3E" w:rsidR="0027591D" w:rsidRPr="00E32AF4" w:rsidRDefault="0027591D" w:rsidP="0027591D">
            <w:pPr>
              <w:spacing w:before="40" w:after="40"/>
              <w:rPr>
                <w:rFonts w:asciiTheme="majorBidi" w:hAnsiTheme="majorBidi" w:cstheme="majorBidi"/>
                <w:sz w:val="20"/>
                <w:szCs w:val="20"/>
                <w:lang w:val="ru-RU"/>
              </w:rPr>
            </w:pPr>
            <w:r w:rsidRPr="007A7CF3">
              <w:rPr>
                <w:rFonts w:cs="Times New Roman"/>
                <w:sz w:val="20"/>
                <w:szCs w:val="20"/>
                <w:lang w:val="ru-RU"/>
              </w:rPr>
              <w:lastRenderedPageBreak/>
              <w:t xml:space="preserve">РРК утвердил соответствующее Правило процедуры, касающееся </w:t>
            </w:r>
            <w:r>
              <w:rPr>
                <w:rFonts w:cs="Times New Roman"/>
                <w:sz w:val="20"/>
                <w:szCs w:val="20"/>
                <w:lang w:val="ru-RU"/>
              </w:rPr>
              <w:t>п. </w:t>
            </w:r>
            <w:r w:rsidRPr="00E32AF4">
              <w:rPr>
                <w:rFonts w:cs="Times New Roman"/>
                <w:b/>
                <w:bCs/>
                <w:sz w:val="20"/>
                <w:szCs w:val="20"/>
                <w:lang w:val="ru-RU"/>
              </w:rPr>
              <w:t>5.346</w:t>
            </w:r>
            <w:r>
              <w:rPr>
                <w:rFonts w:cs="Times New Roman"/>
                <w:b/>
                <w:bCs/>
                <w:sz w:val="20"/>
                <w:szCs w:val="20"/>
                <w:lang w:val="ru-RU"/>
              </w:rPr>
              <w:t xml:space="preserve"> </w:t>
            </w:r>
            <w:r>
              <w:rPr>
                <w:rFonts w:cs="Times New Roman"/>
                <w:sz w:val="20"/>
                <w:szCs w:val="20"/>
                <w:lang w:val="ru-RU"/>
              </w:rPr>
              <w:t>РР, на своем</w:t>
            </w:r>
            <w:r w:rsidRPr="00E32AF4">
              <w:rPr>
                <w:rFonts w:cs="Times New Roman"/>
                <w:sz w:val="20"/>
                <w:szCs w:val="20"/>
                <w:lang w:val="ru-RU"/>
              </w:rPr>
              <w:t xml:space="preserve"> 73-м собрании (</w:t>
            </w:r>
            <w:hyperlink r:id="rId208" w:history="1">
              <w:r w:rsidRPr="0024723A">
                <w:rPr>
                  <w:rStyle w:val="Hyperlink"/>
                  <w:rFonts w:cs="Times New Roman"/>
                  <w:sz w:val="20"/>
                  <w:szCs w:val="20"/>
                </w:rPr>
                <w:t>CR</w:t>
              </w:r>
              <w:r w:rsidRPr="00E32AF4">
                <w:rPr>
                  <w:rStyle w:val="Hyperlink"/>
                  <w:rFonts w:cs="Times New Roman"/>
                  <w:sz w:val="20"/>
                  <w:szCs w:val="20"/>
                  <w:lang w:val="ru-RU"/>
                </w:rPr>
                <w:t>/412</w:t>
              </w:r>
            </w:hyperlink>
            <w:r w:rsidRPr="00E32AF4">
              <w:rPr>
                <w:rFonts w:cs="Times New Roman"/>
                <w:sz w:val="20"/>
                <w:szCs w:val="20"/>
                <w:lang w:val="ru-RU"/>
              </w:rPr>
              <w:t>).</w:t>
            </w:r>
          </w:p>
        </w:tc>
      </w:tr>
      <w:tr w:rsidR="0027591D" w:rsidRPr="00C732DC" w14:paraId="4E356C59" w14:textId="77777777" w:rsidTr="00495BEB">
        <w:tc>
          <w:tcPr>
            <w:tcW w:w="191" w:type="pct"/>
          </w:tcPr>
          <w:p w14:paraId="78CD6B9E" w14:textId="43022C42" w:rsidR="0027591D" w:rsidRPr="00395833"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t>62</w:t>
            </w:r>
          </w:p>
        </w:tc>
        <w:tc>
          <w:tcPr>
            <w:tcW w:w="438" w:type="pct"/>
          </w:tcPr>
          <w:p w14:paraId="7BA690DE" w14:textId="667FD508"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val="ru-RU" w:eastAsia="ko-KR"/>
              </w:rPr>
              <w:t>5</w:t>
            </w:r>
          </w:p>
        </w:tc>
        <w:tc>
          <w:tcPr>
            <w:tcW w:w="580" w:type="pct"/>
          </w:tcPr>
          <w:p w14:paraId="32E8A293" w14:textId="77777777" w:rsidR="0027591D" w:rsidRPr="002D55B3" w:rsidRDefault="0027591D" w:rsidP="0027591D">
            <w:pPr>
              <w:pStyle w:val="Tabletext"/>
              <w:rPr>
                <w:rFonts w:asciiTheme="majorBidi" w:eastAsia="Malgun Gothic" w:hAnsiTheme="majorBidi" w:cstheme="majorBidi"/>
                <w:bCs/>
                <w:sz w:val="20"/>
                <w:szCs w:val="20"/>
                <w:lang w:val="ru-RU" w:eastAsia="ko-KR"/>
              </w:rPr>
            </w:pPr>
            <w:r w:rsidRPr="002D55B3">
              <w:rPr>
                <w:rFonts w:asciiTheme="majorBidi" w:hAnsiTheme="majorBidi" w:cstheme="majorBidi"/>
                <w:bCs/>
                <w:sz w:val="20"/>
                <w:szCs w:val="20"/>
                <w:lang w:val="ru-RU"/>
              </w:rPr>
              <w:t>14-</w:t>
            </w:r>
            <w:r w:rsidRPr="002D55B3">
              <w:rPr>
                <w:rFonts w:asciiTheme="majorBidi" w:eastAsia="Malgun Gothic" w:hAnsiTheme="majorBidi" w:cstheme="majorBidi"/>
                <w:bCs/>
                <w:sz w:val="20"/>
                <w:szCs w:val="20"/>
                <w:lang w:val="ru-RU" w:eastAsia="ko-KR"/>
              </w:rPr>
              <w:t>е пленарное заседание</w:t>
            </w:r>
          </w:p>
          <w:p w14:paraId="511C8F03" w14:textId="21B1B434" w:rsidR="0027591D" w:rsidRPr="002D55B3" w:rsidRDefault="00A465A6" w:rsidP="0027591D">
            <w:pPr>
              <w:pStyle w:val="Tabletext"/>
              <w:rPr>
                <w:rFonts w:asciiTheme="majorBidi" w:hAnsiTheme="majorBidi" w:cstheme="majorBidi"/>
                <w:bCs/>
                <w:sz w:val="20"/>
                <w:szCs w:val="20"/>
                <w:lang w:val="ru-RU"/>
              </w:rPr>
            </w:pPr>
            <w:hyperlink r:id="rId209" w:history="1">
              <w:r w:rsidR="0027591D" w:rsidRPr="002D55B3">
                <w:rPr>
                  <w:rStyle w:val="Hyperlink"/>
                  <w:sz w:val="20"/>
                  <w:szCs w:val="20"/>
                  <w:lang w:val="ru-RU"/>
                </w:rPr>
                <w:t>Док</w:t>
              </w:r>
              <w:r w:rsidR="0027591D" w:rsidRPr="002D55B3">
                <w:rPr>
                  <w:rStyle w:val="Hyperlink"/>
                  <w:rFonts w:asciiTheme="majorBidi" w:hAnsiTheme="majorBidi" w:cstheme="majorBidi"/>
                  <w:bCs/>
                  <w:sz w:val="20"/>
                  <w:szCs w:val="20"/>
                  <w:lang w:val="ru-RU"/>
                </w:rPr>
                <w:t xml:space="preserve">. </w:t>
              </w:r>
              <w:r w:rsidR="0027591D" w:rsidRPr="002D55B3">
                <w:rPr>
                  <w:rStyle w:val="Hyperlink"/>
                  <w:rFonts w:asciiTheme="majorBidi" w:hAnsiTheme="majorBidi" w:cstheme="majorBidi"/>
                  <w:bCs/>
                  <w:sz w:val="20"/>
                  <w:szCs w:val="20"/>
                </w:rPr>
                <w:t>CMR</w:t>
              </w:r>
              <w:r w:rsidR="0027591D" w:rsidRPr="002D55B3">
                <w:rPr>
                  <w:rStyle w:val="Hyperlink"/>
                  <w:rFonts w:asciiTheme="majorBidi" w:hAnsiTheme="majorBidi" w:cstheme="majorBidi"/>
                  <w:bCs/>
                  <w:sz w:val="20"/>
                  <w:szCs w:val="20"/>
                  <w:lang w:val="ru-RU"/>
                </w:rPr>
                <w:t>15/511</w:t>
              </w:r>
            </w:hyperlink>
          </w:p>
          <w:p w14:paraId="40109A3F" w14:textId="64176AEB" w:rsidR="0027591D" w:rsidRPr="002D55B3" w:rsidRDefault="0027591D" w:rsidP="0027591D">
            <w:pPr>
              <w:pStyle w:val="Tabletext"/>
              <w:rPr>
                <w:rFonts w:asciiTheme="majorBidi" w:hAnsiTheme="majorBidi" w:cstheme="majorBidi"/>
                <w:bCs/>
                <w:sz w:val="20"/>
                <w:szCs w:val="20"/>
                <w:lang w:val="ru-RU"/>
              </w:rPr>
            </w:pPr>
            <w:r w:rsidRPr="002D55B3">
              <w:rPr>
                <w:rFonts w:asciiTheme="majorBidi" w:hAnsiTheme="majorBidi" w:cstheme="majorBidi"/>
                <w:bCs/>
                <w:sz w:val="20"/>
                <w:szCs w:val="20"/>
                <w:lang w:val="ru-RU"/>
              </w:rPr>
              <w:t>Утверждение</w:t>
            </w:r>
            <w:r w:rsidRPr="002D55B3">
              <w:rPr>
                <w:rFonts w:asciiTheme="majorBidi" w:hAnsiTheme="majorBidi" w:cstheme="majorBidi"/>
                <w:bCs/>
                <w:sz w:val="20"/>
                <w:szCs w:val="20"/>
                <w:lang w:val="ru-RU"/>
              </w:rPr>
              <w:br/>
              <w:t xml:space="preserve">Док. </w:t>
            </w:r>
            <w:r w:rsidRPr="002D55B3">
              <w:rPr>
                <w:rFonts w:asciiTheme="majorBidi" w:hAnsiTheme="majorBidi" w:cstheme="majorBidi"/>
                <w:bCs/>
                <w:sz w:val="20"/>
                <w:szCs w:val="20"/>
              </w:rPr>
              <w:t>CMR</w:t>
            </w:r>
            <w:r w:rsidRPr="002D55B3">
              <w:rPr>
                <w:rFonts w:asciiTheme="majorBidi" w:hAnsiTheme="majorBidi" w:cstheme="majorBidi"/>
                <w:bCs/>
                <w:sz w:val="20"/>
                <w:szCs w:val="20"/>
                <w:lang w:val="ru-RU"/>
              </w:rPr>
              <w:t>15/</w:t>
            </w:r>
            <w:r w:rsidRPr="002D55B3">
              <w:rPr>
                <w:rFonts w:asciiTheme="majorBidi" w:hAnsiTheme="majorBidi" w:cstheme="majorBidi"/>
                <w:bCs/>
                <w:sz w:val="20"/>
                <w:szCs w:val="20"/>
              </w:rPr>
              <w:t>502</w:t>
            </w:r>
          </w:p>
        </w:tc>
        <w:tc>
          <w:tcPr>
            <w:tcW w:w="2285" w:type="pct"/>
          </w:tcPr>
          <w:p w14:paraId="04A9FE4F" w14:textId="77777777" w:rsidR="0027591D" w:rsidRPr="00AE2945" w:rsidRDefault="0027591D" w:rsidP="0027591D">
            <w:pPr>
              <w:spacing w:before="40" w:after="40"/>
              <w:rPr>
                <w:sz w:val="20"/>
                <w:lang w:val="ru-RU"/>
              </w:rPr>
            </w:pPr>
            <w:r w:rsidRPr="00AE2945">
              <w:rPr>
                <w:sz w:val="20"/>
                <w:lang w:val="ru-RU"/>
              </w:rPr>
              <w:t>23.1</w:t>
            </w:r>
            <w:r w:rsidRPr="00AE2945">
              <w:rPr>
                <w:sz w:val="20"/>
                <w:lang w:val="ru-RU"/>
              </w:rPr>
              <w:tab/>
            </w:r>
            <w:r w:rsidRPr="00AE2945">
              <w:rPr>
                <w:b/>
                <w:bCs/>
                <w:sz w:val="20"/>
                <w:lang w:val="ru-RU"/>
              </w:rPr>
              <w:t xml:space="preserve">Председатель Редакционного комитета </w:t>
            </w:r>
            <w:r w:rsidRPr="00AE2945">
              <w:rPr>
                <w:sz w:val="20"/>
                <w:lang w:val="ru-RU"/>
              </w:rPr>
              <w:t>представляет Документ 502, который касается исправления типографских и других очевидных ошибок в версиях Регламента радиосвязи издания 2012 года на разных языках. Запрашивается согласие Конференции на то, чтобы разрешить Директору БР приступить к включению этих исправлений в последующее издание Регламента.</w:t>
            </w:r>
          </w:p>
          <w:p w14:paraId="088DC05E" w14:textId="77777777" w:rsidR="0027591D" w:rsidRPr="00AE2945" w:rsidRDefault="0027591D" w:rsidP="0027591D">
            <w:pPr>
              <w:spacing w:before="40" w:after="40"/>
              <w:rPr>
                <w:sz w:val="20"/>
                <w:lang w:val="ru-RU"/>
              </w:rPr>
            </w:pPr>
            <w:r w:rsidRPr="00AE2945">
              <w:rPr>
                <w:sz w:val="20"/>
                <w:lang w:val="ru-RU"/>
              </w:rPr>
              <w:t>23.2</w:t>
            </w:r>
            <w:r w:rsidRPr="00AE2945">
              <w:rPr>
                <w:sz w:val="20"/>
                <w:lang w:val="ru-RU"/>
              </w:rPr>
              <w:tab/>
            </w:r>
            <w:r w:rsidRPr="00AE2945">
              <w:rPr>
                <w:b/>
                <w:bCs/>
                <w:sz w:val="20"/>
                <w:lang w:val="ru-RU"/>
              </w:rPr>
              <w:t xml:space="preserve">Председатель </w:t>
            </w:r>
            <w:r w:rsidRPr="00AE2945">
              <w:rPr>
                <w:sz w:val="20"/>
                <w:lang w:val="ru-RU"/>
              </w:rPr>
              <w:t>говорит, что, как он понимает, Конференция согласна с данным порядком действий.</w:t>
            </w:r>
          </w:p>
          <w:p w14:paraId="57FA37A1" w14:textId="3E649D53" w:rsidR="0027591D" w:rsidRPr="00C732DC" w:rsidRDefault="0027591D" w:rsidP="0027591D">
            <w:pPr>
              <w:spacing w:before="40" w:after="40"/>
              <w:rPr>
                <w:sz w:val="20"/>
                <w:lang w:val="ru-RU"/>
              </w:rPr>
            </w:pPr>
            <w:r w:rsidRPr="00AE2945">
              <w:rPr>
                <w:sz w:val="20"/>
                <w:lang w:val="ru-RU"/>
              </w:rPr>
              <w:t>23.3</w:t>
            </w:r>
            <w:r w:rsidRPr="00AE2945">
              <w:rPr>
                <w:sz w:val="20"/>
                <w:lang w:val="ru-RU"/>
              </w:rPr>
              <w:tab/>
              <w:t xml:space="preserve">Предложение </w:t>
            </w:r>
            <w:r w:rsidRPr="00AE2945">
              <w:rPr>
                <w:b/>
                <w:bCs/>
                <w:sz w:val="20"/>
                <w:lang w:val="ru-RU"/>
              </w:rPr>
              <w:t>принимается</w:t>
            </w:r>
            <w:r w:rsidRPr="00AE2945">
              <w:rPr>
                <w:sz w:val="20"/>
                <w:lang w:val="ru-RU"/>
              </w:rPr>
              <w:t>.</w:t>
            </w:r>
          </w:p>
        </w:tc>
        <w:tc>
          <w:tcPr>
            <w:tcW w:w="1506" w:type="pct"/>
          </w:tcPr>
          <w:p w14:paraId="3535060A" w14:textId="0D99AD11" w:rsidR="0027591D" w:rsidRPr="00C732DC" w:rsidRDefault="0027591D" w:rsidP="0027591D">
            <w:pPr>
              <w:pStyle w:val="Tabletext"/>
              <w:rPr>
                <w:rFonts w:asciiTheme="majorBidi" w:hAnsiTheme="majorBidi" w:cstheme="majorBidi"/>
                <w:sz w:val="20"/>
                <w:lang w:val="ru-RU"/>
              </w:rPr>
            </w:pPr>
            <w:r w:rsidRPr="0024723A">
              <w:rPr>
                <w:rFonts w:asciiTheme="majorBidi" w:hAnsiTheme="majorBidi" w:cstheme="majorBidi"/>
                <w:sz w:val="20"/>
                <w:lang w:val="ru-RU"/>
              </w:rPr>
              <w:t>–</w:t>
            </w:r>
          </w:p>
        </w:tc>
      </w:tr>
      <w:tr w:rsidR="0027591D" w:rsidRPr="00C732DC" w14:paraId="1CFD3BCA" w14:textId="77777777" w:rsidTr="00495BEB">
        <w:tc>
          <w:tcPr>
            <w:tcW w:w="191" w:type="pct"/>
          </w:tcPr>
          <w:p w14:paraId="12F12B5B" w14:textId="601A3CA9" w:rsidR="0027591D" w:rsidRPr="00395833"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t>63</w:t>
            </w:r>
          </w:p>
        </w:tc>
        <w:tc>
          <w:tcPr>
            <w:tcW w:w="438" w:type="pct"/>
          </w:tcPr>
          <w:p w14:paraId="4918F289" w14:textId="369AD838" w:rsidR="0027591D" w:rsidRPr="0024723A" w:rsidRDefault="0027591D" w:rsidP="0027591D">
            <w:pPr>
              <w:pStyle w:val="Tabletext"/>
              <w:rPr>
                <w:rFonts w:asciiTheme="majorBidi" w:eastAsia="Malgun Gothic" w:hAnsiTheme="majorBidi" w:cstheme="majorBidi"/>
                <w:sz w:val="20"/>
                <w:highlight w:val="yellow"/>
                <w:lang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eastAsia="ko-KR"/>
              </w:rPr>
              <w:t>9</w:t>
            </w:r>
          </w:p>
        </w:tc>
        <w:tc>
          <w:tcPr>
            <w:tcW w:w="580" w:type="pct"/>
          </w:tcPr>
          <w:p w14:paraId="7076ED20" w14:textId="77777777" w:rsidR="0027591D" w:rsidRPr="002D55B3" w:rsidRDefault="0027591D" w:rsidP="0027591D">
            <w:pPr>
              <w:pStyle w:val="Tabletext"/>
              <w:rPr>
                <w:rFonts w:asciiTheme="majorBidi" w:eastAsia="Malgun Gothic" w:hAnsiTheme="majorBidi" w:cstheme="majorBidi"/>
                <w:bCs/>
                <w:sz w:val="20"/>
                <w:szCs w:val="20"/>
                <w:lang w:val="ru-RU" w:eastAsia="ko-KR"/>
              </w:rPr>
            </w:pPr>
            <w:r w:rsidRPr="002D55B3">
              <w:rPr>
                <w:rFonts w:asciiTheme="majorBidi" w:hAnsiTheme="majorBidi" w:cstheme="majorBidi"/>
                <w:bCs/>
                <w:sz w:val="20"/>
                <w:szCs w:val="20"/>
                <w:lang w:val="ru-RU"/>
              </w:rPr>
              <w:t>4-</w:t>
            </w:r>
            <w:r w:rsidRPr="002D55B3">
              <w:rPr>
                <w:rFonts w:asciiTheme="majorBidi" w:eastAsia="Malgun Gothic" w:hAnsiTheme="majorBidi" w:cstheme="majorBidi"/>
                <w:bCs/>
                <w:sz w:val="20"/>
                <w:szCs w:val="20"/>
                <w:lang w:val="ru-RU" w:eastAsia="ko-KR"/>
              </w:rPr>
              <w:t>е пленарное заседание</w:t>
            </w:r>
          </w:p>
          <w:p w14:paraId="6CD30901" w14:textId="1D73DD30" w:rsidR="0027591D" w:rsidRPr="002D55B3" w:rsidRDefault="00A465A6" w:rsidP="0027591D">
            <w:pPr>
              <w:pStyle w:val="Tabletext"/>
              <w:rPr>
                <w:rFonts w:asciiTheme="majorBidi" w:hAnsiTheme="majorBidi" w:cstheme="majorBidi"/>
                <w:bCs/>
                <w:sz w:val="20"/>
                <w:szCs w:val="20"/>
                <w:lang w:val="ru-RU"/>
              </w:rPr>
            </w:pPr>
            <w:hyperlink r:id="rId210" w:history="1">
              <w:r w:rsidR="0027591D" w:rsidRPr="002D55B3">
                <w:rPr>
                  <w:rStyle w:val="Hyperlink"/>
                  <w:sz w:val="20"/>
                  <w:szCs w:val="20"/>
                  <w:lang w:val="ru-RU"/>
                </w:rPr>
                <w:t>Док</w:t>
              </w:r>
              <w:r w:rsidR="0027591D" w:rsidRPr="002D55B3">
                <w:rPr>
                  <w:rStyle w:val="Hyperlink"/>
                  <w:rFonts w:asciiTheme="majorBidi" w:hAnsiTheme="majorBidi" w:cstheme="majorBidi"/>
                  <w:bCs/>
                  <w:sz w:val="20"/>
                  <w:szCs w:val="20"/>
                  <w:lang w:val="ru-RU"/>
                </w:rPr>
                <w:t>.</w:t>
              </w:r>
              <w:r w:rsidR="0027591D" w:rsidRPr="002D55B3">
                <w:rPr>
                  <w:rStyle w:val="Hyperlink"/>
                  <w:rFonts w:asciiTheme="majorBidi" w:hAnsiTheme="majorBidi" w:cstheme="majorBidi"/>
                  <w:bCs/>
                  <w:sz w:val="20"/>
                  <w:szCs w:val="20"/>
                </w:rPr>
                <w:t>CMR</w:t>
              </w:r>
              <w:r w:rsidR="0027591D" w:rsidRPr="002D55B3">
                <w:rPr>
                  <w:rStyle w:val="Hyperlink"/>
                  <w:rFonts w:asciiTheme="majorBidi" w:hAnsiTheme="majorBidi" w:cstheme="majorBidi"/>
                  <w:bCs/>
                  <w:sz w:val="20"/>
                  <w:szCs w:val="20"/>
                  <w:lang w:val="ru-RU"/>
                </w:rPr>
                <w:t>19/237</w:t>
              </w:r>
            </w:hyperlink>
          </w:p>
          <w:p w14:paraId="5D1D5F9D" w14:textId="15140084" w:rsidR="0027591D" w:rsidRPr="002D55B3" w:rsidRDefault="0027591D" w:rsidP="0027591D">
            <w:pPr>
              <w:pStyle w:val="Tabletext"/>
              <w:rPr>
                <w:rFonts w:asciiTheme="majorBidi" w:hAnsiTheme="majorBidi" w:cstheme="majorBidi"/>
                <w:bCs/>
                <w:sz w:val="20"/>
                <w:szCs w:val="20"/>
                <w:lang w:val="ru-RU"/>
              </w:rPr>
            </w:pPr>
            <w:r w:rsidRPr="002D55B3">
              <w:rPr>
                <w:rFonts w:asciiTheme="majorBidi" w:hAnsiTheme="majorBidi" w:cstheme="majorBidi"/>
                <w:bCs/>
                <w:sz w:val="20"/>
                <w:szCs w:val="20"/>
                <w:lang w:val="ru-RU"/>
              </w:rPr>
              <w:t>Утверждение</w:t>
            </w:r>
            <w:r w:rsidRPr="002D55B3">
              <w:rPr>
                <w:rFonts w:asciiTheme="majorBidi" w:hAnsiTheme="majorBidi" w:cstheme="majorBidi"/>
                <w:bCs/>
                <w:sz w:val="20"/>
                <w:szCs w:val="20"/>
                <w:lang w:val="ru-RU"/>
              </w:rPr>
              <w:br/>
              <w:t xml:space="preserve">Док. </w:t>
            </w:r>
            <w:hyperlink r:id="rId211" w:history="1">
              <w:r w:rsidRPr="002D55B3">
                <w:rPr>
                  <w:rStyle w:val="Hyperlink"/>
                  <w:rFonts w:cs="Times New Roman"/>
                  <w:sz w:val="20"/>
                  <w:szCs w:val="20"/>
                </w:rPr>
                <w:t>CMR19/201</w:t>
              </w:r>
            </w:hyperlink>
          </w:p>
        </w:tc>
        <w:tc>
          <w:tcPr>
            <w:tcW w:w="2285" w:type="pct"/>
          </w:tcPr>
          <w:p w14:paraId="0F966861" w14:textId="77777777" w:rsidR="0027591D" w:rsidRPr="00906275" w:rsidRDefault="0027591D" w:rsidP="0027591D">
            <w:pPr>
              <w:spacing w:before="40" w:after="40"/>
              <w:rPr>
                <w:sz w:val="20"/>
                <w:lang w:val="ru-RU"/>
              </w:rPr>
            </w:pPr>
            <w:bookmarkStart w:id="8" w:name="_Hlk23757725"/>
            <w:r w:rsidRPr="00906275">
              <w:rPr>
                <w:sz w:val="20"/>
                <w:lang w:val="ru-RU"/>
              </w:rPr>
              <w:t>2.1</w:t>
            </w:r>
            <w:r w:rsidRPr="00906275">
              <w:rPr>
                <w:sz w:val="20"/>
                <w:lang w:val="ru-RU"/>
              </w:rPr>
              <w:tab/>
              <w:t xml:space="preserve">Представляя Документ 201, </w:t>
            </w:r>
            <w:r w:rsidRPr="00906275">
              <w:rPr>
                <w:b/>
                <w:bCs/>
                <w:sz w:val="20"/>
                <w:lang w:val="ru-RU"/>
              </w:rPr>
              <w:t>Председатель Комитета 4</w:t>
            </w:r>
            <w:r w:rsidRPr="00906275">
              <w:rPr>
                <w:sz w:val="20"/>
                <w:lang w:val="ru-RU"/>
              </w:rPr>
              <w:t xml:space="preserve"> говорит, что Комитет рассмотрел п.</w:t>
            </w:r>
            <w:bookmarkEnd w:id="8"/>
            <w:r w:rsidRPr="00906275">
              <w:rPr>
                <w:sz w:val="20"/>
                <w:lang w:val="ru-RU"/>
              </w:rPr>
              <w:t> 3.4.1 Дополнительного документа 2 к Отчету Директора для ВКР</w:t>
            </w:r>
            <w:r w:rsidRPr="00906275">
              <w:rPr>
                <w:sz w:val="20"/>
                <w:lang w:val="ru-RU"/>
              </w:rPr>
              <w:noBreakHyphen/>
              <w:t>19 (Документ 4) ("Предлагаемое использование данных о местности для рассмотрения заявок на наземные станции, установления требований к координации и расчетов совместимости наземных станций"). Комитет предлагает утвердить и включить в протокол заседания в качестве решения Конференции нижеследующий текст, содержащийся в приложении к Документу 201:</w:t>
            </w:r>
          </w:p>
          <w:p w14:paraId="182F077D" w14:textId="77777777" w:rsidR="0027591D" w:rsidRPr="00906275" w:rsidRDefault="0027591D" w:rsidP="0027591D">
            <w:pPr>
              <w:spacing w:before="40" w:after="40"/>
              <w:rPr>
                <w:sz w:val="20"/>
                <w:lang w:val="ru-RU"/>
              </w:rPr>
            </w:pPr>
            <w:r w:rsidRPr="00906275">
              <w:rPr>
                <w:sz w:val="20"/>
                <w:lang w:val="ru-RU"/>
              </w:rPr>
              <w:t>"Была принята к сведению информация, представленная в п. 3.4.1 Дополнительного документа 2 к Отчету Директора для ВКР-19 (Док. CMR19/4), о том, что все рассмотрения частотных присвоений наземным службам и определение потенциально затрагиваемых администраций, которые в настоящее время осуществляет Бюро при применении различных процедур РР и региональных соглашений, выполняются с использованием моделей прогнозирования распространения радиоволн без применения профилей рельефа местности.</w:t>
            </w:r>
          </w:p>
          <w:p w14:paraId="5F3F0D5E" w14:textId="77777777" w:rsidR="0027591D" w:rsidRPr="00906275" w:rsidRDefault="0027591D" w:rsidP="0027591D">
            <w:pPr>
              <w:spacing w:before="40" w:after="40"/>
              <w:rPr>
                <w:sz w:val="20"/>
                <w:lang w:val="ru-RU"/>
              </w:rPr>
            </w:pPr>
            <w:r w:rsidRPr="00906275">
              <w:rPr>
                <w:sz w:val="20"/>
                <w:lang w:val="ru-RU"/>
              </w:rPr>
              <w:t xml:space="preserve">Было признано, что использование данных о высоте рельефа местности при определении потенциально затрагиваемых администраций может быть полезным для администраций и что такой подход сократит перечень потребностей в координации и уменьшит объем работы по координации, выполняемой как администрациями, так и Бюро. </w:t>
            </w:r>
          </w:p>
          <w:p w14:paraId="10F0A984" w14:textId="77777777" w:rsidR="0027591D" w:rsidRPr="00906275" w:rsidRDefault="0027591D" w:rsidP="0027591D">
            <w:pPr>
              <w:spacing w:before="40" w:after="40"/>
              <w:rPr>
                <w:sz w:val="20"/>
                <w:lang w:val="ru-RU"/>
              </w:rPr>
            </w:pPr>
            <w:r w:rsidRPr="00906275">
              <w:rPr>
                <w:sz w:val="20"/>
                <w:lang w:val="ru-RU"/>
              </w:rPr>
              <w:lastRenderedPageBreak/>
              <w:t>Учитывая вышеизложенные соображения, предлагается поручить Бюро провести моделирование рассмотрения заявок в соответствии с п. </w:t>
            </w:r>
            <w:r w:rsidRPr="00906275">
              <w:rPr>
                <w:b/>
                <w:bCs/>
                <w:sz w:val="20"/>
                <w:lang w:val="ru-RU"/>
              </w:rPr>
              <w:t>9.21</w:t>
            </w:r>
            <w:r w:rsidRPr="00906275">
              <w:rPr>
                <w:sz w:val="20"/>
                <w:lang w:val="ru-RU"/>
              </w:rPr>
              <w:t xml:space="preserve"> РР во внеплановых полосах с использованием цифровых моделей рельефа (ЦМР) и представить результаты в Радиорегламентарный комитет. Комитет далее может принять решение, в форме соответствующего Правила процедуры, что при проведении рассмотрения в соответствии с п. </w:t>
            </w:r>
            <w:r w:rsidRPr="00906275">
              <w:rPr>
                <w:b/>
                <w:bCs/>
                <w:sz w:val="20"/>
                <w:lang w:val="ru-RU"/>
              </w:rPr>
              <w:t>9.21</w:t>
            </w:r>
            <w:r w:rsidRPr="00906275">
              <w:rPr>
                <w:sz w:val="20"/>
                <w:lang w:val="ru-RU"/>
              </w:rPr>
              <w:t xml:space="preserve"> РР Бюро следует использовать информацию о высоте рельефа местности и представить отчет о результатах следующей ВКР.</w:t>
            </w:r>
          </w:p>
          <w:p w14:paraId="7BA3E2AC" w14:textId="77777777" w:rsidR="0027591D" w:rsidRPr="00906275" w:rsidRDefault="0027591D" w:rsidP="0027591D">
            <w:pPr>
              <w:spacing w:before="40" w:after="40"/>
              <w:rPr>
                <w:sz w:val="20"/>
                <w:lang w:val="ru-RU"/>
              </w:rPr>
            </w:pPr>
            <w:r w:rsidRPr="00906275">
              <w:rPr>
                <w:sz w:val="20"/>
                <w:lang w:val="ru-RU"/>
              </w:rPr>
              <w:t>Ввиду того, что имеющийся в настоящее время набор данных радиолокационной топографии миссии "Шаттл" с разрешением по долготе и широте в одну секунду дуги (SRTM1) не охватывает местность к северу от 60 градусов северной широты и к югу от 56 градусов южной широты, Бюро может быть дано также указание продолжать рассмотрения наземных станций, расположенных за пределами этой географической зоны, без использования информации о высоте рельефа местности и изучить возможности применения альтернативных цифровых моделей рельефа большей географической протяженности".</w:t>
            </w:r>
          </w:p>
          <w:p w14:paraId="593BE9C0" w14:textId="77777777" w:rsidR="0027591D" w:rsidRPr="00906275" w:rsidRDefault="0027591D" w:rsidP="0027591D">
            <w:pPr>
              <w:spacing w:before="40" w:after="40"/>
              <w:rPr>
                <w:sz w:val="20"/>
                <w:lang w:val="ru-RU"/>
              </w:rPr>
            </w:pPr>
            <w:r w:rsidRPr="00906275">
              <w:rPr>
                <w:sz w:val="20"/>
                <w:lang w:val="ru-RU"/>
              </w:rPr>
              <w:t>2.2</w:t>
            </w:r>
            <w:r w:rsidRPr="00906275">
              <w:rPr>
                <w:sz w:val="20"/>
                <w:lang w:val="ru-RU"/>
              </w:rPr>
              <w:tab/>
              <w:t xml:space="preserve">Предложение </w:t>
            </w:r>
            <w:r w:rsidRPr="00906275">
              <w:rPr>
                <w:b/>
                <w:bCs/>
                <w:sz w:val="20"/>
                <w:lang w:val="ru-RU"/>
              </w:rPr>
              <w:t>принимается</w:t>
            </w:r>
            <w:r w:rsidRPr="00906275">
              <w:rPr>
                <w:sz w:val="20"/>
                <w:lang w:val="ru-RU"/>
              </w:rPr>
              <w:t>.</w:t>
            </w:r>
          </w:p>
          <w:p w14:paraId="4AE9EED0" w14:textId="57DE0C2D" w:rsidR="0027591D" w:rsidRPr="00C732DC" w:rsidRDefault="0027591D" w:rsidP="0027591D">
            <w:pPr>
              <w:spacing w:before="40" w:after="40"/>
              <w:rPr>
                <w:sz w:val="20"/>
                <w:lang w:val="ru-RU"/>
              </w:rPr>
            </w:pPr>
            <w:r w:rsidRPr="00906275">
              <w:rPr>
                <w:sz w:val="20"/>
                <w:lang w:val="ru-RU"/>
              </w:rPr>
              <w:t>2.3</w:t>
            </w:r>
            <w:r w:rsidRPr="00906275">
              <w:rPr>
                <w:sz w:val="20"/>
                <w:lang w:val="ru-RU"/>
              </w:rPr>
              <w:tab/>
              <w:t xml:space="preserve">Документ 201 </w:t>
            </w:r>
            <w:r w:rsidRPr="00906275">
              <w:rPr>
                <w:b/>
                <w:bCs/>
                <w:sz w:val="20"/>
                <w:lang w:val="ru-RU"/>
              </w:rPr>
              <w:t>утверждается</w:t>
            </w:r>
            <w:r w:rsidRPr="00906275">
              <w:rPr>
                <w:sz w:val="20"/>
                <w:lang w:val="ru-RU"/>
              </w:rPr>
              <w:t>.</w:t>
            </w:r>
          </w:p>
        </w:tc>
        <w:tc>
          <w:tcPr>
            <w:tcW w:w="1506" w:type="pct"/>
          </w:tcPr>
          <w:p w14:paraId="0B7B872B" w14:textId="5B911D4C" w:rsidR="0027591D" w:rsidRPr="00C732DC" w:rsidRDefault="0027591D" w:rsidP="0027591D">
            <w:pPr>
              <w:pStyle w:val="Tabletext"/>
              <w:rPr>
                <w:rFonts w:asciiTheme="majorBidi" w:hAnsiTheme="majorBidi" w:cstheme="majorBidi"/>
                <w:sz w:val="20"/>
                <w:lang w:val="ru-RU"/>
              </w:rPr>
            </w:pPr>
            <w:r w:rsidRPr="0024723A">
              <w:rPr>
                <w:rFonts w:asciiTheme="majorBidi" w:hAnsiTheme="majorBidi" w:cstheme="majorBidi"/>
                <w:sz w:val="20"/>
                <w:lang w:val="ru-RU"/>
              </w:rPr>
              <w:lastRenderedPageBreak/>
              <w:t>–</w:t>
            </w:r>
          </w:p>
        </w:tc>
      </w:tr>
      <w:tr w:rsidR="0027591D" w:rsidRPr="00132E71" w14:paraId="26099F76" w14:textId="77777777" w:rsidTr="00495BEB">
        <w:tc>
          <w:tcPr>
            <w:tcW w:w="191" w:type="pct"/>
          </w:tcPr>
          <w:p w14:paraId="214322C9" w14:textId="3E0AD07B" w:rsidR="0027591D" w:rsidRPr="00395833"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t>64</w:t>
            </w:r>
          </w:p>
        </w:tc>
        <w:tc>
          <w:tcPr>
            <w:tcW w:w="438" w:type="pct"/>
          </w:tcPr>
          <w:p w14:paraId="279A3676" w14:textId="4A683CBF"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eastAsia="ko-KR"/>
              </w:rPr>
              <w:t>9</w:t>
            </w:r>
          </w:p>
        </w:tc>
        <w:tc>
          <w:tcPr>
            <w:tcW w:w="580" w:type="pct"/>
          </w:tcPr>
          <w:p w14:paraId="73E46A59" w14:textId="77777777" w:rsidR="0027591D" w:rsidRDefault="0027591D" w:rsidP="0027591D">
            <w:pPr>
              <w:pStyle w:val="Tabletext"/>
              <w:rPr>
                <w:rFonts w:asciiTheme="majorBidi" w:eastAsia="Malgun Gothic" w:hAnsiTheme="majorBidi" w:cstheme="majorBidi"/>
                <w:bCs/>
                <w:sz w:val="20"/>
                <w:szCs w:val="20"/>
                <w:lang w:val="ru-RU" w:eastAsia="ko-KR"/>
              </w:rPr>
            </w:pPr>
            <w:r w:rsidRPr="00A955C7">
              <w:rPr>
                <w:rFonts w:asciiTheme="majorBidi" w:hAnsiTheme="majorBidi" w:cstheme="majorBidi"/>
                <w:bCs/>
                <w:sz w:val="20"/>
                <w:szCs w:val="20"/>
                <w:lang w:val="ru-RU"/>
              </w:rPr>
              <w:t>4-</w:t>
            </w:r>
            <w:r w:rsidRPr="00A955C7">
              <w:rPr>
                <w:rFonts w:asciiTheme="majorBidi" w:eastAsia="Malgun Gothic" w:hAnsiTheme="majorBidi" w:cstheme="majorBidi"/>
                <w:bCs/>
                <w:sz w:val="20"/>
                <w:szCs w:val="20"/>
                <w:lang w:val="ru-RU" w:eastAsia="ko-KR"/>
              </w:rPr>
              <w:t>е пленарное заседание</w:t>
            </w:r>
          </w:p>
          <w:p w14:paraId="1BEF3737" w14:textId="1CD0C8F4" w:rsidR="0027591D" w:rsidRPr="00A955C7" w:rsidRDefault="00A465A6" w:rsidP="0027591D">
            <w:pPr>
              <w:pStyle w:val="Tabletext"/>
              <w:rPr>
                <w:rFonts w:asciiTheme="majorBidi" w:hAnsiTheme="majorBidi" w:cstheme="majorBidi"/>
                <w:bCs/>
                <w:sz w:val="20"/>
                <w:szCs w:val="20"/>
                <w:lang w:val="ru-RU"/>
              </w:rPr>
            </w:pPr>
            <w:hyperlink r:id="rId212" w:history="1">
              <w:r w:rsidR="0027591D" w:rsidRPr="00A955C7">
                <w:rPr>
                  <w:rStyle w:val="Hyperlink"/>
                  <w:sz w:val="20"/>
                  <w:szCs w:val="20"/>
                  <w:lang w:val="ru-RU"/>
                </w:rPr>
                <w:t>Док</w:t>
              </w:r>
              <w:r w:rsidR="0027591D" w:rsidRPr="00A955C7">
                <w:rPr>
                  <w:rStyle w:val="Hyperlink"/>
                  <w:rFonts w:asciiTheme="majorBidi" w:hAnsiTheme="majorBidi" w:cstheme="majorBidi"/>
                  <w:bCs/>
                  <w:sz w:val="20"/>
                  <w:szCs w:val="20"/>
                  <w:lang w:val="ru-RU"/>
                </w:rPr>
                <w:t>.</w:t>
              </w:r>
              <w:r w:rsidR="0027591D" w:rsidRPr="00A955C7">
                <w:rPr>
                  <w:rStyle w:val="Hyperlink"/>
                  <w:rFonts w:asciiTheme="majorBidi" w:hAnsiTheme="majorBidi" w:cstheme="majorBidi"/>
                  <w:bCs/>
                  <w:sz w:val="20"/>
                  <w:szCs w:val="20"/>
                </w:rPr>
                <w:t>CMR</w:t>
              </w:r>
              <w:r w:rsidR="0027591D" w:rsidRPr="00A955C7">
                <w:rPr>
                  <w:rStyle w:val="Hyperlink"/>
                  <w:rFonts w:asciiTheme="majorBidi" w:hAnsiTheme="majorBidi" w:cstheme="majorBidi"/>
                  <w:bCs/>
                  <w:sz w:val="20"/>
                  <w:szCs w:val="20"/>
                  <w:lang w:val="ru-RU"/>
                </w:rPr>
                <w:t>19/237</w:t>
              </w:r>
            </w:hyperlink>
          </w:p>
          <w:p w14:paraId="6228249B" w14:textId="18338465" w:rsidR="0027591D" w:rsidRPr="00A955C7" w:rsidRDefault="0027591D" w:rsidP="0027591D">
            <w:pPr>
              <w:pStyle w:val="Tabletext"/>
              <w:rPr>
                <w:rFonts w:asciiTheme="majorBidi" w:hAnsiTheme="majorBidi" w:cstheme="majorBidi"/>
                <w:bCs/>
                <w:sz w:val="20"/>
                <w:szCs w:val="20"/>
                <w:lang w:val="ru-RU"/>
              </w:rPr>
            </w:pPr>
            <w:r>
              <w:rPr>
                <w:rFonts w:asciiTheme="majorBidi" w:hAnsiTheme="majorBidi" w:cstheme="majorBidi"/>
                <w:bCs/>
                <w:sz w:val="20"/>
                <w:szCs w:val="20"/>
                <w:lang w:val="ru-RU"/>
              </w:rPr>
              <w:t>Утверждение</w:t>
            </w:r>
            <w:r w:rsidRPr="00A955C7">
              <w:rPr>
                <w:rFonts w:asciiTheme="majorBidi" w:hAnsiTheme="majorBidi" w:cstheme="majorBidi"/>
                <w:bCs/>
                <w:sz w:val="20"/>
                <w:szCs w:val="20"/>
                <w:lang w:val="ru-RU"/>
              </w:rPr>
              <w:br/>
              <w:t xml:space="preserve">Док. </w:t>
            </w:r>
            <w:hyperlink r:id="rId213" w:history="1">
              <w:r w:rsidRPr="00A955C7">
                <w:rPr>
                  <w:rStyle w:val="Hyperlink"/>
                  <w:rFonts w:cs="Times New Roman"/>
                  <w:sz w:val="20"/>
                  <w:szCs w:val="20"/>
                </w:rPr>
                <w:t>CMR19/189</w:t>
              </w:r>
            </w:hyperlink>
          </w:p>
        </w:tc>
        <w:tc>
          <w:tcPr>
            <w:tcW w:w="2285" w:type="pct"/>
          </w:tcPr>
          <w:p w14:paraId="049C64DE" w14:textId="77777777" w:rsidR="0027591D" w:rsidRPr="00906275" w:rsidRDefault="0027591D" w:rsidP="0027591D">
            <w:pPr>
              <w:spacing w:before="40" w:after="40"/>
              <w:rPr>
                <w:sz w:val="20"/>
                <w:lang w:val="ru-RU"/>
              </w:rPr>
            </w:pPr>
            <w:r w:rsidRPr="00906275">
              <w:rPr>
                <w:sz w:val="20"/>
                <w:lang w:val="ru-RU"/>
              </w:rPr>
              <w:t>5.1</w:t>
            </w:r>
            <w:r w:rsidRPr="00906275">
              <w:rPr>
                <w:sz w:val="20"/>
                <w:lang w:val="ru-RU"/>
              </w:rPr>
              <w:tab/>
            </w:r>
            <w:r w:rsidRPr="00906275">
              <w:rPr>
                <w:b/>
                <w:bCs/>
                <w:sz w:val="20"/>
                <w:lang w:val="ru-RU"/>
              </w:rPr>
              <w:t>Председатель Редакционного комитета</w:t>
            </w:r>
            <w:r w:rsidRPr="00906275">
              <w:rPr>
                <w:sz w:val="20"/>
                <w:lang w:val="ru-RU"/>
              </w:rPr>
              <w:t xml:space="preserve"> представляет Документ 189.</w:t>
            </w:r>
          </w:p>
          <w:p w14:paraId="7ED64CA6" w14:textId="77777777" w:rsidR="0027591D" w:rsidRPr="00906275" w:rsidRDefault="0027591D" w:rsidP="0027591D">
            <w:pPr>
              <w:spacing w:before="40" w:after="40"/>
              <w:rPr>
                <w:sz w:val="20"/>
                <w:lang w:val="ru-RU"/>
              </w:rPr>
            </w:pPr>
            <w:r w:rsidRPr="00906275">
              <w:rPr>
                <w:sz w:val="20"/>
                <w:lang w:val="ru-RU"/>
              </w:rPr>
              <w:t>5.2</w:t>
            </w:r>
            <w:r w:rsidRPr="00906275">
              <w:rPr>
                <w:sz w:val="20"/>
                <w:lang w:val="ru-RU"/>
              </w:rPr>
              <w:tab/>
            </w:r>
            <w:r w:rsidRPr="00906275">
              <w:rPr>
                <w:b/>
                <w:bCs/>
                <w:sz w:val="20"/>
                <w:lang w:val="ru-RU"/>
              </w:rPr>
              <w:t xml:space="preserve">Председатель </w:t>
            </w:r>
            <w:r w:rsidRPr="00906275">
              <w:rPr>
                <w:sz w:val="20"/>
                <w:lang w:val="ru-RU"/>
              </w:rPr>
              <w:t>предлагает участникам рассмотреть Документ 189.</w:t>
            </w:r>
          </w:p>
          <w:p w14:paraId="7E476F62" w14:textId="77777777" w:rsidR="0027591D" w:rsidRPr="00906275" w:rsidRDefault="0027591D" w:rsidP="0027591D">
            <w:pPr>
              <w:spacing w:before="40" w:after="40"/>
              <w:rPr>
                <w:b/>
                <w:sz w:val="20"/>
              </w:rPr>
            </w:pPr>
            <w:r w:rsidRPr="00906275">
              <w:rPr>
                <w:b/>
                <w:sz w:val="20"/>
                <w:lang w:val="ru-RU"/>
              </w:rPr>
              <w:t>Статья</w:t>
            </w:r>
            <w:r w:rsidRPr="00906275">
              <w:rPr>
                <w:b/>
                <w:sz w:val="20"/>
              </w:rPr>
              <w:t xml:space="preserve"> 9 (MOD 9.36, MOD 9.36.1, MOD 9.52C </w:t>
            </w:r>
            <w:r w:rsidRPr="00906275">
              <w:rPr>
                <w:b/>
                <w:sz w:val="20"/>
                <w:lang w:val="ru-RU"/>
              </w:rPr>
              <w:t>и</w:t>
            </w:r>
            <w:r w:rsidRPr="00906275">
              <w:rPr>
                <w:b/>
                <w:sz w:val="20"/>
              </w:rPr>
              <w:t xml:space="preserve"> MOD 9.53A)</w:t>
            </w:r>
          </w:p>
          <w:p w14:paraId="1588F3AC" w14:textId="77777777" w:rsidR="0027591D" w:rsidRPr="00906275" w:rsidRDefault="0027591D" w:rsidP="0027591D">
            <w:pPr>
              <w:spacing w:before="40" w:after="40"/>
              <w:rPr>
                <w:sz w:val="20"/>
                <w:lang w:val="ru-RU"/>
              </w:rPr>
            </w:pPr>
            <w:r w:rsidRPr="00906275">
              <w:rPr>
                <w:sz w:val="20"/>
                <w:lang w:val="ru-RU"/>
              </w:rPr>
              <w:t>5.3</w:t>
            </w:r>
            <w:r w:rsidRPr="00906275">
              <w:rPr>
                <w:sz w:val="20"/>
                <w:lang w:val="ru-RU"/>
              </w:rPr>
              <w:tab/>
            </w:r>
            <w:r w:rsidRPr="00906275">
              <w:rPr>
                <w:b/>
                <w:bCs/>
                <w:sz w:val="20"/>
                <w:lang w:val="ru-RU"/>
              </w:rPr>
              <w:t>Утверждается</w:t>
            </w:r>
            <w:r w:rsidRPr="00906275">
              <w:rPr>
                <w:sz w:val="20"/>
                <w:lang w:val="ru-RU"/>
              </w:rPr>
              <w:t>.</w:t>
            </w:r>
          </w:p>
          <w:p w14:paraId="41F8C4B5" w14:textId="54E464E2" w:rsidR="0027591D" w:rsidRPr="00906275" w:rsidRDefault="0027591D" w:rsidP="0027591D">
            <w:pPr>
              <w:spacing w:before="40" w:after="40"/>
              <w:rPr>
                <w:sz w:val="20"/>
                <w:lang w:val="ru-RU"/>
              </w:rPr>
            </w:pPr>
            <w:r w:rsidRPr="00906275">
              <w:rPr>
                <w:sz w:val="20"/>
                <w:lang w:val="ru-RU"/>
              </w:rPr>
              <w:t>5.4</w:t>
            </w:r>
            <w:r w:rsidRPr="00906275">
              <w:rPr>
                <w:sz w:val="20"/>
                <w:lang w:val="ru-RU"/>
              </w:rPr>
              <w:tab/>
            </w:r>
            <w:r w:rsidRPr="00906275">
              <w:rPr>
                <w:b/>
                <w:bCs/>
                <w:sz w:val="20"/>
                <w:lang w:val="ru-RU"/>
              </w:rPr>
              <w:t>Делегат от Исламской Республики Иран</w:t>
            </w:r>
            <w:r w:rsidRPr="00906275">
              <w:rPr>
                <w:sz w:val="20"/>
                <w:lang w:val="ru-RU"/>
              </w:rPr>
              <w:t xml:space="preserve"> говорит, что вопрос предельных сроков является важным и деликатным для развивающихся стран, у которых нередко не хватает ресурсов, для того чтобы представить ответ в течение четырех месяцев. С учетом того, что отсутствие ответа расценивается как молчаливое согласие, администрации, которым не удается соблюсти предельные сроки, также лишаются возможности требовать защиты, что непосредственным образом затрагивает их права. В</w:t>
            </w:r>
            <w:r>
              <w:rPr>
                <w:sz w:val="20"/>
                <w:lang w:val="ru-RU"/>
              </w:rPr>
              <w:t> </w:t>
            </w:r>
            <w:r w:rsidRPr="00906275">
              <w:rPr>
                <w:sz w:val="20"/>
                <w:lang w:val="ru-RU"/>
              </w:rPr>
              <w:t>качестве меры предосторожности было бы целесообразно включить в протокол заседания нижеследующий текст в качестве поручения для Бюро.</w:t>
            </w:r>
          </w:p>
          <w:p w14:paraId="7F9F2892" w14:textId="77777777" w:rsidR="0027591D" w:rsidRPr="00906275" w:rsidRDefault="0027591D" w:rsidP="0027591D">
            <w:pPr>
              <w:spacing w:before="40" w:after="40"/>
              <w:rPr>
                <w:sz w:val="20"/>
                <w:lang w:val="ru-RU"/>
              </w:rPr>
            </w:pPr>
            <w:r w:rsidRPr="00906275">
              <w:rPr>
                <w:sz w:val="20"/>
                <w:lang w:val="ru-RU"/>
              </w:rPr>
              <w:lastRenderedPageBreak/>
              <w:t xml:space="preserve">"До истечения предельного срока, указанного в настоящем документе, Бюро радиосвязи должно направить заинтересованным администрациям сообщение, привлекая их внимание к необходимости представить ответ в предельные сроки, обозначенные в документе". </w:t>
            </w:r>
          </w:p>
          <w:p w14:paraId="17E45A8F" w14:textId="77777777" w:rsidR="0027591D" w:rsidRPr="00906275" w:rsidRDefault="0027591D" w:rsidP="0027591D">
            <w:pPr>
              <w:spacing w:before="40" w:after="40"/>
              <w:rPr>
                <w:sz w:val="20"/>
                <w:lang w:val="ru-RU"/>
              </w:rPr>
            </w:pPr>
            <w:r w:rsidRPr="00906275">
              <w:rPr>
                <w:sz w:val="20"/>
                <w:lang w:val="ru-RU"/>
              </w:rPr>
              <w:t xml:space="preserve">Он также рекомендует направлять копии документов как администрациям, так и дипломатическим представительствам в Женеве, с тем чтобы могли быть приняты надлежащие меры. Отвечая на замечание </w:t>
            </w:r>
            <w:r w:rsidRPr="00906275">
              <w:rPr>
                <w:b/>
                <w:bCs/>
                <w:sz w:val="20"/>
                <w:lang w:val="ru-RU"/>
              </w:rPr>
              <w:t>Председателя Комитета 5</w:t>
            </w:r>
            <w:r w:rsidRPr="00906275">
              <w:rPr>
                <w:sz w:val="20"/>
                <w:lang w:val="ru-RU"/>
              </w:rPr>
              <w:t xml:space="preserve">, делегат говорит, что требование о направлении таких напоминаний уже содержится в Приложениях </w:t>
            </w:r>
            <w:r w:rsidRPr="00906275">
              <w:rPr>
                <w:b/>
                <w:bCs/>
                <w:sz w:val="20"/>
                <w:lang w:val="ru-RU"/>
              </w:rPr>
              <w:t>30</w:t>
            </w:r>
            <w:r w:rsidRPr="00906275">
              <w:rPr>
                <w:sz w:val="20"/>
                <w:lang w:val="ru-RU"/>
              </w:rPr>
              <w:t xml:space="preserve">, </w:t>
            </w:r>
            <w:r w:rsidRPr="00906275">
              <w:rPr>
                <w:b/>
                <w:bCs/>
                <w:sz w:val="20"/>
                <w:lang w:val="ru-RU"/>
              </w:rPr>
              <w:t>30А</w:t>
            </w:r>
            <w:r w:rsidRPr="00906275">
              <w:rPr>
                <w:sz w:val="20"/>
                <w:lang w:val="ru-RU"/>
              </w:rPr>
              <w:t xml:space="preserve"> и </w:t>
            </w:r>
            <w:r w:rsidRPr="00906275">
              <w:rPr>
                <w:b/>
                <w:bCs/>
                <w:sz w:val="20"/>
                <w:lang w:val="ru-RU"/>
              </w:rPr>
              <w:t>30В</w:t>
            </w:r>
            <w:r w:rsidRPr="00906275">
              <w:rPr>
                <w:sz w:val="20"/>
                <w:lang w:val="ru-RU"/>
              </w:rPr>
              <w:t xml:space="preserve"> к Регламенту радиосвязи в аналогичной формулировке. </w:t>
            </w:r>
          </w:p>
          <w:p w14:paraId="2E72DA9F" w14:textId="77777777" w:rsidR="0027591D" w:rsidRPr="00906275" w:rsidRDefault="0027591D" w:rsidP="0027591D">
            <w:pPr>
              <w:spacing w:before="40" w:after="40"/>
              <w:rPr>
                <w:sz w:val="20"/>
                <w:lang w:val="ru-RU"/>
              </w:rPr>
            </w:pPr>
            <w:r w:rsidRPr="00906275">
              <w:rPr>
                <w:sz w:val="20"/>
                <w:lang w:val="ru-RU"/>
              </w:rPr>
              <w:t>5.5</w:t>
            </w:r>
            <w:r w:rsidRPr="00906275">
              <w:rPr>
                <w:sz w:val="20"/>
                <w:lang w:val="ru-RU"/>
              </w:rPr>
              <w:tab/>
            </w:r>
            <w:r w:rsidRPr="00906275">
              <w:rPr>
                <w:b/>
                <w:bCs/>
                <w:sz w:val="20"/>
                <w:lang w:val="ru-RU"/>
              </w:rPr>
              <w:t>Делегаты от Южно-Африканской Республики</w:t>
            </w:r>
            <w:r w:rsidRPr="00906275">
              <w:rPr>
                <w:sz w:val="20"/>
                <w:lang w:val="ru-RU"/>
              </w:rPr>
              <w:t xml:space="preserve"> и </w:t>
            </w:r>
            <w:r w:rsidRPr="00906275">
              <w:rPr>
                <w:b/>
                <w:bCs/>
                <w:sz w:val="20"/>
                <w:lang w:val="ru-RU"/>
              </w:rPr>
              <w:t>Непала</w:t>
            </w:r>
            <w:r w:rsidRPr="00906275">
              <w:rPr>
                <w:sz w:val="20"/>
                <w:lang w:val="ru-RU"/>
              </w:rPr>
              <w:t xml:space="preserve"> поддерживают это предложение. </w:t>
            </w:r>
          </w:p>
          <w:p w14:paraId="0739C1DC" w14:textId="77777777" w:rsidR="0027591D" w:rsidRPr="00906275" w:rsidRDefault="0027591D" w:rsidP="0027591D">
            <w:pPr>
              <w:spacing w:before="40" w:after="40"/>
              <w:rPr>
                <w:sz w:val="20"/>
                <w:lang w:val="ru-RU"/>
              </w:rPr>
            </w:pPr>
            <w:r w:rsidRPr="00906275">
              <w:rPr>
                <w:sz w:val="20"/>
                <w:lang w:val="ru-RU"/>
              </w:rPr>
              <w:t>5.6</w:t>
            </w:r>
            <w:r w:rsidRPr="00906275">
              <w:rPr>
                <w:sz w:val="20"/>
                <w:lang w:val="ru-RU"/>
              </w:rPr>
              <w:tab/>
            </w:r>
            <w:r w:rsidRPr="00906275">
              <w:rPr>
                <w:b/>
                <w:bCs/>
                <w:sz w:val="20"/>
                <w:lang w:val="ru-RU"/>
              </w:rPr>
              <w:t>Председатель</w:t>
            </w:r>
            <w:r w:rsidRPr="00906275">
              <w:rPr>
                <w:sz w:val="20"/>
                <w:lang w:val="ru-RU"/>
              </w:rPr>
              <w:t xml:space="preserve"> отмечает, что возражений в отношении предлагаемого текста не поступило, поэтому он будет включен в протокол пленарного заседания в качестве поручения для Бюро. </w:t>
            </w:r>
          </w:p>
          <w:p w14:paraId="4DCEBBF6" w14:textId="77777777" w:rsidR="0027591D" w:rsidRPr="00906275" w:rsidRDefault="0027591D" w:rsidP="0027591D">
            <w:pPr>
              <w:spacing w:before="40" w:after="40"/>
              <w:rPr>
                <w:sz w:val="20"/>
                <w:lang w:val="ru-RU"/>
              </w:rPr>
            </w:pPr>
            <w:r w:rsidRPr="00906275">
              <w:rPr>
                <w:sz w:val="20"/>
                <w:lang w:val="ru-RU"/>
              </w:rPr>
              <w:t>5.7</w:t>
            </w:r>
            <w:r w:rsidRPr="00906275">
              <w:rPr>
                <w:sz w:val="20"/>
                <w:lang w:val="ru-RU"/>
              </w:rPr>
              <w:tab/>
              <w:t xml:space="preserve">Решение </w:t>
            </w:r>
            <w:r w:rsidRPr="00906275">
              <w:rPr>
                <w:b/>
                <w:bCs/>
                <w:sz w:val="20"/>
                <w:lang w:val="ru-RU"/>
              </w:rPr>
              <w:t>принимается</w:t>
            </w:r>
            <w:r w:rsidRPr="00906275">
              <w:rPr>
                <w:sz w:val="20"/>
                <w:lang w:val="ru-RU"/>
              </w:rPr>
              <w:t>.</w:t>
            </w:r>
          </w:p>
          <w:p w14:paraId="3911430C" w14:textId="075D91E0" w:rsidR="0027591D" w:rsidRPr="00C732DC" w:rsidRDefault="0027591D" w:rsidP="0027591D">
            <w:pPr>
              <w:spacing w:before="40" w:after="40"/>
              <w:rPr>
                <w:sz w:val="20"/>
                <w:lang w:val="ru-RU"/>
              </w:rPr>
            </w:pPr>
            <w:r w:rsidRPr="00906275">
              <w:rPr>
                <w:sz w:val="20"/>
                <w:lang w:val="ru-RU"/>
              </w:rPr>
              <w:t>5.8</w:t>
            </w:r>
            <w:r w:rsidRPr="00906275">
              <w:rPr>
                <w:sz w:val="20"/>
                <w:lang w:val="ru-RU"/>
              </w:rPr>
              <w:tab/>
              <w:t xml:space="preserve">Вторая серия текстов, представленных Редакционным комитетом для первого чтения (В2) (Документ 189), </w:t>
            </w:r>
            <w:r w:rsidRPr="00906275">
              <w:rPr>
                <w:b/>
                <w:bCs/>
                <w:sz w:val="20"/>
                <w:lang w:val="ru-RU"/>
              </w:rPr>
              <w:t>утверждается</w:t>
            </w:r>
            <w:r w:rsidRPr="00906275">
              <w:rPr>
                <w:sz w:val="20"/>
                <w:lang w:val="ru-RU"/>
              </w:rPr>
              <w:t xml:space="preserve">. </w:t>
            </w:r>
          </w:p>
        </w:tc>
        <w:tc>
          <w:tcPr>
            <w:tcW w:w="1506" w:type="pct"/>
          </w:tcPr>
          <w:p w14:paraId="6645FD0C" w14:textId="32CBC550" w:rsidR="0027591D" w:rsidRPr="0060200F" w:rsidRDefault="0027591D" w:rsidP="0027591D">
            <w:pPr>
              <w:spacing w:before="40" w:after="40"/>
              <w:rPr>
                <w:rFonts w:asciiTheme="majorBidi" w:hAnsiTheme="majorBidi" w:cstheme="majorBidi"/>
                <w:sz w:val="20"/>
                <w:szCs w:val="20"/>
                <w:lang w:val="ru-RU"/>
              </w:rPr>
            </w:pPr>
            <w:r w:rsidRPr="0060200F">
              <w:rPr>
                <w:rFonts w:cs="Times New Roman"/>
                <w:sz w:val="20"/>
                <w:szCs w:val="20"/>
                <w:lang w:val="ru-RU"/>
              </w:rPr>
              <w:lastRenderedPageBreak/>
              <w:t xml:space="preserve">РРК </w:t>
            </w:r>
            <w:r>
              <w:rPr>
                <w:rFonts w:cs="Times New Roman"/>
                <w:sz w:val="20"/>
                <w:szCs w:val="20"/>
                <w:lang w:val="ru-RU"/>
              </w:rPr>
              <w:t>решил</w:t>
            </w:r>
            <w:r w:rsidRPr="0060200F">
              <w:rPr>
                <w:rFonts w:cs="Times New Roman"/>
                <w:sz w:val="20"/>
                <w:szCs w:val="20"/>
                <w:lang w:val="ru-RU"/>
              </w:rPr>
              <w:t xml:space="preserve"> включить это решение в качестве примечания к Правилу процедуры</w:t>
            </w:r>
            <w:r>
              <w:rPr>
                <w:rFonts w:cs="Times New Roman"/>
                <w:sz w:val="20"/>
                <w:szCs w:val="20"/>
                <w:lang w:val="ru-RU"/>
              </w:rPr>
              <w:t>, касающемуся п. </w:t>
            </w:r>
            <w:r w:rsidRPr="0060200F">
              <w:rPr>
                <w:rFonts w:cs="Times New Roman"/>
                <w:b/>
                <w:bCs/>
                <w:sz w:val="20"/>
                <w:szCs w:val="20"/>
                <w:lang w:val="ru-RU"/>
              </w:rPr>
              <w:t>9.52</w:t>
            </w:r>
            <w:r w:rsidRPr="0024723A">
              <w:rPr>
                <w:rFonts w:cs="Times New Roman"/>
                <w:b/>
                <w:bCs/>
                <w:sz w:val="20"/>
                <w:szCs w:val="20"/>
              </w:rPr>
              <w:t>C</w:t>
            </w:r>
            <w:r>
              <w:rPr>
                <w:rFonts w:cs="Times New Roman"/>
                <w:b/>
                <w:bCs/>
                <w:sz w:val="20"/>
                <w:szCs w:val="20"/>
                <w:lang w:val="ru-RU"/>
              </w:rPr>
              <w:t xml:space="preserve"> </w:t>
            </w:r>
            <w:r>
              <w:rPr>
                <w:rFonts w:cs="Times New Roman"/>
                <w:sz w:val="20"/>
                <w:szCs w:val="20"/>
                <w:lang w:val="ru-RU"/>
              </w:rPr>
              <w:t>РР, на своем</w:t>
            </w:r>
            <w:r w:rsidRPr="0060200F">
              <w:rPr>
                <w:rFonts w:cs="Times New Roman"/>
                <w:sz w:val="20"/>
                <w:szCs w:val="20"/>
                <w:lang w:val="ru-RU"/>
              </w:rPr>
              <w:t xml:space="preserve"> 85-м собрании (</w:t>
            </w:r>
            <w:hyperlink r:id="rId214" w:history="1">
              <w:r w:rsidRPr="0024723A">
                <w:rPr>
                  <w:rStyle w:val="Hyperlink"/>
                  <w:rFonts w:cs="Times New Roman"/>
                  <w:sz w:val="20"/>
                  <w:szCs w:val="20"/>
                </w:rPr>
                <w:t>CR</w:t>
              </w:r>
              <w:r w:rsidRPr="0060200F">
                <w:rPr>
                  <w:rStyle w:val="Hyperlink"/>
                  <w:rFonts w:cs="Times New Roman"/>
                  <w:sz w:val="20"/>
                  <w:szCs w:val="20"/>
                  <w:lang w:val="ru-RU"/>
                </w:rPr>
                <w:t>/471</w:t>
              </w:r>
            </w:hyperlink>
            <w:r w:rsidRPr="0060200F">
              <w:rPr>
                <w:rFonts w:cs="Times New Roman"/>
                <w:sz w:val="20"/>
                <w:szCs w:val="20"/>
                <w:lang w:val="ru-RU"/>
              </w:rPr>
              <w:t>).</w:t>
            </w:r>
          </w:p>
        </w:tc>
      </w:tr>
      <w:tr w:rsidR="0027591D" w:rsidRPr="00C732DC" w14:paraId="7F368F79" w14:textId="77777777" w:rsidTr="00495BEB">
        <w:tc>
          <w:tcPr>
            <w:tcW w:w="191" w:type="pct"/>
          </w:tcPr>
          <w:p w14:paraId="053155D2" w14:textId="7B1BEB48" w:rsidR="0027591D" w:rsidRPr="00395833"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t>65</w:t>
            </w:r>
          </w:p>
        </w:tc>
        <w:tc>
          <w:tcPr>
            <w:tcW w:w="438" w:type="pct"/>
          </w:tcPr>
          <w:p w14:paraId="50B61DC6" w14:textId="3FE930B5"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eastAsia="ko-KR"/>
              </w:rPr>
              <w:t>9</w:t>
            </w:r>
          </w:p>
        </w:tc>
        <w:tc>
          <w:tcPr>
            <w:tcW w:w="580" w:type="pct"/>
          </w:tcPr>
          <w:p w14:paraId="496A3823" w14:textId="77777777" w:rsidR="0027591D" w:rsidRPr="002D55B3" w:rsidRDefault="0027591D" w:rsidP="0027591D">
            <w:pPr>
              <w:pStyle w:val="Tabletext"/>
              <w:rPr>
                <w:rFonts w:asciiTheme="majorBidi" w:eastAsia="Malgun Gothic" w:hAnsiTheme="majorBidi" w:cstheme="majorBidi"/>
                <w:bCs/>
                <w:sz w:val="20"/>
                <w:szCs w:val="20"/>
                <w:lang w:val="ru-RU" w:eastAsia="ko-KR"/>
              </w:rPr>
            </w:pPr>
            <w:r w:rsidRPr="002D55B3">
              <w:rPr>
                <w:rFonts w:asciiTheme="majorBidi" w:hAnsiTheme="majorBidi" w:cstheme="majorBidi"/>
                <w:bCs/>
                <w:sz w:val="20"/>
                <w:szCs w:val="20"/>
                <w:lang w:val="ru-RU"/>
              </w:rPr>
              <w:t>6-</w:t>
            </w:r>
            <w:r w:rsidRPr="002D55B3">
              <w:rPr>
                <w:rFonts w:asciiTheme="majorBidi" w:eastAsia="Malgun Gothic" w:hAnsiTheme="majorBidi" w:cstheme="majorBidi"/>
                <w:bCs/>
                <w:sz w:val="20"/>
                <w:szCs w:val="20"/>
                <w:lang w:val="ru-RU" w:eastAsia="ko-KR"/>
              </w:rPr>
              <w:t>е пленарное заседание</w:t>
            </w:r>
          </w:p>
          <w:p w14:paraId="6FFE750E" w14:textId="0AF87128" w:rsidR="0027591D" w:rsidRPr="002D55B3" w:rsidRDefault="00A465A6" w:rsidP="0027591D">
            <w:pPr>
              <w:pStyle w:val="Tabletext"/>
              <w:rPr>
                <w:rFonts w:asciiTheme="majorBidi" w:hAnsiTheme="majorBidi" w:cstheme="majorBidi"/>
                <w:bCs/>
                <w:sz w:val="20"/>
                <w:szCs w:val="20"/>
                <w:lang w:val="ru-RU"/>
              </w:rPr>
            </w:pPr>
            <w:hyperlink r:id="rId215" w:history="1">
              <w:r w:rsidR="0027591D" w:rsidRPr="002D55B3">
                <w:rPr>
                  <w:rStyle w:val="Hyperlink"/>
                  <w:sz w:val="20"/>
                  <w:szCs w:val="20"/>
                  <w:lang w:val="ru-RU"/>
                </w:rPr>
                <w:t>Док</w:t>
              </w:r>
              <w:r w:rsidR="0027591D" w:rsidRPr="002D55B3">
                <w:rPr>
                  <w:rStyle w:val="Hyperlink"/>
                  <w:rFonts w:asciiTheme="majorBidi" w:hAnsiTheme="majorBidi" w:cstheme="majorBidi"/>
                  <w:bCs/>
                  <w:sz w:val="20"/>
                  <w:szCs w:val="20"/>
                  <w:lang w:val="ru-RU"/>
                </w:rPr>
                <w:t>.</w:t>
              </w:r>
              <w:r w:rsidR="0027591D" w:rsidRPr="002D55B3">
                <w:rPr>
                  <w:rStyle w:val="Hyperlink"/>
                  <w:rFonts w:asciiTheme="majorBidi" w:hAnsiTheme="majorBidi" w:cstheme="majorBidi"/>
                  <w:bCs/>
                  <w:sz w:val="20"/>
                  <w:szCs w:val="20"/>
                </w:rPr>
                <w:t>CMR</w:t>
              </w:r>
              <w:r w:rsidR="0027591D" w:rsidRPr="002D55B3">
                <w:rPr>
                  <w:rStyle w:val="Hyperlink"/>
                  <w:rFonts w:asciiTheme="majorBidi" w:hAnsiTheme="majorBidi" w:cstheme="majorBidi"/>
                  <w:bCs/>
                  <w:sz w:val="20"/>
                  <w:szCs w:val="20"/>
                  <w:lang w:val="ru-RU"/>
                </w:rPr>
                <w:t>19/4</w:t>
              </w:r>
              <w:r w:rsidR="0027591D" w:rsidRPr="002D55B3">
                <w:rPr>
                  <w:rStyle w:val="Hyperlink"/>
                  <w:sz w:val="20"/>
                  <w:szCs w:val="20"/>
                  <w:lang w:val="ru-RU"/>
                </w:rPr>
                <w:t>69</w:t>
              </w:r>
            </w:hyperlink>
          </w:p>
          <w:p w14:paraId="75A10F84" w14:textId="1D58C896" w:rsidR="0027591D" w:rsidRPr="002D55B3" w:rsidRDefault="0027591D" w:rsidP="0027591D">
            <w:pPr>
              <w:pStyle w:val="Tabletext"/>
              <w:rPr>
                <w:rFonts w:asciiTheme="majorBidi" w:hAnsiTheme="majorBidi" w:cstheme="majorBidi"/>
                <w:bCs/>
                <w:sz w:val="20"/>
                <w:szCs w:val="20"/>
                <w:lang w:val="ru-RU"/>
              </w:rPr>
            </w:pPr>
            <w:r w:rsidRPr="002D55B3">
              <w:rPr>
                <w:rFonts w:asciiTheme="majorBidi" w:hAnsiTheme="majorBidi" w:cstheme="majorBidi"/>
                <w:bCs/>
                <w:sz w:val="20"/>
                <w:szCs w:val="20"/>
                <w:lang w:val="ru-RU"/>
              </w:rPr>
              <w:t>Утверждение</w:t>
            </w:r>
            <w:r w:rsidRPr="002D55B3">
              <w:rPr>
                <w:rFonts w:asciiTheme="majorBidi" w:hAnsiTheme="majorBidi" w:cstheme="majorBidi"/>
                <w:bCs/>
                <w:sz w:val="20"/>
                <w:szCs w:val="20"/>
                <w:lang w:val="ru-RU"/>
              </w:rPr>
              <w:br/>
              <w:t xml:space="preserve">Док. </w:t>
            </w:r>
            <w:hyperlink r:id="rId216" w:history="1">
              <w:r w:rsidRPr="002D55B3">
                <w:rPr>
                  <w:rStyle w:val="Hyperlink"/>
                  <w:rFonts w:cs="Times New Roman"/>
                  <w:sz w:val="20"/>
                  <w:szCs w:val="20"/>
                </w:rPr>
                <w:t>CMR19/228</w:t>
              </w:r>
            </w:hyperlink>
          </w:p>
        </w:tc>
        <w:tc>
          <w:tcPr>
            <w:tcW w:w="2285" w:type="pct"/>
          </w:tcPr>
          <w:p w14:paraId="57C7A69E" w14:textId="77777777" w:rsidR="0027591D" w:rsidRPr="00906275" w:rsidRDefault="0027591D" w:rsidP="0027591D">
            <w:pPr>
              <w:spacing w:before="40" w:after="40"/>
              <w:rPr>
                <w:sz w:val="20"/>
                <w:lang w:val="ru-RU"/>
              </w:rPr>
            </w:pPr>
            <w:r w:rsidRPr="00906275">
              <w:rPr>
                <w:sz w:val="20"/>
                <w:lang w:val="ru-RU"/>
              </w:rPr>
              <w:t>2.4</w:t>
            </w:r>
            <w:r w:rsidRPr="00906275">
              <w:rPr>
                <w:sz w:val="20"/>
                <w:lang w:val="ru-RU"/>
              </w:rPr>
              <w:tab/>
            </w:r>
            <w:bookmarkStart w:id="9" w:name="lt_pId171"/>
            <w:r w:rsidRPr="00906275">
              <w:rPr>
                <w:b/>
                <w:bCs/>
                <w:sz w:val="20"/>
                <w:lang w:val="ru-RU"/>
              </w:rPr>
              <w:t>Председатель Комитета</w:t>
            </w:r>
            <w:r w:rsidRPr="00906275">
              <w:rPr>
                <w:b/>
                <w:bCs/>
                <w:sz w:val="20"/>
              </w:rPr>
              <w:t> </w:t>
            </w:r>
            <w:r w:rsidRPr="00906275">
              <w:rPr>
                <w:b/>
                <w:bCs/>
                <w:sz w:val="20"/>
                <w:lang w:val="ru-RU"/>
              </w:rPr>
              <w:t>4</w:t>
            </w:r>
            <w:r w:rsidRPr="00906275">
              <w:rPr>
                <w:sz w:val="20"/>
                <w:lang w:val="ru-RU"/>
              </w:rPr>
              <w:t xml:space="preserve"> представляет Документ</w:t>
            </w:r>
            <w:r w:rsidRPr="00906275">
              <w:rPr>
                <w:sz w:val="20"/>
              </w:rPr>
              <w:t> </w:t>
            </w:r>
            <w:r w:rsidRPr="00906275">
              <w:rPr>
                <w:sz w:val="20"/>
                <w:lang w:val="ru-RU"/>
              </w:rPr>
              <w:t>228, в котором содержится седьмой отчет Комитета</w:t>
            </w:r>
            <w:r w:rsidRPr="00906275">
              <w:rPr>
                <w:sz w:val="20"/>
              </w:rPr>
              <w:t> </w:t>
            </w:r>
            <w:r w:rsidRPr="00906275">
              <w:rPr>
                <w:sz w:val="20"/>
                <w:lang w:val="ru-RU"/>
              </w:rPr>
              <w:t xml:space="preserve">4 пленарному заседанию, касающийся заключений Комитета по пункту 9.2 повестки дня и в отношении заявления станций </w:t>
            </w:r>
            <w:r w:rsidRPr="00906275">
              <w:rPr>
                <w:sz w:val="20"/>
                <w:lang w:val="en-CA"/>
              </w:rPr>
              <w:t>IMT</w:t>
            </w:r>
            <w:r w:rsidRPr="00906275">
              <w:rPr>
                <w:sz w:val="20"/>
                <w:lang w:val="ru-RU"/>
              </w:rPr>
              <w:t>.</w:t>
            </w:r>
            <w:bookmarkEnd w:id="9"/>
            <w:r w:rsidRPr="00906275">
              <w:rPr>
                <w:sz w:val="20"/>
                <w:lang w:val="ru-RU"/>
              </w:rPr>
              <w:t xml:space="preserve"> </w:t>
            </w:r>
            <w:bookmarkStart w:id="10" w:name="lt_pId172"/>
            <w:bookmarkStart w:id="11" w:name="_Hlk24619456"/>
            <w:r w:rsidRPr="00906275">
              <w:rPr>
                <w:sz w:val="20"/>
                <w:lang w:val="ru-RU"/>
              </w:rPr>
              <w:t xml:space="preserve">Предлагается утвердить и включить в протокол заседания в качестве решения Конференции нижеследующий текст, содержащийся в </w:t>
            </w:r>
            <w:bookmarkEnd w:id="10"/>
            <w:r w:rsidRPr="00906275">
              <w:rPr>
                <w:sz w:val="20"/>
                <w:lang w:val="ru-RU"/>
              </w:rPr>
              <w:t>Документе 228:</w:t>
            </w:r>
          </w:p>
          <w:p w14:paraId="214FEF64" w14:textId="77777777" w:rsidR="0027591D" w:rsidRPr="00906275" w:rsidRDefault="0027591D" w:rsidP="0027591D">
            <w:pPr>
              <w:spacing w:before="40" w:after="40"/>
              <w:rPr>
                <w:sz w:val="20"/>
                <w:lang w:val="ru-RU"/>
              </w:rPr>
            </w:pPr>
            <w:bookmarkStart w:id="12" w:name="lt_pId173"/>
            <w:bookmarkEnd w:id="11"/>
            <w:r w:rsidRPr="00906275">
              <w:rPr>
                <w:sz w:val="20"/>
                <w:lang w:val="ru-RU"/>
              </w:rPr>
              <w:t xml:space="preserve">"ВКР-19 поручает Бюро радиосвязи при обработке заявлений частотных присвоений станциям </w:t>
            </w:r>
            <w:r w:rsidRPr="00906275">
              <w:rPr>
                <w:sz w:val="20"/>
              </w:rPr>
              <w:t>IMT</w:t>
            </w:r>
            <w:r w:rsidRPr="00906275">
              <w:rPr>
                <w:sz w:val="20"/>
                <w:lang w:val="ru-RU"/>
              </w:rPr>
              <w:t xml:space="preserve"> применять следующие принципы:</w:t>
            </w:r>
            <w:bookmarkEnd w:id="12"/>
          </w:p>
          <w:p w14:paraId="129F89B3" w14:textId="77777777" w:rsidR="0027591D" w:rsidRPr="00906275" w:rsidRDefault="0027591D" w:rsidP="0027591D">
            <w:pPr>
              <w:spacing w:before="40" w:after="40"/>
              <w:rPr>
                <w:sz w:val="20"/>
                <w:lang w:val="ru-RU"/>
              </w:rPr>
            </w:pPr>
            <w:bookmarkStart w:id="13" w:name="lt_pId174"/>
            <w:r w:rsidRPr="00906275">
              <w:rPr>
                <w:sz w:val="20"/>
                <w:lang w:val="en-CA"/>
              </w:rPr>
              <w:t>a</w:t>
            </w:r>
            <w:r w:rsidRPr="00906275">
              <w:rPr>
                <w:sz w:val="20"/>
                <w:lang w:val="ru-RU"/>
              </w:rPr>
              <w:t>)</w:t>
            </w:r>
            <w:bookmarkEnd w:id="13"/>
            <w:r w:rsidRPr="00906275">
              <w:rPr>
                <w:sz w:val="20"/>
                <w:lang w:val="ru-RU"/>
              </w:rPr>
              <w:tab/>
              <w:t xml:space="preserve">присвоения базовым станциям в полосах частот, которые определены для </w:t>
            </w:r>
            <w:r w:rsidRPr="00906275">
              <w:rPr>
                <w:sz w:val="20"/>
                <w:lang w:val="en-CA"/>
              </w:rPr>
              <w:t>IMT</w:t>
            </w:r>
            <w:r w:rsidRPr="00906275">
              <w:rPr>
                <w:sz w:val="20"/>
                <w:lang w:val="ru-RU"/>
              </w:rPr>
              <w:t xml:space="preserve"> в стране, представляющей заявку, могут быть заявлены с указанием характера службы "</w:t>
            </w:r>
            <w:r w:rsidRPr="00906275">
              <w:rPr>
                <w:sz w:val="20"/>
                <w:lang w:val="en-CA"/>
              </w:rPr>
              <w:t>IM</w:t>
            </w:r>
            <w:r w:rsidRPr="00906275">
              <w:rPr>
                <w:sz w:val="20"/>
                <w:lang w:val="ru-RU"/>
              </w:rPr>
              <w:t>"*;</w:t>
            </w:r>
          </w:p>
          <w:p w14:paraId="0D725E9D" w14:textId="77777777" w:rsidR="0027591D" w:rsidRPr="00906275" w:rsidRDefault="0027591D" w:rsidP="0027591D">
            <w:pPr>
              <w:spacing w:before="40" w:after="40"/>
              <w:rPr>
                <w:sz w:val="20"/>
                <w:lang w:val="ru-RU"/>
              </w:rPr>
            </w:pPr>
            <w:bookmarkStart w:id="14" w:name="lt_pId176"/>
            <w:r w:rsidRPr="00906275">
              <w:rPr>
                <w:sz w:val="20"/>
                <w:lang w:val="en-CA"/>
              </w:rPr>
              <w:t>b</w:t>
            </w:r>
            <w:r w:rsidRPr="00906275">
              <w:rPr>
                <w:sz w:val="20"/>
                <w:lang w:val="ru-RU"/>
              </w:rPr>
              <w:t>)</w:t>
            </w:r>
            <w:bookmarkEnd w:id="14"/>
            <w:r w:rsidRPr="00906275">
              <w:rPr>
                <w:sz w:val="20"/>
                <w:lang w:val="ru-RU"/>
              </w:rPr>
              <w:tab/>
            </w:r>
            <w:bookmarkStart w:id="15" w:name="lt_pId177"/>
            <w:r w:rsidRPr="00906275">
              <w:rPr>
                <w:sz w:val="20"/>
                <w:lang w:val="ru-RU"/>
              </w:rPr>
              <w:t xml:space="preserve">присвоения базовым станциям в полосах частот, которые распределены подвижной службе, но не определены для </w:t>
            </w:r>
            <w:r w:rsidRPr="00906275">
              <w:rPr>
                <w:sz w:val="20"/>
                <w:lang w:val="en-CA"/>
              </w:rPr>
              <w:t>IMT</w:t>
            </w:r>
            <w:r w:rsidRPr="00906275">
              <w:rPr>
                <w:sz w:val="20"/>
                <w:lang w:val="ru-RU"/>
              </w:rPr>
              <w:t xml:space="preserve"> в стране, представляющей заявку, могут быть заявлены с указанием характера службы, отличного от "</w:t>
            </w:r>
            <w:r w:rsidRPr="00906275">
              <w:rPr>
                <w:sz w:val="20"/>
                <w:lang w:val="en-CA"/>
              </w:rPr>
              <w:t>IM</w:t>
            </w:r>
            <w:bookmarkStart w:id="16" w:name="lt_pId178"/>
            <w:bookmarkEnd w:id="15"/>
            <w:r w:rsidRPr="00906275">
              <w:rPr>
                <w:sz w:val="20"/>
                <w:lang w:val="ru-RU"/>
              </w:rPr>
              <w:t xml:space="preserve">". В этом случае, если присвоения базовым </w:t>
            </w:r>
            <w:r w:rsidRPr="00906275">
              <w:rPr>
                <w:sz w:val="20"/>
                <w:lang w:val="ru-RU"/>
              </w:rPr>
              <w:lastRenderedPageBreak/>
              <w:t>станциям заявляются с указанием характера службы "IM", такая заявка подлежит возвращению заявляющей администрации</w:t>
            </w:r>
            <w:bookmarkEnd w:id="16"/>
            <w:r w:rsidRPr="00906275">
              <w:rPr>
                <w:sz w:val="20"/>
                <w:lang w:val="ru-RU"/>
              </w:rPr>
              <w:t>.</w:t>
            </w:r>
          </w:p>
          <w:p w14:paraId="77A4648E" w14:textId="4B3D90F0" w:rsidR="0027591D" w:rsidRPr="00906275" w:rsidRDefault="0027591D" w:rsidP="0027591D">
            <w:pPr>
              <w:spacing w:before="40" w:after="40"/>
              <w:rPr>
                <w:sz w:val="20"/>
                <w:lang w:val="ru-RU"/>
              </w:rPr>
            </w:pPr>
            <w:r w:rsidRPr="00906275">
              <w:rPr>
                <w:sz w:val="20"/>
                <w:lang w:val="ru-RU"/>
              </w:rPr>
              <w:t>*</w:t>
            </w:r>
            <w:r w:rsidRPr="00906275">
              <w:rPr>
                <w:sz w:val="20"/>
                <w:lang w:val="ru-RU"/>
              </w:rPr>
              <w:tab/>
            </w:r>
            <w:bookmarkStart w:id="17" w:name="lt_pId180"/>
            <w:r w:rsidRPr="00906275">
              <w:rPr>
                <w:sz w:val="20"/>
                <w:lang w:val="ru-RU"/>
              </w:rPr>
              <w:t>Условное обозначение "</w:t>
            </w:r>
            <w:r w:rsidRPr="00906275">
              <w:rPr>
                <w:sz w:val="20"/>
                <w:lang w:val="en-US"/>
              </w:rPr>
              <w:t>IM</w:t>
            </w:r>
            <w:r w:rsidRPr="00906275">
              <w:rPr>
                <w:sz w:val="20"/>
                <w:lang w:val="ru-RU"/>
              </w:rPr>
              <w:t xml:space="preserve">" относится к станциям </w:t>
            </w:r>
            <w:r w:rsidRPr="00906275">
              <w:rPr>
                <w:sz w:val="20"/>
                <w:lang w:val="en-US"/>
              </w:rPr>
              <w:t>IMT</w:t>
            </w:r>
            <w:r w:rsidRPr="00906275">
              <w:rPr>
                <w:sz w:val="20"/>
                <w:lang w:val="ru-RU"/>
              </w:rPr>
              <w:t xml:space="preserve"> в подвижной службе, как поясняется в Циркулярном письме </w:t>
            </w:r>
            <w:r w:rsidRPr="00906275">
              <w:rPr>
                <w:sz w:val="20"/>
                <w:lang w:val="en-US"/>
              </w:rPr>
              <w:t>CR</w:t>
            </w:r>
            <w:r w:rsidRPr="00906275">
              <w:rPr>
                <w:sz w:val="20"/>
                <w:lang w:val="ru-RU"/>
              </w:rPr>
              <w:t>/391 от 26</w:t>
            </w:r>
            <w:r>
              <w:rPr>
                <w:sz w:val="20"/>
                <w:lang w:val="ru-RU"/>
              </w:rPr>
              <w:t> </w:t>
            </w:r>
            <w:r w:rsidRPr="00906275">
              <w:rPr>
                <w:sz w:val="20"/>
                <w:lang w:val="ru-RU"/>
              </w:rPr>
              <w:t>февраля 2016 года".</w:t>
            </w:r>
            <w:bookmarkEnd w:id="17"/>
          </w:p>
          <w:p w14:paraId="78B28C46" w14:textId="77777777" w:rsidR="0027591D" w:rsidRPr="00906275" w:rsidRDefault="0027591D" w:rsidP="0027591D">
            <w:pPr>
              <w:spacing w:before="40" w:after="40"/>
              <w:rPr>
                <w:sz w:val="20"/>
                <w:lang w:val="ru-RU"/>
              </w:rPr>
            </w:pPr>
            <w:r w:rsidRPr="00906275">
              <w:rPr>
                <w:sz w:val="20"/>
                <w:lang w:val="ru-RU"/>
              </w:rPr>
              <w:t>2.5</w:t>
            </w:r>
            <w:r w:rsidRPr="00906275">
              <w:rPr>
                <w:sz w:val="20"/>
                <w:lang w:val="ru-RU"/>
              </w:rPr>
              <w:tab/>
            </w:r>
            <w:bookmarkStart w:id="18" w:name="lt_pId182"/>
            <w:r w:rsidRPr="00906275">
              <w:rPr>
                <w:b/>
                <w:bCs/>
                <w:sz w:val="20"/>
                <w:lang w:val="ru-RU"/>
              </w:rPr>
              <w:t>Делегат от Исламской Республики Иран</w:t>
            </w:r>
            <w:r w:rsidRPr="00906275">
              <w:rPr>
                <w:sz w:val="20"/>
                <w:lang w:val="ru-RU"/>
              </w:rPr>
              <w:t xml:space="preserve"> просит разъяснить смысл и цель подпункта </w:t>
            </w:r>
            <w:r w:rsidRPr="00906275">
              <w:rPr>
                <w:sz w:val="20"/>
                <w:lang w:val="en-CA"/>
              </w:rPr>
              <w:t>b</w:t>
            </w:r>
            <w:r w:rsidRPr="00906275">
              <w:rPr>
                <w:sz w:val="20"/>
                <w:lang w:val="ru-RU"/>
              </w:rPr>
              <w:t>) предлагаемого текста, который, по его мнению, имеет нечеткую формулировку и должен быть возвращен Комитету 4 для переработки.</w:t>
            </w:r>
            <w:bookmarkEnd w:id="18"/>
          </w:p>
          <w:p w14:paraId="74BC60D2" w14:textId="77777777" w:rsidR="0027591D" w:rsidRPr="00906275" w:rsidRDefault="0027591D" w:rsidP="0027591D">
            <w:pPr>
              <w:spacing w:before="40" w:after="40"/>
              <w:rPr>
                <w:sz w:val="20"/>
                <w:lang w:val="ru-RU"/>
              </w:rPr>
            </w:pPr>
            <w:r w:rsidRPr="00906275">
              <w:rPr>
                <w:sz w:val="20"/>
                <w:lang w:val="ru-RU"/>
              </w:rPr>
              <w:t>2.6</w:t>
            </w:r>
            <w:r w:rsidRPr="00906275">
              <w:rPr>
                <w:sz w:val="20"/>
                <w:lang w:val="ru-RU"/>
              </w:rPr>
              <w:tab/>
            </w:r>
            <w:bookmarkStart w:id="19" w:name="lt_pId186"/>
            <w:r w:rsidRPr="00906275">
              <w:rPr>
                <w:b/>
                <w:bCs/>
                <w:sz w:val="20"/>
                <w:lang w:val="ru-RU"/>
              </w:rPr>
              <w:t>Делегат от Российской Федерации</w:t>
            </w:r>
            <w:r w:rsidRPr="00906275">
              <w:rPr>
                <w:sz w:val="20"/>
                <w:lang w:val="ru-RU"/>
              </w:rPr>
              <w:t xml:space="preserve"> говорит, что текст имеет четкую формулировку. Кроме того, в нем отражен компромисс, с трудом достигнутый по итогам длительных обсуждений</w:t>
            </w:r>
            <w:bookmarkEnd w:id="19"/>
            <w:r w:rsidRPr="00906275">
              <w:rPr>
                <w:sz w:val="20"/>
                <w:lang w:val="ru-RU"/>
              </w:rPr>
              <w:t>. Внесение изменений на таком позднем этапе приведет к дальнейшим продолжительным обсуждениям.</w:t>
            </w:r>
          </w:p>
          <w:p w14:paraId="79DB612E" w14:textId="77777777" w:rsidR="0027591D" w:rsidRPr="00906275" w:rsidRDefault="0027591D" w:rsidP="0027591D">
            <w:pPr>
              <w:spacing w:before="40" w:after="40"/>
              <w:rPr>
                <w:sz w:val="20"/>
                <w:lang w:val="ru-RU"/>
              </w:rPr>
            </w:pPr>
            <w:r w:rsidRPr="00906275">
              <w:rPr>
                <w:sz w:val="20"/>
                <w:lang w:val="ru-RU"/>
              </w:rPr>
              <w:t>2.7</w:t>
            </w:r>
            <w:r w:rsidRPr="00906275">
              <w:rPr>
                <w:sz w:val="20"/>
                <w:lang w:val="ru-RU"/>
              </w:rPr>
              <w:tab/>
            </w:r>
            <w:bookmarkStart w:id="20" w:name="lt_pId188"/>
            <w:r w:rsidRPr="00906275">
              <w:rPr>
                <w:b/>
                <w:bCs/>
                <w:sz w:val="20"/>
                <w:lang w:val="ru-RU"/>
              </w:rPr>
              <w:t>Делегаты от Дании</w:t>
            </w:r>
            <w:r w:rsidRPr="00906275">
              <w:rPr>
                <w:sz w:val="20"/>
                <w:lang w:val="ru-RU"/>
              </w:rPr>
              <w:t xml:space="preserve">, </w:t>
            </w:r>
            <w:r w:rsidRPr="00906275">
              <w:rPr>
                <w:b/>
                <w:bCs/>
                <w:sz w:val="20"/>
                <w:lang w:val="ru-RU"/>
              </w:rPr>
              <w:t>Франции</w:t>
            </w:r>
            <w:r w:rsidRPr="00906275">
              <w:rPr>
                <w:sz w:val="20"/>
                <w:lang w:val="ru-RU"/>
              </w:rPr>
              <w:t xml:space="preserve">, </w:t>
            </w:r>
            <w:r w:rsidRPr="00906275">
              <w:rPr>
                <w:b/>
                <w:bCs/>
                <w:sz w:val="20"/>
                <w:lang w:val="ru-RU"/>
              </w:rPr>
              <w:t xml:space="preserve">Объединенных Арабских Эмиратов </w:t>
            </w:r>
            <w:r w:rsidRPr="00906275">
              <w:rPr>
                <w:sz w:val="20"/>
                <w:lang w:val="ru-RU"/>
              </w:rPr>
              <w:t>и</w:t>
            </w:r>
            <w:r w:rsidRPr="00906275">
              <w:rPr>
                <w:b/>
                <w:bCs/>
                <w:sz w:val="20"/>
                <w:lang w:val="ru-RU"/>
              </w:rPr>
              <w:t xml:space="preserve"> Нигерии</w:t>
            </w:r>
            <w:r w:rsidRPr="00906275">
              <w:rPr>
                <w:sz w:val="20"/>
                <w:lang w:val="ru-RU"/>
              </w:rPr>
              <w:t xml:space="preserve"> выражают согласие с делегатом от Российской Федерации; текст имеет четкую формулировку, и его следует утвердить.</w:t>
            </w:r>
          </w:p>
          <w:bookmarkEnd w:id="20"/>
          <w:p w14:paraId="702C1C84" w14:textId="77777777" w:rsidR="0027591D" w:rsidRPr="00906275" w:rsidRDefault="0027591D" w:rsidP="0027591D">
            <w:pPr>
              <w:spacing w:before="40" w:after="40"/>
              <w:rPr>
                <w:sz w:val="20"/>
                <w:lang w:val="ru-RU"/>
              </w:rPr>
            </w:pPr>
            <w:r w:rsidRPr="00906275">
              <w:rPr>
                <w:sz w:val="20"/>
                <w:lang w:val="ru-RU"/>
              </w:rPr>
              <w:t>2.8</w:t>
            </w:r>
            <w:r w:rsidRPr="00906275">
              <w:rPr>
                <w:sz w:val="20"/>
                <w:lang w:val="ru-RU"/>
              </w:rPr>
              <w:tab/>
            </w:r>
            <w:r w:rsidRPr="00906275">
              <w:rPr>
                <w:b/>
                <w:bCs/>
                <w:sz w:val="20"/>
                <w:lang w:val="ru-RU"/>
              </w:rPr>
              <w:t>Делегат от Республики Корея</w:t>
            </w:r>
            <w:r w:rsidRPr="00906275">
              <w:rPr>
                <w:sz w:val="20"/>
                <w:lang w:val="ru-RU"/>
              </w:rPr>
              <w:t xml:space="preserve"> предлагает внести различные поправки с целью внести ясность в формулировку текста.</w:t>
            </w:r>
          </w:p>
          <w:p w14:paraId="674EE910" w14:textId="77777777" w:rsidR="0027591D" w:rsidRPr="00906275" w:rsidRDefault="0027591D" w:rsidP="0027591D">
            <w:pPr>
              <w:spacing w:before="40" w:after="40"/>
              <w:rPr>
                <w:sz w:val="20"/>
                <w:lang w:val="ru-RU"/>
              </w:rPr>
            </w:pPr>
            <w:r w:rsidRPr="00906275">
              <w:rPr>
                <w:sz w:val="20"/>
                <w:lang w:val="ru-RU"/>
              </w:rPr>
              <w:t>2.9</w:t>
            </w:r>
            <w:r w:rsidRPr="00906275">
              <w:rPr>
                <w:sz w:val="20"/>
                <w:lang w:val="ru-RU"/>
              </w:rPr>
              <w:tab/>
            </w:r>
            <w:bookmarkStart w:id="21" w:name="lt_pId192"/>
            <w:r w:rsidRPr="00906275">
              <w:rPr>
                <w:b/>
                <w:bCs/>
                <w:sz w:val="20"/>
                <w:lang w:val="ru-RU"/>
              </w:rPr>
              <w:t>Директор БР</w:t>
            </w:r>
            <w:r w:rsidRPr="00906275">
              <w:rPr>
                <w:sz w:val="20"/>
                <w:lang w:val="ru-RU"/>
              </w:rPr>
              <w:t xml:space="preserve"> представляет следующее разъяснение: цель текста, касающегося обработки заявлений станций </w:t>
            </w:r>
            <w:r w:rsidRPr="00906275">
              <w:rPr>
                <w:sz w:val="20"/>
                <w:lang w:val="en-CA"/>
              </w:rPr>
              <w:t>IMT</w:t>
            </w:r>
            <w:r w:rsidRPr="00906275">
              <w:rPr>
                <w:sz w:val="20"/>
                <w:lang w:val="ru-RU"/>
              </w:rPr>
              <w:t xml:space="preserve"> в Бюро радиосвязи, заключается в том, что администрации могут заявлять присвоения с указанием характера службы "</w:t>
            </w:r>
            <w:r w:rsidRPr="00906275">
              <w:rPr>
                <w:sz w:val="20"/>
                <w:lang w:val="en-US"/>
              </w:rPr>
              <w:t>IM</w:t>
            </w:r>
            <w:r w:rsidRPr="00906275">
              <w:rPr>
                <w:sz w:val="20"/>
                <w:lang w:val="ru-RU"/>
              </w:rPr>
              <w:t xml:space="preserve">" только для базовых станций, работающих в полосах частот, которые в соответствующей стране были определены для </w:t>
            </w:r>
            <w:r w:rsidRPr="00906275">
              <w:rPr>
                <w:sz w:val="20"/>
                <w:lang w:val="en-CA"/>
              </w:rPr>
              <w:t>IMT</w:t>
            </w:r>
            <w:r w:rsidRPr="00906275">
              <w:rPr>
                <w:sz w:val="20"/>
                <w:lang w:val="ru-RU"/>
              </w:rPr>
              <w:t xml:space="preserve">. В иных случаях присвоения могут быть заявлены только с указанием характера службы, отличного от </w:t>
            </w:r>
            <w:bookmarkStart w:id="22" w:name="lt_pId193"/>
            <w:bookmarkEnd w:id="21"/>
            <w:r w:rsidRPr="00906275">
              <w:rPr>
                <w:sz w:val="20"/>
                <w:lang w:val="ru-RU"/>
              </w:rPr>
              <w:t>"</w:t>
            </w:r>
            <w:r w:rsidRPr="00906275">
              <w:rPr>
                <w:sz w:val="20"/>
                <w:lang w:val="en-CA"/>
              </w:rPr>
              <w:t>IM</w:t>
            </w:r>
            <w:r w:rsidRPr="00906275">
              <w:rPr>
                <w:sz w:val="20"/>
                <w:lang w:val="ru-RU"/>
              </w:rPr>
              <w:t>".</w:t>
            </w:r>
            <w:bookmarkEnd w:id="22"/>
          </w:p>
          <w:p w14:paraId="5950076B" w14:textId="77777777" w:rsidR="0027591D" w:rsidRPr="00906275" w:rsidRDefault="0027591D" w:rsidP="0027591D">
            <w:pPr>
              <w:spacing w:before="40" w:after="40"/>
              <w:rPr>
                <w:sz w:val="20"/>
                <w:lang w:val="ru-RU"/>
              </w:rPr>
            </w:pPr>
            <w:r w:rsidRPr="00906275">
              <w:rPr>
                <w:sz w:val="20"/>
                <w:lang w:val="ru-RU"/>
              </w:rPr>
              <w:t>2.10</w:t>
            </w:r>
            <w:r w:rsidRPr="00906275">
              <w:rPr>
                <w:sz w:val="20"/>
                <w:lang w:val="ru-RU"/>
              </w:rPr>
              <w:tab/>
            </w:r>
            <w:bookmarkStart w:id="23" w:name="lt_pId195"/>
            <w:r w:rsidRPr="00906275">
              <w:rPr>
                <w:b/>
                <w:bCs/>
                <w:sz w:val="20"/>
                <w:lang w:val="ru-RU"/>
              </w:rPr>
              <w:t>Делегат от Исламской Республики Иран</w:t>
            </w:r>
            <w:r w:rsidRPr="00906275">
              <w:rPr>
                <w:sz w:val="20"/>
                <w:lang w:val="ru-RU"/>
              </w:rPr>
              <w:t xml:space="preserve"> одобряет это разъяснение, которое следует включить в пункт </w:t>
            </w:r>
            <w:r w:rsidRPr="00906275">
              <w:rPr>
                <w:sz w:val="20"/>
                <w:lang w:val="en-US"/>
              </w:rPr>
              <w:t>b</w:t>
            </w:r>
            <w:r w:rsidRPr="00906275">
              <w:rPr>
                <w:sz w:val="20"/>
                <w:lang w:val="ru-RU"/>
              </w:rPr>
              <w:t>) текста.</w:t>
            </w:r>
            <w:bookmarkEnd w:id="23"/>
          </w:p>
          <w:p w14:paraId="6E397055" w14:textId="77777777" w:rsidR="0027591D" w:rsidRPr="00906275" w:rsidRDefault="0027591D" w:rsidP="0027591D">
            <w:pPr>
              <w:spacing w:before="40" w:after="40"/>
              <w:rPr>
                <w:sz w:val="20"/>
                <w:lang w:val="ru-RU"/>
              </w:rPr>
            </w:pPr>
            <w:r w:rsidRPr="00906275">
              <w:rPr>
                <w:sz w:val="20"/>
                <w:lang w:val="ru-RU"/>
              </w:rPr>
              <w:t>2.11</w:t>
            </w:r>
            <w:r w:rsidRPr="00906275">
              <w:rPr>
                <w:sz w:val="20"/>
                <w:lang w:val="ru-RU"/>
              </w:rPr>
              <w:tab/>
            </w:r>
            <w:bookmarkStart w:id="24" w:name="lt_pId197"/>
            <w:r w:rsidRPr="00906275">
              <w:rPr>
                <w:b/>
                <w:bCs/>
                <w:sz w:val="20"/>
                <w:lang w:val="ru-RU"/>
              </w:rPr>
              <w:t>Председатель</w:t>
            </w:r>
            <w:r w:rsidRPr="00906275">
              <w:rPr>
                <w:sz w:val="20"/>
                <w:lang w:val="ru-RU"/>
              </w:rPr>
              <w:t xml:space="preserve"> предлагает утвердить текст, приведенный в Документе</w:t>
            </w:r>
            <w:r w:rsidRPr="00906275">
              <w:rPr>
                <w:sz w:val="20"/>
              </w:rPr>
              <w:t> </w:t>
            </w:r>
            <w:r w:rsidRPr="00906275">
              <w:rPr>
                <w:sz w:val="20"/>
                <w:lang w:val="ru-RU"/>
              </w:rPr>
              <w:t>228, с целью его включения в протокол пленарного заседания в качестве решения Конференции, при том понимании, что разъяснение, представленное Директором БР, будет также включено в протокол заседания.</w:t>
            </w:r>
          </w:p>
          <w:bookmarkEnd w:id="24"/>
          <w:p w14:paraId="2C974C44" w14:textId="77777777" w:rsidR="0027591D" w:rsidRPr="00906275" w:rsidRDefault="0027591D" w:rsidP="0027591D">
            <w:pPr>
              <w:spacing w:before="40" w:after="40"/>
              <w:rPr>
                <w:sz w:val="20"/>
                <w:lang w:val="ru-RU"/>
              </w:rPr>
            </w:pPr>
            <w:r w:rsidRPr="00906275">
              <w:rPr>
                <w:sz w:val="20"/>
                <w:lang w:val="ru-RU"/>
              </w:rPr>
              <w:t>2.12</w:t>
            </w:r>
            <w:r w:rsidRPr="00906275">
              <w:rPr>
                <w:sz w:val="20"/>
                <w:lang w:val="ru-RU"/>
              </w:rPr>
              <w:tab/>
            </w:r>
            <w:bookmarkStart w:id="25" w:name="lt_pId199"/>
            <w:r w:rsidRPr="00906275">
              <w:rPr>
                <w:sz w:val="20"/>
                <w:lang w:val="ru-RU"/>
              </w:rPr>
              <w:t xml:space="preserve">Предложение </w:t>
            </w:r>
            <w:r w:rsidRPr="00906275">
              <w:rPr>
                <w:b/>
                <w:bCs/>
                <w:sz w:val="20"/>
                <w:lang w:val="ru-RU"/>
              </w:rPr>
              <w:t>принимается</w:t>
            </w:r>
            <w:r w:rsidRPr="00906275">
              <w:rPr>
                <w:sz w:val="20"/>
                <w:lang w:val="ru-RU"/>
              </w:rPr>
              <w:t>.</w:t>
            </w:r>
            <w:bookmarkEnd w:id="25"/>
          </w:p>
          <w:p w14:paraId="3EDD2BF2" w14:textId="13ED7FA6" w:rsidR="0027591D" w:rsidRPr="00C732DC" w:rsidRDefault="0027591D" w:rsidP="0027591D">
            <w:pPr>
              <w:spacing w:before="40" w:after="40"/>
              <w:rPr>
                <w:sz w:val="20"/>
                <w:lang w:val="ru-RU"/>
              </w:rPr>
            </w:pPr>
            <w:r w:rsidRPr="00906275">
              <w:rPr>
                <w:sz w:val="20"/>
                <w:lang w:val="ru-RU"/>
              </w:rPr>
              <w:lastRenderedPageBreak/>
              <w:t>2.13</w:t>
            </w:r>
            <w:r w:rsidRPr="00906275">
              <w:rPr>
                <w:sz w:val="20"/>
                <w:lang w:val="ru-RU"/>
              </w:rPr>
              <w:tab/>
            </w:r>
            <w:bookmarkStart w:id="26" w:name="lt_pId201"/>
            <w:r w:rsidRPr="00906275">
              <w:rPr>
                <w:sz w:val="20"/>
                <w:lang w:val="ru-RU"/>
              </w:rPr>
              <w:t>Документ</w:t>
            </w:r>
            <w:r w:rsidRPr="00906275">
              <w:rPr>
                <w:sz w:val="20"/>
              </w:rPr>
              <w:t> </w:t>
            </w:r>
            <w:r w:rsidRPr="00906275">
              <w:rPr>
                <w:sz w:val="20"/>
                <w:lang w:val="ru-RU"/>
              </w:rPr>
              <w:t xml:space="preserve">228 </w:t>
            </w:r>
            <w:r w:rsidRPr="00906275">
              <w:rPr>
                <w:b/>
                <w:bCs/>
                <w:sz w:val="20"/>
                <w:lang w:val="ru-RU"/>
              </w:rPr>
              <w:t>утверждается</w:t>
            </w:r>
            <w:r w:rsidRPr="00906275">
              <w:rPr>
                <w:sz w:val="20"/>
                <w:lang w:val="ru-RU"/>
              </w:rPr>
              <w:t>.</w:t>
            </w:r>
            <w:bookmarkEnd w:id="26"/>
          </w:p>
        </w:tc>
        <w:tc>
          <w:tcPr>
            <w:tcW w:w="1506" w:type="pct"/>
          </w:tcPr>
          <w:p w14:paraId="45EBB975" w14:textId="3CA72320" w:rsidR="0027591D" w:rsidRPr="00C732DC" w:rsidRDefault="0027591D" w:rsidP="0027591D">
            <w:pPr>
              <w:pStyle w:val="Tabletext"/>
              <w:rPr>
                <w:rFonts w:asciiTheme="majorBidi" w:hAnsiTheme="majorBidi" w:cstheme="majorBidi"/>
                <w:sz w:val="20"/>
                <w:lang w:val="ru-RU"/>
              </w:rPr>
            </w:pPr>
            <w:r w:rsidRPr="0024723A">
              <w:rPr>
                <w:rFonts w:asciiTheme="majorBidi" w:hAnsiTheme="majorBidi" w:cstheme="majorBidi"/>
                <w:sz w:val="20"/>
                <w:lang w:val="ru-RU"/>
              </w:rPr>
              <w:lastRenderedPageBreak/>
              <w:t>–</w:t>
            </w:r>
          </w:p>
        </w:tc>
      </w:tr>
      <w:tr w:rsidR="0027591D" w:rsidRPr="00132E71" w14:paraId="3572C6F5" w14:textId="77777777" w:rsidTr="00495BEB">
        <w:tc>
          <w:tcPr>
            <w:tcW w:w="191" w:type="pct"/>
          </w:tcPr>
          <w:p w14:paraId="308AF0F5" w14:textId="1398D205" w:rsidR="0027591D" w:rsidRPr="00395833"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lastRenderedPageBreak/>
              <w:t>66</w:t>
            </w:r>
          </w:p>
        </w:tc>
        <w:tc>
          <w:tcPr>
            <w:tcW w:w="438" w:type="pct"/>
          </w:tcPr>
          <w:p w14:paraId="5D4AB574" w14:textId="63DA9D4B"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eastAsia="ko-KR"/>
              </w:rPr>
              <w:t>9</w:t>
            </w:r>
          </w:p>
        </w:tc>
        <w:tc>
          <w:tcPr>
            <w:tcW w:w="580" w:type="pct"/>
          </w:tcPr>
          <w:p w14:paraId="1023117F" w14:textId="77777777" w:rsidR="0027591D" w:rsidRDefault="0027591D" w:rsidP="0027591D">
            <w:pPr>
              <w:pStyle w:val="Tabletext"/>
              <w:rPr>
                <w:rFonts w:asciiTheme="majorBidi" w:eastAsia="Malgun Gothic" w:hAnsiTheme="majorBidi" w:cstheme="majorBidi"/>
                <w:bCs/>
                <w:sz w:val="20"/>
                <w:szCs w:val="20"/>
                <w:lang w:val="ru-RU" w:eastAsia="ko-KR"/>
              </w:rPr>
            </w:pPr>
            <w:r w:rsidRPr="00A955C7">
              <w:rPr>
                <w:rFonts w:asciiTheme="majorBidi" w:hAnsiTheme="majorBidi" w:cstheme="majorBidi"/>
                <w:bCs/>
                <w:sz w:val="20"/>
                <w:szCs w:val="20"/>
                <w:lang w:val="ru-RU"/>
              </w:rPr>
              <w:t>6-</w:t>
            </w:r>
            <w:r w:rsidRPr="00A955C7">
              <w:rPr>
                <w:rFonts w:asciiTheme="majorBidi" w:eastAsia="Malgun Gothic" w:hAnsiTheme="majorBidi" w:cstheme="majorBidi"/>
                <w:bCs/>
                <w:sz w:val="20"/>
                <w:szCs w:val="20"/>
                <w:lang w:val="ru-RU" w:eastAsia="ko-KR"/>
              </w:rPr>
              <w:t>е пленарное заседание</w:t>
            </w:r>
          </w:p>
          <w:p w14:paraId="54D1366A" w14:textId="2C62E012" w:rsidR="0027591D" w:rsidRPr="00A955C7" w:rsidRDefault="00A465A6" w:rsidP="0027591D">
            <w:pPr>
              <w:pStyle w:val="Tabletext"/>
              <w:rPr>
                <w:rFonts w:asciiTheme="majorBidi" w:hAnsiTheme="majorBidi" w:cstheme="majorBidi"/>
                <w:bCs/>
                <w:sz w:val="20"/>
                <w:szCs w:val="20"/>
                <w:lang w:val="ru-RU"/>
              </w:rPr>
            </w:pPr>
            <w:hyperlink r:id="rId217" w:history="1">
              <w:r w:rsidR="0027591D" w:rsidRPr="00A955C7">
                <w:rPr>
                  <w:rStyle w:val="Hyperlink"/>
                  <w:sz w:val="20"/>
                  <w:szCs w:val="20"/>
                  <w:lang w:val="ru-RU"/>
                </w:rPr>
                <w:t>Док</w:t>
              </w:r>
              <w:r w:rsidR="0027591D" w:rsidRPr="00A955C7">
                <w:rPr>
                  <w:rStyle w:val="Hyperlink"/>
                  <w:rFonts w:asciiTheme="majorBidi" w:hAnsiTheme="majorBidi" w:cstheme="majorBidi"/>
                  <w:bCs/>
                  <w:sz w:val="20"/>
                  <w:szCs w:val="20"/>
                  <w:lang w:val="ru-RU"/>
                </w:rPr>
                <w:t>.</w:t>
              </w:r>
              <w:r w:rsidR="0027591D" w:rsidRPr="00A955C7">
                <w:rPr>
                  <w:rStyle w:val="Hyperlink"/>
                  <w:rFonts w:asciiTheme="majorBidi" w:hAnsiTheme="majorBidi" w:cstheme="majorBidi"/>
                  <w:bCs/>
                  <w:sz w:val="20"/>
                  <w:szCs w:val="20"/>
                </w:rPr>
                <w:t>CMR</w:t>
              </w:r>
              <w:r w:rsidR="0027591D" w:rsidRPr="00A955C7">
                <w:rPr>
                  <w:rStyle w:val="Hyperlink"/>
                  <w:rFonts w:asciiTheme="majorBidi" w:hAnsiTheme="majorBidi" w:cstheme="majorBidi"/>
                  <w:bCs/>
                  <w:sz w:val="20"/>
                  <w:szCs w:val="20"/>
                  <w:lang w:val="ru-RU"/>
                </w:rPr>
                <w:t>19/4</w:t>
              </w:r>
              <w:r w:rsidR="0027591D" w:rsidRPr="00A955C7">
                <w:rPr>
                  <w:rStyle w:val="Hyperlink"/>
                  <w:sz w:val="20"/>
                  <w:szCs w:val="20"/>
                  <w:lang w:val="ru-RU"/>
                </w:rPr>
                <w:t>69</w:t>
              </w:r>
            </w:hyperlink>
          </w:p>
          <w:p w14:paraId="162003CD" w14:textId="7ED35373" w:rsidR="0027591D" w:rsidRPr="00A955C7" w:rsidRDefault="0027591D" w:rsidP="0027591D">
            <w:pPr>
              <w:pStyle w:val="Tabletext"/>
              <w:rPr>
                <w:rFonts w:asciiTheme="majorBidi" w:hAnsiTheme="majorBidi" w:cstheme="majorBidi"/>
                <w:bCs/>
                <w:sz w:val="20"/>
                <w:szCs w:val="20"/>
                <w:lang w:val="ru-RU"/>
              </w:rPr>
            </w:pPr>
            <w:r>
              <w:rPr>
                <w:rFonts w:asciiTheme="majorBidi" w:hAnsiTheme="majorBidi" w:cstheme="majorBidi"/>
                <w:bCs/>
                <w:sz w:val="20"/>
                <w:szCs w:val="20"/>
                <w:lang w:val="ru-RU"/>
              </w:rPr>
              <w:t>Утверждение</w:t>
            </w:r>
            <w:r w:rsidRPr="00A955C7">
              <w:rPr>
                <w:rFonts w:asciiTheme="majorBidi" w:hAnsiTheme="majorBidi" w:cstheme="majorBidi"/>
                <w:bCs/>
                <w:sz w:val="20"/>
                <w:szCs w:val="20"/>
                <w:lang w:val="ru-RU"/>
              </w:rPr>
              <w:br/>
              <w:t xml:space="preserve">Док. </w:t>
            </w:r>
            <w:hyperlink r:id="rId218" w:history="1">
              <w:r w:rsidRPr="00A955C7">
                <w:rPr>
                  <w:rStyle w:val="Hyperlink"/>
                  <w:rFonts w:cs="Times New Roman"/>
                  <w:sz w:val="20"/>
                  <w:szCs w:val="20"/>
                </w:rPr>
                <w:t>CMR19/232</w:t>
              </w:r>
            </w:hyperlink>
          </w:p>
        </w:tc>
        <w:tc>
          <w:tcPr>
            <w:tcW w:w="2285" w:type="pct"/>
          </w:tcPr>
          <w:p w14:paraId="0E130D3F" w14:textId="77777777" w:rsidR="0027591D" w:rsidRPr="00906275" w:rsidRDefault="0027591D" w:rsidP="0027591D">
            <w:pPr>
              <w:spacing w:before="40" w:after="40"/>
              <w:rPr>
                <w:sz w:val="20"/>
                <w:lang w:val="ru-RU"/>
              </w:rPr>
            </w:pPr>
            <w:r w:rsidRPr="00906275">
              <w:rPr>
                <w:sz w:val="20"/>
                <w:lang w:val="ru-RU"/>
              </w:rPr>
              <w:t>2.14</w:t>
            </w:r>
            <w:r w:rsidRPr="00906275">
              <w:rPr>
                <w:sz w:val="20"/>
                <w:lang w:val="ru-RU"/>
              </w:rPr>
              <w:tab/>
            </w:r>
            <w:bookmarkStart w:id="27" w:name="lt_pId203"/>
            <w:r w:rsidRPr="00906275">
              <w:rPr>
                <w:b/>
                <w:bCs/>
                <w:sz w:val="20"/>
                <w:lang w:val="ru-RU"/>
              </w:rPr>
              <w:t>Председатель Комитета</w:t>
            </w:r>
            <w:r w:rsidRPr="00906275">
              <w:rPr>
                <w:b/>
                <w:bCs/>
                <w:sz w:val="20"/>
              </w:rPr>
              <w:t> </w:t>
            </w:r>
            <w:r w:rsidRPr="00906275">
              <w:rPr>
                <w:b/>
                <w:bCs/>
                <w:sz w:val="20"/>
                <w:lang w:val="ru-RU"/>
              </w:rPr>
              <w:t>4</w:t>
            </w:r>
            <w:r w:rsidRPr="00906275">
              <w:rPr>
                <w:sz w:val="20"/>
                <w:lang w:val="ru-RU"/>
              </w:rPr>
              <w:t xml:space="preserve"> представляет Документ</w:t>
            </w:r>
            <w:r w:rsidRPr="00906275">
              <w:rPr>
                <w:sz w:val="20"/>
              </w:rPr>
              <w:t> </w:t>
            </w:r>
            <w:r w:rsidRPr="00906275">
              <w:rPr>
                <w:sz w:val="20"/>
                <w:lang w:val="ru-RU"/>
              </w:rPr>
              <w:t>232, в котором содержится восьмой отчет Комитета</w:t>
            </w:r>
            <w:r w:rsidRPr="00906275">
              <w:rPr>
                <w:sz w:val="20"/>
              </w:rPr>
              <w:t> </w:t>
            </w:r>
            <w:r w:rsidRPr="00906275">
              <w:rPr>
                <w:sz w:val="20"/>
                <w:lang w:val="ru-RU"/>
              </w:rPr>
              <w:t xml:space="preserve">4 пленарному заседанию, касающийся заключений Комитета по пункту 9.2 повестки дня и в отношении применения п. </w:t>
            </w:r>
            <w:r w:rsidRPr="00906275">
              <w:rPr>
                <w:b/>
                <w:bCs/>
                <w:sz w:val="20"/>
                <w:lang w:val="ru-RU"/>
              </w:rPr>
              <w:t>9.19</w:t>
            </w:r>
            <w:r w:rsidRPr="00906275">
              <w:rPr>
                <w:sz w:val="20"/>
                <w:lang w:val="ru-RU"/>
              </w:rPr>
              <w:t xml:space="preserve"> РР к наземным службам.</w:t>
            </w:r>
            <w:bookmarkEnd w:id="27"/>
            <w:r w:rsidRPr="00906275">
              <w:rPr>
                <w:sz w:val="20"/>
                <w:lang w:val="ru-RU"/>
              </w:rPr>
              <w:t xml:space="preserve"> </w:t>
            </w:r>
            <w:bookmarkStart w:id="28" w:name="lt_pId204"/>
            <w:bookmarkStart w:id="29" w:name="_Hlk24620897"/>
            <w:r w:rsidRPr="00906275">
              <w:rPr>
                <w:sz w:val="20"/>
                <w:lang w:val="ru-RU"/>
              </w:rPr>
              <w:t>Предлагается утвердить и включить в протокол заседания в качестве решения Конференции нижеследующий текст, содержащийся в Документе 332:</w:t>
            </w:r>
            <w:bookmarkEnd w:id="28"/>
          </w:p>
          <w:bookmarkEnd w:id="29"/>
          <w:p w14:paraId="0BEFF0D9" w14:textId="77777777" w:rsidR="0027591D" w:rsidRPr="00906275" w:rsidRDefault="0027591D" w:rsidP="0027591D">
            <w:pPr>
              <w:spacing w:before="40" w:after="40"/>
              <w:rPr>
                <w:sz w:val="20"/>
                <w:lang w:val="ru-RU"/>
              </w:rPr>
            </w:pPr>
            <w:r w:rsidRPr="00906275">
              <w:rPr>
                <w:sz w:val="20"/>
                <w:lang w:val="ru-RU"/>
              </w:rPr>
              <w:t>"</w:t>
            </w:r>
            <w:bookmarkStart w:id="30" w:name="lt_pId214"/>
            <w:r w:rsidRPr="00906275">
              <w:rPr>
                <w:sz w:val="20"/>
                <w:lang w:val="ru-RU"/>
              </w:rPr>
              <w:t>1</w:t>
            </w:r>
            <w:r w:rsidRPr="00906275">
              <w:rPr>
                <w:sz w:val="20"/>
                <w:lang w:val="ru-RU"/>
              </w:rPr>
              <w:tab/>
              <w:t xml:space="preserve">На основании информации, содержащейся в п. 3.1.3.5 Дополнительного документа 2 к Отчету Директора, было отмечено, что Бюро определяет требования по координации присвоений наземным службам по отношению к типовым земным станциям радиовещательной спутниковой службы в соответствии с п. </w:t>
            </w:r>
            <w:r w:rsidRPr="00906275">
              <w:rPr>
                <w:b/>
                <w:bCs/>
                <w:sz w:val="20"/>
                <w:lang w:val="ru-RU"/>
              </w:rPr>
              <w:t>9.19</w:t>
            </w:r>
            <w:r w:rsidRPr="00906275">
              <w:rPr>
                <w:sz w:val="20"/>
                <w:lang w:val="ru-RU"/>
              </w:rPr>
              <w:t xml:space="preserve"> РР в восьми полосах частот, а именно 620−790 МГц, 1452−1492 МГц, 2310−2360 МГц, 2520−2670 МГц, 11,7−12,75 ГГц, 17,7−17,8 ГГц, 40,5−42,5 ГГц и 74−76 ГГц. </w:t>
            </w:r>
          </w:p>
          <w:p w14:paraId="0EF768D6" w14:textId="77777777" w:rsidR="0027591D" w:rsidRPr="00906275" w:rsidRDefault="0027591D" w:rsidP="0027591D">
            <w:pPr>
              <w:spacing w:before="40" w:after="40"/>
              <w:rPr>
                <w:sz w:val="20"/>
                <w:lang w:val="ru-RU"/>
              </w:rPr>
            </w:pPr>
            <w:r w:rsidRPr="00906275">
              <w:rPr>
                <w:sz w:val="20"/>
                <w:lang w:val="ru-RU"/>
              </w:rPr>
              <w:t>2</w:t>
            </w:r>
            <w:r w:rsidRPr="00906275">
              <w:rPr>
                <w:sz w:val="20"/>
                <w:lang w:val="ru-RU"/>
              </w:rPr>
              <w:tab/>
              <w:t xml:space="preserve">Было отмечено далее, что в настоящее время координационные пороги имеются только для полосы 11,7–12,7 ГГц, и они включены в Дополнение 3 к Приложению </w:t>
            </w:r>
            <w:r w:rsidRPr="00906275">
              <w:rPr>
                <w:b/>
                <w:bCs/>
                <w:sz w:val="20"/>
                <w:lang w:val="ru-RU"/>
              </w:rPr>
              <w:t>30</w:t>
            </w:r>
            <w:r w:rsidRPr="00906275">
              <w:rPr>
                <w:sz w:val="20"/>
                <w:lang w:val="ru-RU"/>
              </w:rPr>
              <w:t xml:space="preserve"> к РР. Для всех других полос Бюро использует Правила процедуры по п. </w:t>
            </w:r>
            <w:r w:rsidRPr="00906275">
              <w:rPr>
                <w:b/>
                <w:bCs/>
                <w:sz w:val="20"/>
                <w:lang w:val="ru-RU"/>
              </w:rPr>
              <w:t>9.19</w:t>
            </w:r>
            <w:r w:rsidRPr="00906275">
              <w:rPr>
                <w:sz w:val="20"/>
                <w:lang w:val="ru-RU"/>
              </w:rPr>
              <w:t xml:space="preserve"> РР, устанавливающие такие критерии необходимости координации, как перекрытие частот и координационное расстояние 1200 км в отношении территорий, на которых расположены типовые земные станции РСС. Было признано, что 1200 км представляет собой весьма консервативное координационное расстояние, и его использование, возможно, обусловит переоценку реальных требований по координации, что приведет к значительной нагрузке по координации на администрации.</w:t>
            </w:r>
          </w:p>
          <w:p w14:paraId="447D8F77" w14:textId="32DD2B0D" w:rsidR="0027591D" w:rsidRPr="00906275" w:rsidRDefault="0027591D" w:rsidP="0027591D">
            <w:pPr>
              <w:spacing w:before="40" w:after="40"/>
              <w:rPr>
                <w:sz w:val="20"/>
                <w:lang w:val="ru-RU"/>
              </w:rPr>
            </w:pPr>
            <w:r w:rsidRPr="00906275">
              <w:rPr>
                <w:sz w:val="20"/>
                <w:lang w:val="ru-RU"/>
              </w:rPr>
              <w:t>3</w:t>
            </w:r>
            <w:r w:rsidRPr="00906275">
              <w:rPr>
                <w:sz w:val="20"/>
                <w:lang w:val="ru-RU"/>
              </w:rPr>
              <w:tab/>
              <w:t>Соответствующим исследовательским комиссиям МСЭ-</w:t>
            </w:r>
            <w:r w:rsidRPr="00906275">
              <w:rPr>
                <w:sz w:val="20"/>
                <w:lang w:val="en-CA"/>
              </w:rPr>
              <w:t>R</w:t>
            </w:r>
            <w:r w:rsidRPr="00906275">
              <w:rPr>
                <w:sz w:val="20"/>
                <w:lang w:val="ru-RU"/>
              </w:rPr>
              <w:t xml:space="preserve"> предлагается разработать более конкретные критерии определения требований по координации согласно п. </w:t>
            </w:r>
            <w:r w:rsidRPr="00906275">
              <w:rPr>
                <w:b/>
                <w:bCs/>
                <w:sz w:val="20"/>
                <w:lang w:val="ru-RU"/>
              </w:rPr>
              <w:t>9.19</w:t>
            </w:r>
            <w:r w:rsidRPr="00906275">
              <w:rPr>
                <w:sz w:val="20"/>
                <w:lang w:val="ru-RU"/>
              </w:rPr>
              <w:t xml:space="preserve"> РР в полосах частот 620−790</w:t>
            </w:r>
            <w:r>
              <w:rPr>
                <w:sz w:val="20"/>
                <w:lang w:val="ru-RU"/>
              </w:rPr>
              <w:t> </w:t>
            </w:r>
            <w:r w:rsidRPr="00906275">
              <w:rPr>
                <w:sz w:val="20"/>
                <w:lang w:val="ru-RU"/>
              </w:rPr>
              <w:t>МГц, 1452−1492 МГц, 2310−2360 МГц, 2520−2670 МГц, 17,7−17,8 ГГц, 40,5−42,5 ГГц и 74−76 ГГц.</w:t>
            </w:r>
          </w:p>
          <w:p w14:paraId="1FF5AB23" w14:textId="77777777" w:rsidR="0027591D" w:rsidRPr="00906275" w:rsidRDefault="0027591D" w:rsidP="0027591D">
            <w:pPr>
              <w:spacing w:before="40" w:after="40"/>
              <w:rPr>
                <w:sz w:val="20"/>
                <w:lang w:val="ru-RU"/>
              </w:rPr>
            </w:pPr>
            <w:r w:rsidRPr="00906275">
              <w:rPr>
                <w:sz w:val="20"/>
                <w:lang w:val="ru-RU"/>
              </w:rPr>
              <w:t>4</w:t>
            </w:r>
            <w:r w:rsidRPr="00906275">
              <w:rPr>
                <w:sz w:val="20"/>
                <w:lang w:val="ru-RU"/>
              </w:rPr>
              <w:tab/>
              <w:t>Кроме того, Бюро предлагается провести после определения координационных порогов моделирование рассмотрения заявок в соответствии с п. 9.19 РР в неплановых полосах, используя цифровые модели рельефа (ЦМР), и представить результаты в Радиорегламентарный комитет для принятия дальнейших мер</w:t>
            </w:r>
            <w:bookmarkEnd w:id="30"/>
            <w:r w:rsidRPr="00906275">
              <w:rPr>
                <w:sz w:val="20"/>
                <w:lang w:val="ru-RU"/>
              </w:rPr>
              <w:t>".</w:t>
            </w:r>
          </w:p>
          <w:p w14:paraId="2EB32E90" w14:textId="77777777" w:rsidR="0027591D" w:rsidRPr="00906275" w:rsidRDefault="0027591D" w:rsidP="0027591D">
            <w:pPr>
              <w:spacing w:before="40" w:after="40"/>
              <w:rPr>
                <w:sz w:val="20"/>
                <w:lang w:val="ru-RU"/>
              </w:rPr>
            </w:pPr>
            <w:r w:rsidRPr="00906275">
              <w:rPr>
                <w:sz w:val="20"/>
                <w:lang w:val="ru-RU"/>
              </w:rPr>
              <w:lastRenderedPageBreak/>
              <w:t>2.15</w:t>
            </w:r>
            <w:r w:rsidRPr="00906275">
              <w:rPr>
                <w:sz w:val="20"/>
                <w:lang w:val="ru-RU"/>
              </w:rPr>
              <w:tab/>
            </w:r>
            <w:bookmarkStart w:id="31" w:name="lt_pId216"/>
            <w:r w:rsidRPr="00906275">
              <w:rPr>
                <w:sz w:val="20"/>
                <w:lang w:val="ru-RU"/>
              </w:rPr>
              <w:t xml:space="preserve">Предложение </w:t>
            </w:r>
            <w:r w:rsidRPr="00906275">
              <w:rPr>
                <w:b/>
                <w:bCs/>
                <w:sz w:val="20"/>
                <w:lang w:val="ru-RU"/>
              </w:rPr>
              <w:t>принимается</w:t>
            </w:r>
            <w:r w:rsidRPr="00906275">
              <w:rPr>
                <w:sz w:val="20"/>
                <w:lang w:val="ru-RU"/>
              </w:rPr>
              <w:t>.</w:t>
            </w:r>
            <w:bookmarkEnd w:id="31"/>
          </w:p>
          <w:p w14:paraId="653E8F16" w14:textId="05E866CE" w:rsidR="0027591D" w:rsidRPr="00C732DC" w:rsidRDefault="0027591D" w:rsidP="0027591D">
            <w:pPr>
              <w:spacing w:before="40" w:after="40"/>
              <w:rPr>
                <w:sz w:val="20"/>
                <w:lang w:val="ru-RU"/>
              </w:rPr>
            </w:pPr>
            <w:r w:rsidRPr="00906275">
              <w:rPr>
                <w:sz w:val="20"/>
                <w:lang w:val="ru-RU"/>
              </w:rPr>
              <w:t>2.16</w:t>
            </w:r>
            <w:r w:rsidRPr="00906275">
              <w:rPr>
                <w:sz w:val="20"/>
                <w:lang w:val="ru-RU"/>
              </w:rPr>
              <w:tab/>
            </w:r>
            <w:bookmarkStart w:id="32" w:name="lt_pId218"/>
            <w:r w:rsidRPr="00906275">
              <w:rPr>
                <w:sz w:val="20"/>
                <w:lang w:val="ru-RU"/>
              </w:rPr>
              <w:t>Документ</w:t>
            </w:r>
            <w:r w:rsidRPr="00906275">
              <w:rPr>
                <w:sz w:val="20"/>
              </w:rPr>
              <w:t> </w:t>
            </w:r>
            <w:r w:rsidRPr="00906275">
              <w:rPr>
                <w:sz w:val="20"/>
                <w:lang w:val="ru-RU"/>
              </w:rPr>
              <w:t xml:space="preserve">232 </w:t>
            </w:r>
            <w:r w:rsidRPr="00906275">
              <w:rPr>
                <w:b/>
                <w:bCs/>
                <w:sz w:val="20"/>
                <w:lang w:val="ru-RU"/>
              </w:rPr>
              <w:t>утверждается</w:t>
            </w:r>
            <w:r w:rsidRPr="00906275">
              <w:rPr>
                <w:sz w:val="20"/>
                <w:lang w:val="ru-RU"/>
              </w:rPr>
              <w:t>.</w:t>
            </w:r>
            <w:bookmarkEnd w:id="32"/>
          </w:p>
        </w:tc>
        <w:tc>
          <w:tcPr>
            <w:tcW w:w="1506" w:type="pct"/>
          </w:tcPr>
          <w:p w14:paraId="2C042100" w14:textId="41B46D0F" w:rsidR="0027591D" w:rsidRPr="00857238" w:rsidRDefault="0027591D" w:rsidP="0027591D">
            <w:pPr>
              <w:spacing w:before="40" w:after="40"/>
              <w:rPr>
                <w:rFonts w:asciiTheme="majorBidi" w:hAnsiTheme="majorBidi" w:cstheme="majorBidi"/>
                <w:sz w:val="20"/>
                <w:szCs w:val="20"/>
                <w:lang w:val="ru-RU"/>
              </w:rPr>
            </w:pPr>
            <w:r w:rsidRPr="00857238">
              <w:rPr>
                <w:rFonts w:cs="Times New Roman"/>
                <w:sz w:val="20"/>
                <w:szCs w:val="20"/>
                <w:lang w:val="ru-RU"/>
              </w:rPr>
              <w:lastRenderedPageBreak/>
              <w:t>РРК утвердил изменение к Правилу процедуры, касающемуся п.</w:t>
            </w:r>
            <w:r>
              <w:rPr>
                <w:rFonts w:cs="Times New Roman"/>
                <w:sz w:val="20"/>
                <w:szCs w:val="20"/>
              </w:rPr>
              <w:t> </w:t>
            </w:r>
            <w:r w:rsidRPr="00857238">
              <w:rPr>
                <w:rFonts w:cs="Times New Roman"/>
                <w:b/>
                <w:bCs/>
                <w:sz w:val="20"/>
                <w:szCs w:val="20"/>
                <w:lang w:val="ru-RU"/>
              </w:rPr>
              <w:t>9.19</w:t>
            </w:r>
            <w:r>
              <w:rPr>
                <w:rFonts w:cs="Times New Roman"/>
                <w:b/>
                <w:bCs/>
                <w:sz w:val="20"/>
                <w:szCs w:val="20"/>
                <w:lang w:val="ru-RU"/>
              </w:rPr>
              <w:t xml:space="preserve"> </w:t>
            </w:r>
            <w:r>
              <w:rPr>
                <w:rFonts w:cs="Times New Roman"/>
                <w:sz w:val="20"/>
                <w:szCs w:val="20"/>
                <w:lang w:val="ru-RU"/>
              </w:rPr>
              <w:t>РР</w:t>
            </w:r>
            <w:r w:rsidRPr="00857238">
              <w:rPr>
                <w:rFonts w:cs="Times New Roman"/>
                <w:sz w:val="20"/>
                <w:szCs w:val="20"/>
                <w:lang w:val="ru-RU"/>
              </w:rPr>
              <w:t>, на своем 84-м собрании (</w:t>
            </w:r>
            <w:hyperlink r:id="rId219" w:history="1">
              <w:r w:rsidRPr="0024723A">
                <w:rPr>
                  <w:rStyle w:val="Hyperlink"/>
                  <w:rFonts w:cs="Times New Roman"/>
                  <w:sz w:val="20"/>
                  <w:szCs w:val="20"/>
                </w:rPr>
                <w:t>CR</w:t>
              </w:r>
              <w:r w:rsidRPr="00857238">
                <w:rPr>
                  <w:rStyle w:val="Hyperlink"/>
                  <w:rFonts w:cs="Times New Roman"/>
                  <w:sz w:val="20"/>
                  <w:szCs w:val="20"/>
                  <w:lang w:val="ru-RU"/>
                </w:rPr>
                <w:t>/465</w:t>
              </w:r>
            </w:hyperlink>
            <w:r w:rsidRPr="00857238">
              <w:rPr>
                <w:rFonts w:cs="Times New Roman"/>
                <w:sz w:val="20"/>
                <w:szCs w:val="20"/>
                <w:lang w:val="ru-RU"/>
              </w:rPr>
              <w:t>).</w:t>
            </w:r>
          </w:p>
        </w:tc>
      </w:tr>
      <w:tr w:rsidR="0027591D" w:rsidRPr="00C732DC" w14:paraId="359FCDE8" w14:textId="77777777" w:rsidTr="00495BEB">
        <w:tc>
          <w:tcPr>
            <w:tcW w:w="191" w:type="pct"/>
          </w:tcPr>
          <w:p w14:paraId="371C927F" w14:textId="520DF82D" w:rsidR="0027591D" w:rsidRPr="00395833"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t>67</w:t>
            </w:r>
          </w:p>
        </w:tc>
        <w:tc>
          <w:tcPr>
            <w:tcW w:w="438" w:type="pct"/>
          </w:tcPr>
          <w:p w14:paraId="5E2CF258" w14:textId="00083CB5"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eastAsia="ko-KR"/>
              </w:rPr>
              <w:t>9</w:t>
            </w:r>
          </w:p>
        </w:tc>
        <w:tc>
          <w:tcPr>
            <w:tcW w:w="580" w:type="pct"/>
          </w:tcPr>
          <w:p w14:paraId="3800F19C" w14:textId="77777777" w:rsidR="0027591D" w:rsidRPr="002D55B3" w:rsidRDefault="0027591D" w:rsidP="0027591D">
            <w:pPr>
              <w:pStyle w:val="Tabletext"/>
              <w:rPr>
                <w:rFonts w:asciiTheme="majorBidi" w:eastAsia="Malgun Gothic" w:hAnsiTheme="majorBidi" w:cstheme="majorBidi"/>
                <w:bCs/>
                <w:sz w:val="20"/>
                <w:szCs w:val="20"/>
                <w:lang w:val="ru-RU" w:eastAsia="ko-KR"/>
              </w:rPr>
            </w:pPr>
            <w:r w:rsidRPr="002D55B3">
              <w:rPr>
                <w:rFonts w:asciiTheme="majorBidi" w:hAnsiTheme="majorBidi" w:cstheme="majorBidi"/>
                <w:bCs/>
                <w:sz w:val="20"/>
                <w:szCs w:val="20"/>
                <w:lang w:val="ru-RU"/>
              </w:rPr>
              <w:t>6-</w:t>
            </w:r>
            <w:r w:rsidRPr="002D55B3">
              <w:rPr>
                <w:rFonts w:asciiTheme="majorBidi" w:eastAsia="Malgun Gothic" w:hAnsiTheme="majorBidi" w:cstheme="majorBidi"/>
                <w:bCs/>
                <w:sz w:val="20"/>
                <w:szCs w:val="20"/>
                <w:lang w:val="ru-RU" w:eastAsia="ko-KR"/>
              </w:rPr>
              <w:t>е пленарное заседание</w:t>
            </w:r>
          </w:p>
          <w:p w14:paraId="570D97E3" w14:textId="1741B78E" w:rsidR="0027591D" w:rsidRPr="002D55B3" w:rsidRDefault="00A465A6" w:rsidP="0027591D">
            <w:pPr>
              <w:pStyle w:val="Tabletext"/>
              <w:rPr>
                <w:rFonts w:asciiTheme="majorBidi" w:hAnsiTheme="majorBidi" w:cstheme="majorBidi"/>
                <w:bCs/>
                <w:sz w:val="20"/>
                <w:szCs w:val="20"/>
                <w:lang w:val="ru-RU"/>
              </w:rPr>
            </w:pPr>
            <w:hyperlink r:id="rId220" w:history="1">
              <w:r w:rsidR="0027591D" w:rsidRPr="002D55B3">
                <w:rPr>
                  <w:rStyle w:val="Hyperlink"/>
                  <w:sz w:val="20"/>
                  <w:szCs w:val="20"/>
                  <w:lang w:val="ru-RU"/>
                </w:rPr>
                <w:t>Док</w:t>
              </w:r>
              <w:r w:rsidR="0027591D" w:rsidRPr="002D55B3">
                <w:rPr>
                  <w:rStyle w:val="Hyperlink"/>
                  <w:rFonts w:asciiTheme="majorBidi" w:hAnsiTheme="majorBidi" w:cstheme="majorBidi"/>
                  <w:bCs/>
                  <w:sz w:val="20"/>
                  <w:szCs w:val="20"/>
                  <w:lang w:val="ru-RU"/>
                </w:rPr>
                <w:t>.</w:t>
              </w:r>
              <w:r w:rsidR="0027591D" w:rsidRPr="002D55B3">
                <w:rPr>
                  <w:rStyle w:val="Hyperlink"/>
                  <w:rFonts w:asciiTheme="majorBidi" w:hAnsiTheme="majorBidi" w:cstheme="majorBidi"/>
                  <w:bCs/>
                  <w:sz w:val="20"/>
                  <w:szCs w:val="20"/>
                </w:rPr>
                <w:t>CMR</w:t>
              </w:r>
              <w:r w:rsidR="0027591D" w:rsidRPr="002D55B3">
                <w:rPr>
                  <w:rStyle w:val="Hyperlink"/>
                  <w:rFonts w:asciiTheme="majorBidi" w:hAnsiTheme="majorBidi" w:cstheme="majorBidi"/>
                  <w:bCs/>
                  <w:sz w:val="20"/>
                  <w:szCs w:val="20"/>
                  <w:lang w:val="ru-RU"/>
                </w:rPr>
                <w:t>19/4</w:t>
              </w:r>
              <w:r w:rsidR="0027591D" w:rsidRPr="002D55B3">
                <w:rPr>
                  <w:rStyle w:val="Hyperlink"/>
                  <w:sz w:val="20"/>
                  <w:szCs w:val="20"/>
                  <w:lang w:val="ru-RU"/>
                </w:rPr>
                <w:t>69</w:t>
              </w:r>
            </w:hyperlink>
          </w:p>
          <w:p w14:paraId="7D59FC7F" w14:textId="789E77DB" w:rsidR="0027591D" w:rsidRPr="002D55B3" w:rsidRDefault="0027591D" w:rsidP="0027591D">
            <w:pPr>
              <w:pStyle w:val="Tabletext"/>
              <w:rPr>
                <w:rFonts w:asciiTheme="majorBidi" w:hAnsiTheme="majorBidi" w:cstheme="majorBidi"/>
                <w:bCs/>
                <w:sz w:val="20"/>
                <w:szCs w:val="20"/>
                <w:lang w:val="ru-RU"/>
              </w:rPr>
            </w:pPr>
            <w:r w:rsidRPr="002D55B3">
              <w:rPr>
                <w:rFonts w:asciiTheme="majorBidi" w:hAnsiTheme="majorBidi" w:cstheme="majorBidi"/>
                <w:bCs/>
                <w:sz w:val="20"/>
                <w:szCs w:val="20"/>
                <w:lang w:val="ru-RU"/>
              </w:rPr>
              <w:t>Утверждение</w:t>
            </w:r>
            <w:r w:rsidRPr="002D55B3">
              <w:rPr>
                <w:rFonts w:asciiTheme="majorBidi" w:hAnsiTheme="majorBidi" w:cstheme="majorBidi"/>
                <w:bCs/>
                <w:sz w:val="20"/>
                <w:szCs w:val="20"/>
                <w:lang w:val="ru-RU"/>
              </w:rPr>
              <w:br/>
              <w:t xml:space="preserve">Док. </w:t>
            </w:r>
            <w:hyperlink r:id="rId221" w:history="1">
              <w:r w:rsidRPr="002D55B3">
                <w:rPr>
                  <w:rStyle w:val="Hyperlink"/>
                  <w:rFonts w:cs="Times New Roman"/>
                  <w:sz w:val="20"/>
                  <w:szCs w:val="20"/>
                </w:rPr>
                <w:t>CMR19/293</w:t>
              </w:r>
            </w:hyperlink>
          </w:p>
        </w:tc>
        <w:tc>
          <w:tcPr>
            <w:tcW w:w="2285" w:type="pct"/>
          </w:tcPr>
          <w:p w14:paraId="14CFE2A0" w14:textId="77777777" w:rsidR="0027591D" w:rsidRPr="00906275" w:rsidRDefault="0027591D" w:rsidP="0027591D">
            <w:pPr>
              <w:spacing w:before="40" w:after="40"/>
              <w:rPr>
                <w:sz w:val="20"/>
                <w:lang w:val="ru-RU"/>
              </w:rPr>
            </w:pPr>
            <w:r w:rsidRPr="00906275">
              <w:rPr>
                <w:sz w:val="20"/>
                <w:lang w:val="ru-RU"/>
              </w:rPr>
              <w:t>2.20</w:t>
            </w:r>
            <w:r w:rsidRPr="00906275">
              <w:rPr>
                <w:sz w:val="20"/>
                <w:lang w:val="ru-RU"/>
              </w:rPr>
              <w:tab/>
            </w:r>
            <w:bookmarkStart w:id="33" w:name="lt_pId227"/>
            <w:r w:rsidRPr="00906275">
              <w:rPr>
                <w:b/>
                <w:bCs/>
                <w:sz w:val="20"/>
                <w:lang w:val="ru-RU"/>
              </w:rPr>
              <w:t>Председатель Комитета</w:t>
            </w:r>
            <w:r w:rsidRPr="00906275">
              <w:rPr>
                <w:b/>
                <w:bCs/>
                <w:sz w:val="20"/>
              </w:rPr>
              <w:t> </w:t>
            </w:r>
            <w:r w:rsidRPr="00906275">
              <w:rPr>
                <w:b/>
                <w:bCs/>
                <w:sz w:val="20"/>
                <w:lang w:val="ru-RU"/>
              </w:rPr>
              <w:t>5</w:t>
            </w:r>
            <w:r w:rsidRPr="00906275">
              <w:rPr>
                <w:sz w:val="20"/>
                <w:lang w:val="ru-RU"/>
              </w:rPr>
              <w:t xml:space="preserve"> представляет Документ</w:t>
            </w:r>
            <w:r w:rsidRPr="00906275">
              <w:rPr>
                <w:sz w:val="20"/>
              </w:rPr>
              <w:t> </w:t>
            </w:r>
            <w:r w:rsidRPr="00906275">
              <w:rPr>
                <w:sz w:val="20"/>
                <w:lang w:val="ru-RU"/>
              </w:rPr>
              <w:t xml:space="preserve">293, в котором содержится первый отчет Комитета 5 пленарному заседанию и приведены выводы Комитета по пункту 1.2 повестки дня. </w:t>
            </w:r>
            <w:bookmarkStart w:id="34" w:name="lt_pId228"/>
            <w:bookmarkEnd w:id="33"/>
            <w:r w:rsidRPr="00906275">
              <w:rPr>
                <w:sz w:val="20"/>
                <w:lang w:val="ru-RU"/>
              </w:rPr>
              <w:t>Предлагается утвердить и включить в протокол заседания в качестве решения Конференции нижеследующий текст:</w:t>
            </w:r>
            <w:bookmarkEnd w:id="34"/>
          </w:p>
          <w:p w14:paraId="0635CD39" w14:textId="77777777" w:rsidR="0027591D" w:rsidRPr="00906275" w:rsidRDefault="0027591D" w:rsidP="0027591D">
            <w:pPr>
              <w:spacing w:before="40" w:after="40"/>
              <w:rPr>
                <w:sz w:val="20"/>
                <w:lang w:val="ru-RU"/>
              </w:rPr>
            </w:pPr>
            <w:r w:rsidRPr="00906275">
              <w:rPr>
                <w:sz w:val="20"/>
                <w:lang w:val="ru-RU"/>
              </w:rPr>
              <w:t xml:space="preserve">"Принимая во внимание исключительные обстоятельства, с которыми столкнулась администрация Словении при вводе в действие спутниковой сети NEMO-HD, ВКР 19 принимает решение освободить до 22 ноября 2029 года присвоения этой спутниковой сети, которые зарегистрированы в Справочном регистре (см. Часть II S, содержащуюся в ИФИК БР № 2832), от применения пределов э.и.и.м. в полосе частот 401−403 МГц, установленных в п. </w:t>
            </w:r>
            <w:r w:rsidRPr="00906275">
              <w:rPr>
                <w:b/>
                <w:bCs/>
                <w:sz w:val="20"/>
                <w:lang w:val="ru-RU"/>
              </w:rPr>
              <w:t>5.С12</w:t>
            </w:r>
            <w:r w:rsidRPr="00906275">
              <w:rPr>
                <w:sz w:val="20"/>
                <w:lang w:val="ru-RU"/>
              </w:rPr>
              <w:t xml:space="preserve"> РР, и поручает Бюро радиосвязи принять соответствующие меры".</w:t>
            </w:r>
          </w:p>
          <w:p w14:paraId="590EC6EB" w14:textId="77777777" w:rsidR="0027591D" w:rsidRPr="00906275" w:rsidRDefault="0027591D" w:rsidP="0027591D">
            <w:pPr>
              <w:spacing w:before="40" w:after="40"/>
              <w:rPr>
                <w:sz w:val="20"/>
                <w:lang w:val="ru-RU"/>
              </w:rPr>
            </w:pPr>
            <w:r w:rsidRPr="00906275">
              <w:rPr>
                <w:sz w:val="20"/>
                <w:lang w:val="ru-RU"/>
              </w:rPr>
              <w:t>2.21</w:t>
            </w:r>
            <w:r w:rsidRPr="00906275">
              <w:rPr>
                <w:sz w:val="20"/>
                <w:lang w:val="ru-RU"/>
              </w:rPr>
              <w:tab/>
            </w:r>
            <w:bookmarkStart w:id="35" w:name="lt_pId231"/>
            <w:r w:rsidRPr="00906275">
              <w:rPr>
                <w:sz w:val="20"/>
                <w:lang w:val="ru-RU"/>
              </w:rPr>
              <w:t xml:space="preserve">Предложение </w:t>
            </w:r>
            <w:r w:rsidRPr="00906275">
              <w:rPr>
                <w:b/>
                <w:bCs/>
                <w:sz w:val="20"/>
                <w:lang w:val="ru-RU"/>
              </w:rPr>
              <w:t>принимается</w:t>
            </w:r>
            <w:r w:rsidRPr="00906275">
              <w:rPr>
                <w:sz w:val="20"/>
                <w:lang w:val="ru-RU"/>
              </w:rPr>
              <w:t>.</w:t>
            </w:r>
            <w:bookmarkEnd w:id="35"/>
          </w:p>
          <w:p w14:paraId="00388EE0" w14:textId="72B47F55" w:rsidR="0027591D" w:rsidRPr="00C732DC" w:rsidRDefault="0027591D" w:rsidP="0027591D">
            <w:pPr>
              <w:spacing w:before="40" w:after="40"/>
              <w:rPr>
                <w:sz w:val="20"/>
                <w:lang w:val="ru-RU"/>
              </w:rPr>
            </w:pPr>
            <w:r w:rsidRPr="00906275">
              <w:rPr>
                <w:sz w:val="20"/>
                <w:lang w:val="ru-RU"/>
              </w:rPr>
              <w:t>2.22</w:t>
            </w:r>
            <w:r w:rsidRPr="00906275">
              <w:rPr>
                <w:sz w:val="20"/>
                <w:lang w:val="ru-RU"/>
              </w:rPr>
              <w:tab/>
            </w:r>
            <w:bookmarkStart w:id="36" w:name="lt_pId233"/>
            <w:r w:rsidRPr="00906275">
              <w:rPr>
                <w:sz w:val="20"/>
                <w:lang w:val="ru-RU"/>
              </w:rPr>
              <w:t xml:space="preserve">Документ 293 </w:t>
            </w:r>
            <w:r w:rsidRPr="00906275">
              <w:rPr>
                <w:b/>
                <w:bCs/>
                <w:sz w:val="20"/>
                <w:lang w:val="ru-RU"/>
              </w:rPr>
              <w:t>утверждается</w:t>
            </w:r>
            <w:r w:rsidRPr="00906275">
              <w:rPr>
                <w:sz w:val="20"/>
                <w:lang w:val="ru-RU"/>
              </w:rPr>
              <w:t>.</w:t>
            </w:r>
            <w:bookmarkEnd w:id="36"/>
          </w:p>
        </w:tc>
        <w:tc>
          <w:tcPr>
            <w:tcW w:w="1506" w:type="pct"/>
          </w:tcPr>
          <w:p w14:paraId="14CDC8DF" w14:textId="54278071" w:rsidR="0027591D" w:rsidRPr="00C732DC" w:rsidRDefault="0027591D" w:rsidP="0027591D">
            <w:pPr>
              <w:pStyle w:val="Tabletext"/>
              <w:rPr>
                <w:rFonts w:asciiTheme="majorBidi" w:hAnsiTheme="majorBidi" w:cstheme="majorBidi"/>
                <w:sz w:val="20"/>
                <w:lang w:val="ru-RU"/>
              </w:rPr>
            </w:pPr>
            <w:r w:rsidRPr="0024723A">
              <w:rPr>
                <w:rFonts w:asciiTheme="majorBidi" w:hAnsiTheme="majorBidi" w:cstheme="majorBidi"/>
                <w:sz w:val="20"/>
                <w:lang w:val="ru-RU"/>
              </w:rPr>
              <w:t>–</w:t>
            </w:r>
          </w:p>
        </w:tc>
      </w:tr>
      <w:tr w:rsidR="0027591D" w:rsidRPr="00C732DC" w14:paraId="6FF890AF" w14:textId="77777777" w:rsidTr="00495BEB">
        <w:tc>
          <w:tcPr>
            <w:tcW w:w="191" w:type="pct"/>
          </w:tcPr>
          <w:p w14:paraId="49EB1D0C" w14:textId="1FFCE5A9" w:rsidR="0027591D" w:rsidRPr="00395833"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t>68</w:t>
            </w:r>
          </w:p>
        </w:tc>
        <w:tc>
          <w:tcPr>
            <w:tcW w:w="438" w:type="pct"/>
          </w:tcPr>
          <w:p w14:paraId="5BC62621" w14:textId="288862B1"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eastAsia="ko-KR"/>
              </w:rPr>
              <w:t>9</w:t>
            </w:r>
          </w:p>
        </w:tc>
        <w:tc>
          <w:tcPr>
            <w:tcW w:w="580" w:type="pct"/>
          </w:tcPr>
          <w:p w14:paraId="51ECCF04" w14:textId="77777777" w:rsidR="0027591D" w:rsidRPr="002D55B3" w:rsidRDefault="0027591D" w:rsidP="0027591D">
            <w:pPr>
              <w:pStyle w:val="Tabletext"/>
              <w:rPr>
                <w:rFonts w:asciiTheme="majorBidi" w:eastAsia="Malgun Gothic" w:hAnsiTheme="majorBidi" w:cstheme="majorBidi"/>
                <w:bCs/>
                <w:sz w:val="20"/>
                <w:szCs w:val="20"/>
                <w:lang w:val="ru-RU" w:eastAsia="ko-KR"/>
              </w:rPr>
            </w:pPr>
            <w:r w:rsidRPr="002D55B3">
              <w:rPr>
                <w:rFonts w:asciiTheme="majorBidi" w:hAnsiTheme="majorBidi" w:cstheme="majorBidi"/>
                <w:bCs/>
                <w:sz w:val="20"/>
                <w:szCs w:val="20"/>
                <w:lang w:val="ru-RU"/>
              </w:rPr>
              <w:t>6-</w:t>
            </w:r>
            <w:r w:rsidRPr="002D55B3">
              <w:rPr>
                <w:rFonts w:asciiTheme="majorBidi" w:eastAsia="Malgun Gothic" w:hAnsiTheme="majorBidi" w:cstheme="majorBidi"/>
                <w:bCs/>
                <w:sz w:val="20"/>
                <w:szCs w:val="20"/>
                <w:lang w:val="ru-RU" w:eastAsia="ko-KR"/>
              </w:rPr>
              <w:t>е пленарное заседание</w:t>
            </w:r>
          </w:p>
          <w:p w14:paraId="133EDCFF" w14:textId="04CEBDF9" w:rsidR="0027591D" w:rsidRPr="002D55B3" w:rsidRDefault="00A465A6" w:rsidP="0027591D">
            <w:pPr>
              <w:pStyle w:val="Tabletext"/>
              <w:rPr>
                <w:rFonts w:asciiTheme="majorBidi" w:hAnsiTheme="majorBidi" w:cstheme="majorBidi"/>
                <w:bCs/>
                <w:sz w:val="20"/>
                <w:szCs w:val="20"/>
                <w:lang w:val="ru-RU"/>
              </w:rPr>
            </w:pPr>
            <w:hyperlink r:id="rId222" w:history="1">
              <w:r w:rsidR="0027591D" w:rsidRPr="002D55B3">
                <w:rPr>
                  <w:rStyle w:val="Hyperlink"/>
                  <w:sz w:val="20"/>
                  <w:szCs w:val="20"/>
                  <w:lang w:val="ru-RU"/>
                </w:rPr>
                <w:t>Док</w:t>
              </w:r>
              <w:r w:rsidR="0027591D" w:rsidRPr="002D55B3">
                <w:rPr>
                  <w:rStyle w:val="Hyperlink"/>
                  <w:rFonts w:asciiTheme="majorBidi" w:hAnsiTheme="majorBidi" w:cstheme="majorBidi"/>
                  <w:bCs/>
                  <w:sz w:val="20"/>
                  <w:szCs w:val="20"/>
                  <w:lang w:val="ru-RU"/>
                </w:rPr>
                <w:t>.</w:t>
              </w:r>
              <w:r w:rsidR="0027591D" w:rsidRPr="002D55B3">
                <w:rPr>
                  <w:rStyle w:val="Hyperlink"/>
                  <w:rFonts w:asciiTheme="majorBidi" w:hAnsiTheme="majorBidi" w:cstheme="majorBidi"/>
                  <w:bCs/>
                  <w:sz w:val="20"/>
                  <w:szCs w:val="20"/>
                </w:rPr>
                <w:t>CMR</w:t>
              </w:r>
              <w:r w:rsidR="0027591D" w:rsidRPr="002D55B3">
                <w:rPr>
                  <w:rStyle w:val="Hyperlink"/>
                  <w:rFonts w:asciiTheme="majorBidi" w:hAnsiTheme="majorBidi" w:cstheme="majorBidi"/>
                  <w:bCs/>
                  <w:sz w:val="20"/>
                  <w:szCs w:val="20"/>
                  <w:lang w:val="ru-RU"/>
                </w:rPr>
                <w:t>19/4</w:t>
              </w:r>
              <w:r w:rsidR="0027591D" w:rsidRPr="002D55B3">
                <w:rPr>
                  <w:rStyle w:val="Hyperlink"/>
                  <w:sz w:val="20"/>
                  <w:szCs w:val="20"/>
                  <w:lang w:val="ru-RU"/>
                </w:rPr>
                <w:t>69</w:t>
              </w:r>
            </w:hyperlink>
          </w:p>
          <w:p w14:paraId="5BB1B8D9" w14:textId="430D074F" w:rsidR="0027591D" w:rsidRPr="002D55B3" w:rsidRDefault="0027591D" w:rsidP="0027591D">
            <w:pPr>
              <w:pStyle w:val="Tabletext"/>
              <w:rPr>
                <w:rFonts w:asciiTheme="majorBidi" w:hAnsiTheme="majorBidi" w:cstheme="majorBidi"/>
                <w:bCs/>
                <w:sz w:val="20"/>
                <w:szCs w:val="20"/>
                <w:lang w:val="ru-RU"/>
              </w:rPr>
            </w:pPr>
            <w:r w:rsidRPr="002D55B3">
              <w:rPr>
                <w:rFonts w:asciiTheme="majorBidi" w:hAnsiTheme="majorBidi" w:cstheme="majorBidi"/>
                <w:bCs/>
                <w:sz w:val="20"/>
                <w:szCs w:val="20"/>
                <w:lang w:val="ru-RU"/>
              </w:rPr>
              <w:t>Утверждение</w:t>
            </w:r>
            <w:r w:rsidRPr="002D55B3">
              <w:rPr>
                <w:rFonts w:asciiTheme="majorBidi" w:hAnsiTheme="majorBidi" w:cstheme="majorBidi"/>
                <w:bCs/>
                <w:sz w:val="20"/>
                <w:szCs w:val="20"/>
                <w:lang w:val="ru-RU"/>
              </w:rPr>
              <w:br/>
              <w:t xml:space="preserve">Док. </w:t>
            </w:r>
            <w:hyperlink r:id="rId223" w:history="1">
              <w:r w:rsidRPr="002D55B3">
                <w:rPr>
                  <w:rStyle w:val="Hyperlink"/>
                  <w:rFonts w:cs="Times New Roman"/>
                  <w:sz w:val="20"/>
                  <w:szCs w:val="20"/>
                </w:rPr>
                <w:t>CMR19/289</w:t>
              </w:r>
            </w:hyperlink>
          </w:p>
        </w:tc>
        <w:tc>
          <w:tcPr>
            <w:tcW w:w="2285" w:type="pct"/>
          </w:tcPr>
          <w:p w14:paraId="07BB063D" w14:textId="77777777" w:rsidR="0027591D" w:rsidRPr="00906275" w:rsidRDefault="0027591D" w:rsidP="0027591D">
            <w:pPr>
              <w:spacing w:before="40" w:after="40"/>
              <w:rPr>
                <w:sz w:val="20"/>
                <w:lang w:val="ru-RU"/>
              </w:rPr>
            </w:pPr>
            <w:r w:rsidRPr="00906275">
              <w:rPr>
                <w:sz w:val="20"/>
                <w:lang w:val="ru-RU"/>
              </w:rPr>
              <w:t>2.23</w:t>
            </w:r>
            <w:r w:rsidRPr="00906275">
              <w:rPr>
                <w:sz w:val="20"/>
                <w:lang w:val="ru-RU"/>
              </w:rPr>
              <w:tab/>
            </w:r>
            <w:bookmarkStart w:id="37" w:name="lt_pId235"/>
            <w:r w:rsidRPr="00906275">
              <w:rPr>
                <w:b/>
                <w:bCs/>
                <w:sz w:val="20"/>
                <w:lang w:val="ru-RU"/>
              </w:rPr>
              <w:t>Председатель Комитета</w:t>
            </w:r>
            <w:r w:rsidRPr="00906275">
              <w:rPr>
                <w:b/>
                <w:bCs/>
                <w:sz w:val="20"/>
              </w:rPr>
              <w:t> </w:t>
            </w:r>
            <w:r w:rsidRPr="00906275">
              <w:rPr>
                <w:b/>
                <w:bCs/>
                <w:sz w:val="20"/>
                <w:lang w:val="ru-RU"/>
              </w:rPr>
              <w:t>6</w:t>
            </w:r>
            <w:r w:rsidRPr="00906275">
              <w:rPr>
                <w:sz w:val="20"/>
                <w:lang w:val="ru-RU"/>
              </w:rPr>
              <w:t xml:space="preserve"> представляет Документ</w:t>
            </w:r>
            <w:r w:rsidRPr="00906275">
              <w:rPr>
                <w:sz w:val="20"/>
              </w:rPr>
              <w:t> </w:t>
            </w:r>
            <w:r w:rsidRPr="00906275">
              <w:rPr>
                <w:sz w:val="20"/>
                <w:lang w:val="ru-RU"/>
              </w:rPr>
              <w:t>289, в котором содержится второй отчет Комитета</w:t>
            </w:r>
            <w:r w:rsidRPr="00906275">
              <w:rPr>
                <w:sz w:val="20"/>
              </w:rPr>
              <w:t> </w:t>
            </w:r>
            <w:r w:rsidRPr="00906275">
              <w:rPr>
                <w:sz w:val="20"/>
                <w:lang w:val="ru-RU"/>
              </w:rPr>
              <w:t xml:space="preserve">6 пленарному заседанию и приведены выводы Комитета по пункту 4 повестки дня, а также применению Резолюции </w:t>
            </w:r>
            <w:bookmarkStart w:id="38" w:name="_Hlk24963924"/>
            <w:r w:rsidRPr="00906275">
              <w:rPr>
                <w:b/>
                <w:bCs/>
                <w:sz w:val="20"/>
                <w:lang w:val="ru-RU"/>
              </w:rPr>
              <w:t>95 (Пересм. ВКР-07)</w:t>
            </w:r>
            <w:bookmarkEnd w:id="38"/>
            <w:r w:rsidRPr="00906275">
              <w:rPr>
                <w:sz w:val="20"/>
                <w:lang w:val="ru-RU"/>
              </w:rPr>
              <w:t>.</w:t>
            </w:r>
            <w:bookmarkEnd w:id="37"/>
            <w:r w:rsidRPr="00906275">
              <w:rPr>
                <w:sz w:val="20"/>
                <w:lang w:val="ru-RU"/>
              </w:rPr>
              <w:t xml:space="preserve"> </w:t>
            </w:r>
            <w:bookmarkStart w:id="39" w:name="lt_pId236"/>
            <w:r w:rsidRPr="00906275">
              <w:rPr>
                <w:sz w:val="20"/>
                <w:lang w:val="ru-RU"/>
              </w:rPr>
              <w:t>Комитет принял решение исключить Резолюцию</w:t>
            </w:r>
            <w:r w:rsidRPr="00906275">
              <w:rPr>
                <w:sz w:val="20"/>
              </w:rPr>
              <w:t> </w:t>
            </w:r>
            <w:r w:rsidRPr="00906275">
              <w:rPr>
                <w:b/>
                <w:bCs/>
                <w:sz w:val="20"/>
                <w:lang w:val="ru-RU"/>
              </w:rPr>
              <w:t>556 (ВКР-15)</w:t>
            </w:r>
            <w:r w:rsidRPr="00906275">
              <w:rPr>
                <w:sz w:val="20"/>
                <w:lang w:val="ru-RU"/>
              </w:rPr>
              <w:t xml:space="preserve">. </w:t>
            </w:r>
            <w:bookmarkStart w:id="40" w:name="lt_pId237"/>
            <w:bookmarkEnd w:id="39"/>
            <w:r w:rsidRPr="00906275">
              <w:rPr>
                <w:sz w:val="20"/>
                <w:lang w:val="ru-RU"/>
              </w:rPr>
              <w:t>Для обеспечения ясности предлагается утвердить и включить в протокол заседания в качестве решения Конференции нижеследующий текст:</w:t>
            </w:r>
            <w:bookmarkEnd w:id="40"/>
            <w:r w:rsidRPr="00906275">
              <w:rPr>
                <w:sz w:val="20"/>
                <w:lang w:val="ru-RU"/>
              </w:rPr>
              <w:t xml:space="preserve"> </w:t>
            </w:r>
          </w:p>
          <w:p w14:paraId="2CEAF53A" w14:textId="77777777" w:rsidR="0027591D" w:rsidRPr="00906275" w:rsidRDefault="0027591D" w:rsidP="0027591D">
            <w:pPr>
              <w:spacing w:before="40" w:after="40"/>
              <w:rPr>
                <w:sz w:val="20"/>
                <w:lang w:val="ru-RU"/>
              </w:rPr>
            </w:pPr>
            <w:r w:rsidRPr="00906275">
              <w:rPr>
                <w:sz w:val="20"/>
                <w:lang w:val="ru-RU"/>
              </w:rPr>
              <w:t xml:space="preserve">"В результате исключения Резолюции </w:t>
            </w:r>
            <w:r w:rsidRPr="00906275">
              <w:rPr>
                <w:b/>
                <w:bCs/>
                <w:sz w:val="20"/>
                <w:lang w:val="ru-RU"/>
              </w:rPr>
              <w:t>556 (ВКР-15)</w:t>
            </w:r>
            <w:r w:rsidRPr="00906275">
              <w:rPr>
                <w:sz w:val="20"/>
                <w:lang w:val="ru-RU"/>
              </w:rPr>
              <w:t xml:space="preserve"> Бюро поручается продолжать применять существующий метод расчета в отношении аналоговых присвоений в Плане для Района 2".</w:t>
            </w:r>
          </w:p>
          <w:p w14:paraId="4CCE8C35" w14:textId="77777777" w:rsidR="0027591D" w:rsidRPr="00906275" w:rsidRDefault="0027591D" w:rsidP="0027591D">
            <w:pPr>
              <w:spacing w:before="40" w:after="40"/>
              <w:rPr>
                <w:sz w:val="20"/>
                <w:lang w:val="ru-RU"/>
              </w:rPr>
            </w:pPr>
            <w:r w:rsidRPr="00906275">
              <w:rPr>
                <w:sz w:val="20"/>
                <w:lang w:val="ru-RU"/>
              </w:rPr>
              <w:t>2.24</w:t>
            </w:r>
            <w:r w:rsidRPr="00906275">
              <w:rPr>
                <w:sz w:val="20"/>
                <w:lang w:val="ru-RU"/>
              </w:rPr>
              <w:tab/>
            </w:r>
            <w:bookmarkStart w:id="41" w:name="lt_pId240"/>
            <w:r w:rsidRPr="00906275">
              <w:rPr>
                <w:sz w:val="20"/>
                <w:lang w:val="ru-RU"/>
              </w:rPr>
              <w:t xml:space="preserve">Предложение </w:t>
            </w:r>
            <w:r w:rsidRPr="00906275">
              <w:rPr>
                <w:b/>
                <w:bCs/>
                <w:sz w:val="20"/>
                <w:lang w:val="ru-RU"/>
              </w:rPr>
              <w:t>принимается</w:t>
            </w:r>
            <w:r w:rsidRPr="00906275">
              <w:rPr>
                <w:sz w:val="20"/>
                <w:lang w:val="ru-RU"/>
              </w:rPr>
              <w:t>.</w:t>
            </w:r>
            <w:bookmarkEnd w:id="41"/>
            <w:r w:rsidRPr="00906275">
              <w:rPr>
                <w:sz w:val="20"/>
                <w:lang w:val="ru-RU"/>
              </w:rPr>
              <w:t xml:space="preserve"> </w:t>
            </w:r>
          </w:p>
          <w:p w14:paraId="2AE5BACD" w14:textId="6CA98215" w:rsidR="0027591D" w:rsidRPr="00906275" w:rsidRDefault="0027591D" w:rsidP="0027591D">
            <w:pPr>
              <w:spacing w:before="40" w:after="40"/>
              <w:rPr>
                <w:sz w:val="20"/>
                <w:lang w:val="ru-RU"/>
              </w:rPr>
            </w:pPr>
            <w:r w:rsidRPr="00906275">
              <w:rPr>
                <w:sz w:val="20"/>
                <w:lang w:val="ru-RU"/>
              </w:rPr>
              <w:t>2.25</w:t>
            </w:r>
            <w:r w:rsidRPr="00906275">
              <w:rPr>
                <w:sz w:val="20"/>
                <w:lang w:val="ru-RU"/>
              </w:rPr>
              <w:tab/>
            </w:r>
            <w:bookmarkStart w:id="42" w:name="lt_pId242"/>
            <w:r w:rsidRPr="00906275">
              <w:rPr>
                <w:b/>
                <w:bCs/>
                <w:sz w:val="20"/>
                <w:lang w:val="ru-RU"/>
              </w:rPr>
              <w:t>Председатель</w:t>
            </w:r>
            <w:r w:rsidRPr="00906275">
              <w:rPr>
                <w:sz w:val="20"/>
                <w:lang w:val="ru-RU"/>
              </w:rPr>
              <w:t xml:space="preserve"> отмечает, что исключение Резолюции</w:t>
            </w:r>
            <w:r w:rsidRPr="00906275">
              <w:rPr>
                <w:sz w:val="20"/>
              </w:rPr>
              <w:t> </w:t>
            </w:r>
            <w:r w:rsidRPr="00906275">
              <w:rPr>
                <w:b/>
                <w:bCs/>
                <w:sz w:val="20"/>
                <w:lang w:val="ru-RU"/>
              </w:rPr>
              <w:t>556 (ВКР</w:t>
            </w:r>
            <w:r>
              <w:rPr>
                <w:b/>
                <w:bCs/>
                <w:sz w:val="20"/>
                <w:lang w:val="ru-RU"/>
              </w:rPr>
              <w:noBreakHyphen/>
            </w:r>
            <w:r w:rsidRPr="00906275">
              <w:rPr>
                <w:b/>
                <w:bCs/>
                <w:sz w:val="20"/>
                <w:lang w:val="ru-RU"/>
              </w:rPr>
              <w:t>15)</w:t>
            </w:r>
            <w:r w:rsidRPr="00906275">
              <w:rPr>
                <w:sz w:val="20"/>
                <w:lang w:val="ru-RU"/>
              </w:rPr>
              <w:t xml:space="preserve"> будет рассмотрено на последующем пленарном заседании.</w:t>
            </w:r>
            <w:bookmarkEnd w:id="42"/>
          </w:p>
          <w:p w14:paraId="4C0D3625" w14:textId="1185CC74" w:rsidR="0027591D" w:rsidRPr="00C732DC" w:rsidRDefault="0027591D" w:rsidP="0027591D">
            <w:pPr>
              <w:spacing w:before="40" w:after="40"/>
              <w:rPr>
                <w:sz w:val="20"/>
                <w:lang w:val="ru-RU"/>
              </w:rPr>
            </w:pPr>
            <w:r w:rsidRPr="00906275">
              <w:rPr>
                <w:sz w:val="20"/>
                <w:lang w:val="ru-RU"/>
              </w:rPr>
              <w:t>2.26</w:t>
            </w:r>
            <w:r w:rsidRPr="00906275">
              <w:rPr>
                <w:sz w:val="20"/>
                <w:lang w:val="ru-RU"/>
              </w:rPr>
              <w:tab/>
            </w:r>
            <w:bookmarkStart w:id="43" w:name="lt_pId244"/>
            <w:r w:rsidRPr="00906275">
              <w:rPr>
                <w:sz w:val="20"/>
                <w:lang w:val="ru-RU"/>
              </w:rPr>
              <w:t xml:space="preserve">Документ 289 </w:t>
            </w:r>
            <w:r w:rsidRPr="00906275">
              <w:rPr>
                <w:b/>
                <w:bCs/>
                <w:sz w:val="20"/>
                <w:lang w:val="ru-RU"/>
              </w:rPr>
              <w:t>утверждается</w:t>
            </w:r>
            <w:r w:rsidRPr="00906275">
              <w:rPr>
                <w:sz w:val="20"/>
                <w:lang w:val="ru-RU"/>
              </w:rPr>
              <w:t>, исходя из этого понимания.</w:t>
            </w:r>
            <w:bookmarkEnd w:id="43"/>
          </w:p>
        </w:tc>
        <w:tc>
          <w:tcPr>
            <w:tcW w:w="1506" w:type="pct"/>
          </w:tcPr>
          <w:p w14:paraId="31E31710" w14:textId="0A776391" w:rsidR="0027591D" w:rsidRPr="00C732DC" w:rsidRDefault="0027591D" w:rsidP="0027591D">
            <w:pPr>
              <w:pStyle w:val="Tabletext"/>
              <w:rPr>
                <w:rFonts w:asciiTheme="majorBidi" w:hAnsiTheme="majorBidi" w:cstheme="majorBidi"/>
                <w:sz w:val="20"/>
                <w:lang w:val="ru-RU"/>
              </w:rPr>
            </w:pPr>
            <w:r w:rsidRPr="0024723A">
              <w:rPr>
                <w:rFonts w:asciiTheme="majorBidi" w:hAnsiTheme="majorBidi" w:cstheme="majorBidi"/>
                <w:sz w:val="20"/>
                <w:lang w:val="ru-RU"/>
              </w:rPr>
              <w:t>–</w:t>
            </w:r>
          </w:p>
        </w:tc>
      </w:tr>
      <w:tr w:rsidR="0027591D" w:rsidRPr="0060200F" w14:paraId="039D7DF7" w14:textId="77777777" w:rsidTr="00495BEB">
        <w:tc>
          <w:tcPr>
            <w:tcW w:w="191" w:type="pct"/>
          </w:tcPr>
          <w:p w14:paraId="1A5DD562" w14:textId="4F3A815E" w:rsidR="0027591D" w:rsidRPr="00395833"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t>69</w:t>
            </w:r>
          </w:p>
        </w:tc>
        <w:tc>
          <w:tcPr>
            <w:tcW w:w="438" w:type="pct"/>
          </w:tcPr>
          <w:p w14:paraId="1CCFD23E" w14:textId="29837223"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eastAsia="ko-KR"/>
              </w:rPr>
              <w:t>9</w:t>
            </w:r>
          </w:p>
        </w:tc>
        <w:tc>
          <w:tcPr>
            <w:tcW w:w="580" w:type="pct"/>
          </w:tcPr>
          <w:p w14:paraId="54BA3236" w14:textId="77777777" w:rsidR="0027591D" w:rsidRPr="002D55B3" w:rsidRDefault="0027591D" w:rsidP="0027591D">
            <w:pPr>
              <w:pStyle w:val="Tabletext"/>
              <w:rPr>
                <w:rFonts w:asciiTheme="majorBidi" w:eastAsia="Malgun Gothic" w:hAnsiTheme="majorBidi" w:cstheme="majorBidi"/>
                <w:bCs/>
                <w:sz w:val="20"/>
                <w:szCs w:val="20"/>
                <w:lang w:val="ru-RU" w:eastAsia="ko-KR"/>
              </w:rPr>
            </w:pPr>
            <w:r w:rsidRPr="002D55B3">
              <w:rPr>
                <w:rFonts w:asciiTheme="majorBidi" w:hAnsiTheme="majorBidi" w:cstheme="majorBidi"/>
                <w:bCs/>
                <w:sz w:val="20"/>
                <w:szCs w:val="20"/>
                <w:lang w:val="ru-RU"/>
              </w:rPr>
              <w:t>7-</w:t>
            </w:r>
            <w:r w:rsidRPr="002D55B3">
              <w:rPr>
                <w:rFonts w:asciiTheme="majorBidi" w:eastAsia="Malgun Gothic" w:hAnsiTheme="majorBidi" w:cstheme="majorBidi"/>
                <w:bCs/>
                <w:sz w:val="20"/>
                <w:szCs w:val="20"/>
                <w:lang w:val="ru-RU" w:eastAsia="ko-KR"/>
              </w:rPr>
              <w:t>е пленарное заседание</w:t>
            </w:r>
          </w:p>
          <w:p w14:paraId="32BE6928" w14:textId="06251325" w:rsidR="0027591D" w:rsidRPr="002D55B3" w:rsidRDefault="00A465A6" w:rsidP="0027591D">
            <w:pPr>
              <w:pStyle w:val="Tabletext"/>
              <w:rPr>
                <w:rFonts w:asciiTheme="majorBidi" w:hAnsiTheme="majorBidi" w:cstheme="majorBidi"/>
                <w:bCs/>
                <w:sz w:val="20"/>
                <w:szCs w:val="20"/>
                <w:lang w:val="ru-RU"/>
              </w:rPr>
            </w:pPr>
            <w:hyperlink r:id="rId224" w:history="1">
              <w:r w:rsidR="0027591D" w:rsidRPr="002D55B3">
                <w:rPr>
                  <w:rStyle w:val="Hyperlink"/>
                  <w:sz w:val="20"/>
                  <w:szCs w:val="20"/>
                  <w:lang w:val="ru-RU"/>
                </w:rPr>
                <w:t>Док</w:t>
              </w:r>
              <w:r w:rsidR="0027591D" w:rsidRPr="002D55B3">
                <w:rPr>
                  <w:rStyle w:val="Hyperlink"/>
                  <w:rFonts w:asciiTheme="majorBidi" w:hAnsiTheme="majorBidi" w:cstheme="majorBidi"/>
                  <w:bCs/>
                  <w:sz w:val="20"/>
                  <w:szCs w:val="20"/>
                  <w:lang w:val="ru-RU"/>
                </w:rPr>
                <w:t>.</w:t>
              </w:r>
              <w:r w:rsidR="0027591D" w:rsidRPr="002D55B3">
                <w:rPr>
                  <w:rStyle w:val="Hyperlink"/>
                  <w:rFonts w:asciiTheme="majorBidi" w:hAnsiTheme="majorBidi" w:cstheme="majorBidi"/>
                  <w:bCs/>
                  <w:sz w:val="20"/>
                  <w:szCs w:val="20"/>
                </w:rPr>
                <w:t>CMR</w:t>
              </w:r>
              <w:r w:rsidR="0027591D" w:rsidRPr="002D55B3">
                <w:rPr>
                  <w:rStyle w:val="Hyperlink"/>
                  <w:rFonts w:asciiTheme="majorBidi" w:hAnsiTheme="majorBidi" w:cstheme="majorBidi"/>
                  <w:bCs/>
                  <w:sz w:val="20"/>
                  <w:szCs w:val="20"/>
                  <w:lang w:val="ru-RU"/>
                </w:rPr>
                <w:t>19/5</w:t>
              </w:r>
              <w:r w:rsidR="0027591D" w:rsidRPr="002D55B3">
                <w:rPr>
                  <w:rStyle w:val="Hyperlink"/>
                  <w:sz w:val="20"/>
                  <w:szCs w:val="20"/>
                  <w:lang w:val="ru-RU"/>
                </w:rPr>
                <w:t>68</w:t>
              </w:r>
            </w:hyperlink>
          </w:p>
          <w:p w14:paraId="6BC1637F" w14:textId="18FDF60D" w:rsidR="0027591D" w:rsidRPr="002D55B3" w:rsidRDefault="0027591D" w:rsidP="0027591D">
            <w:pPr>
              <w:pStyle w:val="Tabletext"/>
              <w:rPr>
                <w:rFonts w:asciiTheme="majorBidi" w:hAnsiTheme="majorBidi" w:cstheme="majorBidi"/>
                <w:bCs/>
                <w:sz w:val="20"/>
                <w:szCs w:val="20"/>
                <w:lang w:val="ru-RU"/>
              </w:rPr>
            </w:pPr>
            <w:r w:rsidRPr="002D55B3">
              <w:rPr>
                <w:rFonts w:asciiTheme="majorBidi" w:hAnsiTheme="majorBidi" w:cstheme="majorBidi"/>
                <w:bCs/>
                <w:sz w:val="20"/>
                <w:szCs w:val="20"/>
                <w:lang w:val="ru-RU"/>
              </w:rPr>
              <w:t>Утверждение</w:t>
            </w:r>
            <w:r w:rsidRPr="002D55B3">
              <w:rPr>
                <w:rFonts w:asciiTheme="majorBidi" w:hAnsiTheme="majorBidi" w:cstheme="majorBidi"/>
                <w:bCs/>
                <w:sz w:val="20"/>
                <w:szCs w:val="20"/>
                <w:lang w:val="ru-RU"/>
              </w:rPr>
              <w:br/>
              <w:t xml:space="preserve">Док. </w:t>
            </w:r>
            <w:hyperlink r:id="rId225" w:history="1">
              <w:r w:rsidRPr="002D55B3">
                <w:rPr>
                  <w:rStyle w:val="Hyperlink"/>
                  <w:rFonts w:cs="Times New Roman"/>
                  <w:sz w:val="20"/>
                  <w:szCs w:val="20"/>
                </w:rPr>
                <w:t>CMR19/303</w:t>
              </w:r>
            </w:hyperlink>
          </w:p>
        </w:tc>
        <w:tc>
          <w:tcPr>
            <w:tcW w:w="2285" w:type="pct"/>
          </w:tcPr>
          <w:p w14:paraId="6459E362" w14:textId="77777777" w:rsidR="0027591D" w:rsidRPr="00906275" w:rsidRDefault="0027591D" w:rsidP="0027591D">
            <w:pPr>
              <w:spacing w:before="40" w:after="40"/>
              <w:rPr>
                <w:sz w:val="20"/>
                <w:lang w:val="ru-RU"/>
              </w:rPr>
            </w:pPr>
            <w:r w:rsidRPr="00906275">
              <w:rPr>
                <w:sz w:val="20"/>
                <w:lang w:val="ru-RU"/>
              </w:rPr>
              <w:lastRenderedPageBreak/>
              <w:t>4.1</w:t>
            </w:r>
            <w:r w:rsidRPr="00906275">
              <w:rPr>
                <w:sz w:val="20"/>
                <w:lang w:val="ru-RU"/>
              </w:rPr>
              <w:tab/>
            </w:r>
            <w:r w:rsidRPr="00906275">
              <w:rPr>
                <w:b/>
                <w:bCs/>
                <w:sz w:val="20"/>
                <w:lang w:val="ru-RU"/>
              </w:rPr>
              <w:t xml:space="preserve">Председатель Комитета 5 </w:t>
            </w:r>
            <w:r w:rsidRPr="00906275">
              <w:rPr>
                <w:sz w:val="20"/>
                <w:lang w:val="ru-RU"/>
              </w:rPr>
              <w:t xml:space="preserve">представляет Документ 303, второй отчет Комитета пленарному заседанию, касающийся выводов Комитета по пункту 1.4 повестки дня, а также применения пересмотренного </w:t>
            </w:r>
            <w:r w:rsidRPr="00906275">
              <w:rPr>
                <w:sz w:val="20"/>
                <w:lang w:val="ru-RU"/>
              </w:rPr>
              <w:lastRenderedPageBreak/>
              <w:t>Дополнения 7 к Приложению 30 и соответствующих Резолюций. Предлагается утвердить и включить в протокол заседания в качестве решения Конференции нижеследующий текст, содержащийся в Документе 303, скорректировав нумерацию определенных содержащихся в нем Резолюций:</w:t>
            </w:r>
          </w:p>
          <w:p w14:paraId="677519EA" w14:textId="77777777" w:rsidR="0027591D" w:rsidRPr="00906275" w:rsidRDefault="0027591D" w:rsidP="0027591D">
            <w:pPr>
              <w:spacing w:before="40" w:after="40"/>
              <w:rPr>
                <w:b/>
                <w:sz w:val="20"/>
                <w:lang w:val="ru-RU"/>
              </w:rPr>
            </w:pPr>
            <w:r w:rsidRPr="00906275">
              <w:rPr>
                <w:bCs/>
                <w:sz w:val="20"/>
                <w:lang w:val="ru-RU"/>
              </w:rPr>
              <w:t>"</w:t>
            </w:r>
            <w:r w:rsidRPr="00906275">
              <w:rPr>
                <w:b/>
                <w:sz w:val="20"/>
                <w:lang w:val="ru-RU"/>
              </w:rPr>
              <w:t>Указания для Бюро радиосвязи по применению пересмотренного Дополнения</w:t>
            </w:r>
            <w:r w:rsidRPr="00906275">
              <w:rPr>
                <w:b/>
                <w:i/>
                <w:iCs/>
                <w:sz w:val="20"/>
                <w:lang w:val="ru-RU"/>
              </w:rPr>
              <w:t> </w:t>
            </w:r>
            <w:r w:rsidRPr="00906275">
              <w:rPr>
                <w:b/>
                <w:sz w:val="20"/>
                <w:lang w:val="ru-RU"/>
              </w:rPr>
              <w:t>7 к Приложению 30 к РР и соответствующих Резолюций</w:t>
            </w:r>
          </w:p>
          <w:p w14:paraId="127014C1" w14:textId="77777777" w:rsidR="0027591D" w:rsidRPr="00906275" w:rsidRDefault="0027591D" w:rsidP="0027591D">
            <w:pPr>
              <w:spacing w:before="40" w:after="40"/>
              <w:rPr>
                <w:b/>
                <w:sz w:val="20"/>
                <w:lang w:val="ru-RU"/>
              </w:rPr>
            </w:pPr>
            <w:r w:rsidRPr="00906275">
              <w:rPr>
                <w:b/>
                <w:sz w:val="20"/>
                <w:lang w:val="ru-RU"/>
              </w:rPr>
              <w:t>1</w:t>
            </w:r>
            <w:r w:rsidRPr="00906275">
              <w:rPr>
                <w:b/>
                <w:sz w:val="20"/>
                <w:lang w:val="ru-RU"/>
              </w:rPr>
              <w:tab/>
              <w:t>Применение пересмотренных ограничений орбитальных позиций, применяемых к радиовещательным спутникам, которые обслуживают какую-либо зону в Районе 1 и используют частоту в полосе 11,7−12,2 ГГц</w:t>
            </w:r>
          </w:p>
          <w:p w14:paraId="70D8F56B" w14:textId="77777777" w:rsidR="0027591D" w:rsidRPr="00906275" w:rsidRDefault="0027591D" w:rsidP="0027591D">
            <w:pPr>
              <w:spacing w:before="40" w:after="40"/>
              <w:rPr>
                <w:sz w:val="20"/>
                <w:lang w:val="ru-RU"/>
              </w:rPr>
            </w:pPr>
            <w:r w:rsidRPr="00906275">
              <w:rPr>
                <w:sz w:val="20"/>
                <w:lang w:val="ru-RU"/>
              </w:rPr>
              <w:tab/>
              <w:t>Когда в соответствии со Статьей 4 Приложения </w:t>
            </w:r>
            <w:r w:rsidRPr="00906275">
              <w:rPr>
                <w:b/>
                <w:bCs/>
                <w:sz w:val="20"/>
                <w:lang w:val="ru-RU"/>
              </w:rPr>
              <w:t>30</w:t>
            </w:r>
            <w:r w:rsidRPr="00906275">
              <w:rPr>
                <w:sz w:val="20"/>
                <w:lang w:val="ru-RU"/>
              </w:rPr>
              <w:t xml:space="preserve"> к РР какая-либо администрация в Районах 1 и 3 представляет в Бюро новую спутниковую сеть с частотными присвоениями в полосе 11,7−12,2 ГГц, обслуживающую какую-либо зону в Районе 1 с запада и занимающую номинальную орбитальную позицию западнее 37,2° з. д., частотные присвоения этой спутниковой сети должны считаться приемлемыми, только если участок суши, расположенный в западной части Района 1, как определено соответствующим программным приложением Бюро радиосвязи (исключая любые территории с особым статусом (например, Антарктику)), является видимым с номинальной орбитальной позиции этой спутниковой сети (т. е. при угле места больше 5 градусов). В противном случае Бюро должно вернуть эти присвоения заявляющей администрации.</w:t>
            </w:r>
          </w:p>
          <w:p w14:paraId="4E4C0ABF" w14:textId="77777777" w:rsidR="0027591D" w:rsidRPr="00906275" w:rsidRDefault="0027591D" w:rsidP="0027591D">
            <w:pPr>
              <w:spacing w:before="40" w:after="40"/>
              <w:rPr>
                <w:b/>
                <w:sz w:val="20"/>
                <w:lang w:val="ru-RU"/>
              </w:rPr>
            </w:pPr>
            <w:r w:rsidRPr="00906275">
              <w:rPr>
                <w:b/>
                <w:sz w:val="20"/>
                <w:lang w:val="ru-RU"/>
              </w:rPr>
              <w:t>2</w:t>
            </w:r>
            <w:r w:rsidRPr="00906275">
              <w:rPr>
                <w:b/>
                <w:sz w:val="20"/>
                <w:lang w:val="ru-RU"/>
              </w:rPr>
              <w:tab/>
              <w:t>Применение пересмотренных ограничений орбитальных позиций, применяемых к радиовещательным спутникам, которые обслуживают какую-либо зону в Районе 2 и используют частоту в полосе 12,2−12,7 ГГц</w:t>
            </w:r>
          </w:p>
          <w:p w14:paraId="56452B69" w14:textId="77777777" w:rsidR="0027591D" w:rsidRPr="00906275" w:rsidRDefault="0027591D" w:rsidP="0027591D">
            <w:pPr>
              <w:spacing w:before="40" w:after="40"/>
              <w:rPr>
                <w:sz w:val="20"/>
                <w:lang w:val="ru-RU"/>
              </w:rPr>
            </w:pPr>
            <w:r w:rsidRPr="00906275">
              <w:rPr>
                <w:sz w:val="20"/>
                <w:lang w:val="ru-RU"/>
              </w:rPr>
              <w:tab/>
              <w:t>Когда в соответствии со Статьей 4 Приложения </w:t>
            </w:r>
            <w:r w:rsidRPr="00906275">
              <w:rPr>
                <w:b/>
                <w:bCs/>
                <w:sz w:val="20"/>
                <w:lang w:val="ru-RU"/>
              </w:rPr>
              <w:t>30</w:t>
            </w:r>
            <w:r w:rsidRPr="00906275">
              <w:rPr>
                <w:sz w:val="20"/>
                <w:lang w:val="ru-RU"/>
              </w:rPr>
              <w:t xml:space="preserve"> к РР какая-либо администрация в Районе 2 представляет в Бюро новую спутниковую сеть с частотными присвоениями в полосе 12,2−12,5 ГГц (соотв. 12,5−12,7 ГГц), обслуживающую какую-либо зону в Районе 2 с востока и занимающую номинальную орбитальную позицию восточнее 44° з. д. (соотв. 54° з. д.), частотные присвоения этой спутниковой сети должны считаться приемлемыми, только если участок суши, расположенный в </w:t>
            </w:r>
            <w:r w:rsidRPr="00906275">
              <w:rPr>
                <w:sz w:val="20"/>
                <w:lang w:val="ru-RU"/>
              </w:rPr>
              <w:lastRenderedPageBreak/>
              <w:t xml:space="preserve">восточной части Района 2, как определено соответствующим программным приложением Бюро радиосвязи (исключая любые территории с особым статусом (например, Антарктику)), является видимым с номинальной орбитальной позиции этой спутниковой сети (т. е. при угле места больше 5 градусов). В противном случае Бюро должно вернуть эти присвоения заявляющей администрации. </w:t>
            </w:r>
          </w:p>
          <w:p w14:paraId="369F35CF" w14:textId="77777777" w:rsidR="0027591D" w:rsidRPr="00906275" w:rsidRDefault="0027591D" w:rsidP="0027591D">
            <w:pPr>
              <w:spacing w:before="40" w:after="40"/>
              <w:rPr>
                <w:b/>
                <w:sz w:val="20"/>
                <w:lang w:val="ru-RU"/>
              </w:rPr>
            </w:pPr>
            <w:r w:rsidRPr="00906275">
              <w:rPr>
                <w:b/>
                <w:sz w:val="20"/>
                <w:lang w:val="ru-RU"/>
              </w:rPr>
              <w:t>3</w:t>
            </w:r>
            <w:r w:rsidRPr="00906275">
              <w:rPr>
                <w:b/>
                <w:sz w:val="20"/>
                <w:lang w:val="ru-RU"/>
              </w:rPr>
              <w:tab/>
              <w:t>Применение Резолюции COM5/2 (ВКР</w:t>
            </w:r>
            <w:r w:rsidRPr="00906275">
              <w:rPr>
                <w:b/>
                <w:sz w:val="20"/>
                <w:lang w:val="ru-RU"/>
              </w:rPr>
              <w:noBreakHyphen/>
              <w:t>19)</w:t>
            </w:r>
          </w:p>
          <w:p w14:paraId="14E017CD" w14:textId="77777777" w:rsidR="0027591D" w:rsidRPr="00906275" w:rsidRDefault="0027591D" w:rsidP="0027591D">
            <w:pPr>
              <w:spacing w:before="40" w:after="40"/>
              <w:rPr>
                <w:sz w:val="20"/>
                <w:lang w:val="ru-RU"/>
              </w:rPr>
            </w:pPr>
            <w:r w:rsidRPr="00906275">
              <w:rPr>
                <w:sz w:val="20"/>
                <w:lang w:val="ru-RU"/>
              </w:rPr>
              <w:tab/>
              <w:t xml:space="preserve">В пункте 2 раздела </w:t>
            </w:r>
            <w:r w:rsidRPr="00906275">
              <w:rPr>
                <w:i/>
                <w:iCs/>
                <w:sz w:val="20"/>
                <w:lang w:val="ru-RU"/>
              </w:rPr>
              <w:t>решает</w:t>
            </w:r>
            <w:r w:rsidRPr="00906275">
              <w:rPr>
                <w:sz w:val="20"/>
                <w:lang w:val="ru-RU"/>
              </w:rPr>
              <w:t xml:space="preserve"> Резолюции </w:t>
            </w:r>
            <w:r w:rsidRPr="00906275">
              <w:rPr>
                <w:b/>
                <w:bCs/>
                <w:sz w:val="20"/>
                <w:lang w:val="ru-RU"/>
              </w:rPr>
              <w:t>COM5/2 (ВКР-19)</w:t>
            </w:r>
            <w:r w:rsidRPr="00906275">
              <w:rPr>
                <w:sz w:val="20"/>
                <w:lang w:val="ru-RU"/>
              </w:rPr>
              <w:t xml:space="preserve"> указано, что определение связанных с диаметром антенны земной станции 40 см или 45 см частотных присвоений некоторых сетей базируется только на EPM и минимальном орбитальном разносе, который составляет менее 9 градусов. Этот пункт раздела </w:t>
            </w:r>
            <w:r w:rsidRPr="00906275">
              <w:rPr>
                <w:i/>
                <w:iCs/>
                <w:sz w:val="20"/>
                <w:lang w:val="ru-RU"/>
              </w:rPr>
              <w:t xml:space="preserve">решает </w:t>
            </w:r>
            <w:r w:rsidRPr="00906275">
              <w:rPr>
                <w:sz w:val="20"/>
                <w:lang w:val="ru-RU"/>
              </w:rPr>
              <w:t xml:space="preserve">применяется только к полосе частот 11,7−12,2 ГГц. Спутниковая сеть HISPASAT-37A, включенная в Дополнение 1 к настоящей Резолюции, содержит частотные присвоения, которые частично перекрываются с полосой частот 11,7−12,2 ГГц. Для защиты этих присвоений от спутниковых сетей в неплановых полосах должны применяться критерии, содержащиеся в Резолюции </w:t>
            </w:r>
            <w:r w:rsidRPr="00906275">
              <w:rPr>
                <w:b/>
                <w:bCs/>
                <w:sz w:val="20"/>
                <w:lang w:val="ru-RU"/>
              </w:rPr>
              <w:t>COM5/4 (ВКР-19)</w:t>
            </w:r>
            <w:r w:rsidRPr="00906275">
              <w:rPr>
                <w:sz w:val="20"/>
                <w:lang w:val="ru-RU"/>
              </w:rPr>
              <w:t xml:space="preserve">, однако для защиты этих присвоений от новых представлений в соответствии со Статьей 4, к которым применяются положения Резолюции </w:t>
            </w:r>
            <w:r w:rsidRPr="00906275">
              <w:rPr>
                <w:b/>
                <w:bCs/>
                <w:sz w:val="20"/>
                <w:lang w:val="ru-RU"/>
              </w:rPr>
              <w:t>COM5/2 (ВКР-19)</w:t>
            </w:r>
            <w:r w:rsidRPr="00906275">
              <w:rPr>
                <w:sz w:val="20"/>
                <w:lang w:val="ru-RU"/>
              </w:rPr>
              <w:t xml:space="preserve">, должны использоваться критерии, содержащиеся в пункте 2 раздела </w:t>
            </w:r>
            <w:r w:rsidRPr="00906275">
              <w:rPr>
                <w:i/>
                <w:iCs/>
                <w:sz w:val="20"/>
                <w:lang w:val="ru-RU"/>
              </w:rPr>
              <w:t>решает</w:t>
            </w:r>
            <w:r w:rsidRPr="00906275">
              <w:rPr>
                <w:sz w:val="20"/>
                <w:lang w:val="ru-RU"/>
              </w:rPr>
              <w:t xml:space="preserve"> настоящей Резолюции.</w:t>
            </w:r>
          </w:p>
          <w:p w14:paraId="73FDBF87" w14:textId="77777777" w:rsidR="0027591D" w:rsidRPr="00906275" w:rsidRDefault="0027591D" w:rsidP="0027591D">
            <w:pPr>
              <w:spacing w:before="40" w:after="40"/>
              <w:rPr>
                <w:b/>
                <w:sz w:val="20"/>
                <w:lang w:val="ru-RU"/>
              </w:rPr>
            </w:pPr>
            <w:r w:rsidRPr="00906275">
              <w:rPr>
                <w:b/>
                <w:sz w:val="20"/>
                <w:lang w:val="ru-RU"/>
              </w:rPr>
              <w:t>4</w:t>
            </w:r>
            <w:r w:rsidRPr="00906275">
              <w:rPr>
                <w:b/>
                <w:sz w:val="20"/>
                <w:lang w:val="ru-RU"/>
              </w:rPr>
              <w:tab/>
              <w:t>Применение Резолюции COM5/3 (ВКР</w:t>
            </w:r>
            <w:r w:rsidRPr="00906275">
              <w:rPr>
                <w:b/>
                <w:sz w:val="20"/>
                <w:lang w:val="ru-RU"/>
              </w:rPr>
              <w:noBreakHyphen/>
              <w:t>19)</w:t>
            </w:r>
          </w:p>
          <w:p w14:paraId="68A996C0" w14:textId="77777777" w:rsidR="0027591D" w:rsidRPr="00906275" w:rsidRDefault="0027591D" w:rsidP="0027591D">
            <w:pPr>
              <w:spacing w:before="40" w:after="40"/>
              <w:rPr>
                <w:b/>
                <w:bCs/>
                <w:sz w:val="20"/>
                <w:lang w:val="ru-RU"/>
              </w:rPr>
            </w:pPr>
            <w:r w:rsidRPr="00906275">
              <w:rPr>
                <w:b/>
                <w:bCs/>
                <w:i/>
                <w:iCs/>
                <w:sz w:val="20"/>
                <w:lang w:val="ru-RU"/>
              </w:rPr>
              <w:t>a)</w:t>
            </w:r>
            <w:r w:rsidRPr="00906275">
              <w:rPr>
                <w:b/>
                <w:bCs/>
                <w:sz w:val="20"/>
                <w:lang w:val="ru-RU"/>
              </w:rPr>
              <w:tab/>
              <w:t xml:space="preserve">Пункт 2 раздела </w:t>
            </w:r>
            <w:r w:rsidRPr="00906275">
              <w:rPr>
                <w:b/>
                <w:bCs/>
                <w:i/>
                <w:iCs/>
                <w:sz w:val="20"/>
                <w:lang w:val="ru-RU"/>
              </w:rPr>
              <w:t>решает</w:t>
            </w:r>
            <w:r w:rsidRPr="00906275">
              <w:rPr>
                <w:b/>
                <w:bCs/>
                <w:sz w:val="20"/>
                <w:lang w:val="ru-RU"/>
              </w:rPr>
              <w:t xml:space="preserve"> в отношении даты получения представлений</w:t>
            </w:r>
          </w:p>
          <w:p w14:paraId="4D093591" w14:textId="77777777" w:rsidR="0027591D" w:rsidRPr="00906275" w:rsidRDefault="0027591D" w:rsidP="0027591D">
            <w:pPr>
              <w:spacing w:before="40" w:after="40"/>
              <w:rPr>
                <w:sz w:val="20"/>
                <w:lang w:val="ru-RU"/>
              </w:rPr>
            </w:pPr>
            <w:r w:rsidRPr="00906275">
              <w:rPr>
                <w:sz w:val="20"/>
                <w:lang w:val="ru-RU"/>
              </w:rPr>
              <w:tab/>
              <w:t xml:space="preserve">Для представлений, упомянутых в пункте 2 раздела </w:t>
            </w:r>
            <w:r w:rsidRPr="00906275">
              <w:rPr>
                <w:i/>
                <w:iCs/>
                <w:sz w:val="20"/>
                <w:lang w:val="ru-RU"/>
              </w:rPr>
              <w:t>решает</w:t>
            </w:r>
            <w:r w:rsidRPr="00906275">
              <w:rPr>
                <w:sz w:val="20"/>
                <w:lang w:val="ru-RU"/>
              </w:rPr>
              <w:t xml:space="preserve">, должна устанавливаться общая дата получения 21 мая 2020 года. В качестве официальной даты получения и даты защиты должно быть установлено 21 мая 2020 года, если представления являются полными. Если представления являются неполными и ответ на телефакс, направленный Бюро с просьбой предоставить недостающую информацию, поступает 21 мая 2020 года или до этой даты, в качестве официальной даты получения и даты защиты должно быть установлено 21 мая 2020 года. Если ответ на телефакс, направленный Бюро, поступает после 21 мая 2020 года, дата защиты должна совпадать с официальной датой получения, установленной в соответствии с Правилом процедуры по </w:t>
            </w:r>
            <w:r w:rsidRPr="00906275">
              <w:rPr>
                <w:sz w:val="20"/>
                <w:lang w:val="ru-RU"/>
              </w:rPr>
              <w:lastRenderedPageBreak/>
              <w:t>приемлемости форм заявки. Установленная дата защиты должна использоваться для осуществляемого Бюро рассмотрения согласно соответствующим положениям Приложений </w:t>
            </w:r>
            <w:r w:rsidRPr="00906275">
              <w:rPr>
                <w:b/>
                <w:bCs/>
                <w:sz w:val="20"/>
                <w:lang w:val="ru-RU"/>
              </w:rPr>
              <w:t>30</w:t>
            </w:r>
            <w:r w:rsidRPr="00906275">
              <w:rPr>
                <w:sz w:val="20"/>
                <w:lang w:val="ru-RU"/>
              </w:rPr>
              <w:t xml:space="preserve"> и </w:t>
            </w:r>
            <w:r w:rsidRPr="00906275">
              <w:rPr>
                <w:b/>
                <w:bCs/>
                <w:sz w:val="20"/>
                <w:lang w:val="ru-RU"/>
              </w:rPr>
              <w:t>30A</w:t>
            </w:r>
            <w:r w:rsidRPr="00906275">
              <w:rPr>
                <w:sz w:val="20"/>
                <w:lang w:val="ru-RU"/>
              </w:rPr>
              <w:t xml:space="preserve"> к РР. Что касается представлений с одинаковой официальной датой получения, Бюро должно на основе взаимности принять их во внимание в ходе технического и регламентарного рассмотрения.</w:t>
            </w:r>
          </w:p>
          <w:p w14:paraId="7558D224" w14:textId="77777777" w:rsidR="0027591D" w:rsidRPr="00906275" w:rsidRDefault="0027591D" w:rsidP="0027591D">
            <w:pPr>
              <w:spacing w:before="40" w:after="40"/>
              <w:rPr>
                <w:b/>
                <w:bCs/>
                <w:sz w:val="20"/>
                <w:lang w:val="ru-RU"/>
              </w:rPr>
            </w:pPr>
            <w:r w:rsidRPr="00906275">
              <w:rPr>
                <w:b/>
                <w:bCs/>
                <w:i/>
                <w:iCs/>
                <w:sz w:val="20"/>
                <w:lang w:val="ru-RU"/>
              </w:rPr>
              <w:t>b)</w:t>
            </w:r>
            <w:r w:rsidRPr="00906275">
              <w:rPr>
                <w:b/>
                <w:bCs/>
                <w:sz w:val="20"/>
                <w:lang w:val="ru-RU"/>
              </w:rPr>
              <w:tab/>
              <w:t xml:space="preserve">Пункт 3 раздела </w:t>
            </w:r>
            <w:r w:rsidRPr="00906275">
              <w:rPr>
                <w:b/>
                <w:bCs/>
                <w:i/>
                <w:iCs/>
                <w:sz w:val="20"/>
                <w:lang w:val="ru-RU"/>
              </w:rPr>
              <w:t>решает</w:t>
            </w:r>
            <w:r w:rsidRPr="00906275">
              <w:rPr>
                <w:b/>
                <w:bCs/>
                <w:sz w:val="20"/>
                <w:lang w:val="ru-RU"/>
              </w:rPr>
              <w:t xml:space="preserve"> в отношении даты получения представлений</w:t>
            </w:r>
          </w:p>
          <w:p w14:paraId="6B82A071" w14:textId="77777777" w:rsidR="0027591D" w:rsidRPr="00906275" w:rsidRDefault="0027591D" w:rsidP="0027591D">
            <w:pPr>
              <w:spacing w:before="40" w:after="40"/>
              <w:rPr>
                <w:sz w:val="20"/>
                <w:lang w:val="ru-RU"/>
              </w:rPr>
            </w:pPr>
            <w:r w:rsidRPr="00906275">
              <w:rPr>
                <w:sz w:val="20"/>
                <w:lang w:val="ru-RU"/>
              </w:rPr>
              <w:tab/>
              <w:t xml:space="preserve">Для представлений, упомянутых в пункте 3 раздела </w:t>
            </w:r>
            <w:r w:rsidRPr="00906275">
              <w:rPr>
                <w:i/>
                <w:iCs/>
                <w:sz w:val="20"/>
                <w:lang w:val="ru-RU"/>
              </w:rPr>
              <w:t>решает</w:t>
            </w:r>
            <w:r w:rsidRPr="00906275">
              <w:rPr>
                <w:sz w:val="20"/>
                <w:lang w:val="ru-RU"/>
              </w:rPr>
              <w:t xml:space="preserve"> (т. е. представлений согласно § 4.1.3 Приложению </w:t>
            </w:r>
            <w:r w:rsidRPr="00906275">
              <w:rPr>
                <w:b/>
                <w:bCs/>
                <w:sz w:val="20"/>
                <w:lang w:val="ru-RU"/>
              </w:rPr>
              <w:t>30</w:t>
            </w:r>
            <w:r w:rsidRPr="00906275">
              <w:rPr>
                <w:sz w:val="20"/>
                <w:lang w:val="ru-RU"/>
              </w:rPr>
              <w:t xml:space="preserve"> к РР в полосе частот 11,7−12,5 ГГц и присвоений фидерных линий в полосах частот 14,5−14,8 ГГц и 17,3−18,1 ГГц Приложения </w:t>
            </w:r>
            <w:r w:rsidRPr="00906275">
              <w:rPr>
                <w:b/>
                <w:bCs/>
                <w:sz w:val="20"/>
                <w:lang w:val="ru-RU"/>
              </w:rPr>
              <w:t>30A</w:t>
            </w:r>
            <w:r w:rsidRPr="00906275">
              <w:rPr>
                <w:sz w:val="20"/>
                <w:lang w:val="ru-RU"/>
              </w:rPr>
              <w:t xml:space="preserve"> к РР) в орбитальной позиции в пределах орбитальных дуг, для которых ВКР</w:t>
            </w:r>
            <w:r w:rsidRPr="00906275">
              <w:rPr>
                <w:b/>
                <w:bCs/>
                <w:sz w:val="20"/>
                <w:lang w:val="ru-RU"/>
              </w:rPr>
              <w:noBreakHyphen/>
            </w:r>
            <w:r w:rsidRPr="00906275">
              <w:rPr>
                <w:sz w:val="20"/>
                <w:lang w:val="ru-RU"/>
              </w:rPr>
              <w:t>19 исключила ограничения Дополнения 7 к Приложению </w:t>
            </w:r>
            <w:r w:rsidRPr="00906275">
              <w:rPr>
                <w:b/>
                <w:bCs/>
                <w:sz w:val="20"/>
                <w:lang w:val="ru-RU"/>
              </w:rPr>
              <w:t>30</w:t>
            </w:r>
            <w:r w:rsidRPr="00906275">
              <w:rPr>
                <w:sz w:val="20"/>
                <w:lang w:val="ru-RU"/>
              </w:rPr>
              <w:t xml:space="preserve"> </w:t>
            </w:r>
            <w:r w:rsidRPr="00906275">
              <w:rPr>
                <w:b/>
                <w:bCs/>
                <w:sz w:val="20"/>
                <w:lang w:val="ru-RU"/>
              </w:rPr>
              <w:t>(Пересм. ВКР</w:t>
            </w:r>
            <w:r w:rsidRPr="00906275">
              <w:rPr>
                <w:b/>
                <w:bCs/>
                <w:sz w:val="20"/>
                <w:lang w:val="ru-RU"/>
              </w:rPr>
              <w:noBreakHyphen/>
              <w:t>15)</w:t>
            </w:r>
            <w:r w:rsidRPr="00906275">
              <w:rPr>
                <w:sz w:val="20"/>
                <w:lang w:val="ru-RU"/>
              </w:rPr>
              <w:t xml:space="preserve"> к РР и которые не отвечают требованиям, определенным в § 1 Прилагаемого документа к этой Резолюции, должна устанавливаться общая дата получения 22 мая 2020 года. Для этих представлений дата защиты должна совпадать с официальной датой получения, установленной в соответствии с Правилами процедуры по приемлемости форм заявки. Установленная дата защиты должна использоваться для осуществляемого Бюро рассмотрения согласно соответствующим положениям Приложений </w:t>
            </w:r>
            <w:r w:rsidRPr="00906275">
              <w:rPr>
                <w:b/>
                <w:bCs/>
                <w:sz w:val="20"/>
                <w:lang w:val="ru-RU"/>
              </w:rPr>
              <w:t>30</w:t>
            </w:r>
            <w:r w:rsidRPr="00906275">
              <w:rPr>
                <w:sz w:val="20"/>
                <w:lang w:val="ru-RU"/>
              </w:rPr>
              <w:t xml:space="preserve"> и </w:t>
            </w:r>
            <w:r w:rsidRPr="00906275">
              <w:rPr>
                <w:b/>
                <w:bCs/>
                <w:sz w:val="20"/>
                <w:lang w:val="ru-RU"/>
              </w:rPr>
              <w:t>30A</w:t>
            </w:r>
            <w:r w:rsidRPr="00906275">
              <w:rPr>
                <w:sz w:val="20"/>
                <w:lang w:val="ru-RU"/>
              </w:rPr>
              <w:t xml:space="preserve"> к РР. Что касается представлений с одинаковой официальной датой получения, Бюро должно на основе взаимности принять их во внимание в ходе технического и регламентарного рассмотрения. </w:t>
            </w:r>
          </w:p>
          <w:p w14:paraId="0D520883" w14:textId="77777777" w:rsidR="0027591D" w:rsidRPr="00906275" w:rsidRDefault="0027591D" w:rsidP="0027591D">
            <w:pPr>
              <w:spacing w:before="40" w:after="40"/>
              <w:rPr>
                <w:b/>
                <w:bCs/>
                <w:sz w:val="20"/>
                <w:lang w:val="ru-RU"/>
              </w:rPr>
            </w:pPr>
            <w:r w:rsidRPr="00906275">
              <w:rPr>
                <w:b/>
                <w:bCs/>
                <w:i/>
                <w:iCs/>
                <w:sz w:val="20"/>
                <w:lang w:val="ru-RU"/>
              </w:rPr>
              <w:t>c)</w:t>
            </w:r>
            <w:r w:rsidRPr="00906275">
              <w:rPr>
                <w:b/>
                <w:bCs/>
                <w:sz w:val="20"/>
                <w:lang w:val="ru-RU"/>
              </w:rPr>
              <w:tab/>
              <w:t>Представления согласно § 4.1.12 Приложения 30/30А к РР спутниковых сетей, к которым применяется эта Резолюция</w:t>
            </w:r>
          </w:p>
          <w:p w14:paraId="1F1D4E00" w14:textId="77777777" w:rsidR="0027591D" w:rsidRPr="00906275" w:rsidRDefault="0027591D" w:rsidP="0027591D">
            <w:pPr>
              <w:spacing w:before="40" w:after="40"/>
              <w:rPr>
                <w:sz w:val="20"/>
                <w:lang w:val="ru-RU"/>
              </w:rPr>
            </w:pPr>
            <w:r w:rsidRPr="00906275">
              <w:rPr>
                <w:sz w:val="20"/>
                <w:lang w:val="ru-RU"/>
              </w:rPr>
              <w:tab/>
              <w:t>В процессе координации частот заявляющая администрация может принять решение изменить форму луча с эллиптической на сложную. Следовательно, Бюро должно принимать представления спутниковых сетей, к которым применяется эта Резолюция, с указанием луча сложной формы согласно § 4.1.12 Приложений </w:t>
            </w:r>
            <w:r w:rsidRPr="00906275">
              <w:rPr>
                <w:b/>
                <w:bCs/>
                <w:sz w:val="20"/>
                <w:lang w:val="ru-RU"/>
              </w:rPr>
              <w:t>30</w:t>
            </w:r>
            <w:r w:rsidRPr="00906275">
              <w:rPr>
                <w:sz w:val="20"/>
                <w:lang w:val="ru-RU"/>
              </w:rPr>
              <w:t xml:space="preserve"> и </w:t>
            </w:r>
            <w:r w:rsidRPr="00906275">
              <w:rPr>
                <w:b/>
                <w:bCs/>
                <w:sz w:val="20"/>
                <w:lang w:val="ru-RU"/>
              </w:rPr>
              <w:t>30А</w:t>
            </w:r>
            <w:r w:rsidRPr="00906275">
              <w:rPr>
                <w:sz w:val="20"/>
                <w:lang w:val="ru-RU"/>
              </w:rPr>
              <w:t xml:space="preserve"> к РР, если характеристики представления согласно § 4.1.12 находятся в пределах характеристик представления согласно § 4.1.3.</w:t>
            </w:r>
          </w:p>
          <w:p w14:paraId="4246299F" w14:textId="77777777" w:rsidR="0027591D" w:rsidRPr="00906275" w:rsidRDefault="0027591D" w:rsidP="0027591D">
            <w:pPr>
              <w:spacing w:before="40" w:after="40"/>
              <w:rPr>
                <w:b/>
                <w:sz w:val="20"/>
                <w:lang w:val="ru-RU"/>
              </w:rPr>
            </w:pPr>
            <w:r w:rsidRPr="00906275">
              <w:rPr>
                <w:b/>
                <w:sz w:val="20"/>
                <w:lang w:val="ru-RU"/>
              </w:rPr>
              <w:lastRenderedPageBreak/>
              <w:t>5</w:t>
            </w:r>
            <w:r w:rsidRPr="00906275">
              <w:rPr>
                <w:b/>
                <w:sz w:val="20"/>
                <w:lang w:val="ru-RU"/>
              </w:rPr>
              <w:tab/>
              <w:t xml:space="preserve">Расчет минимального геоцентрического орбитального разноса, указанного в пунктах 1 и 2 раздела </w:t>
            </w:r>
            <w:r w:rsidRPr="00906275">
              <w:rPr>
                <w:b/>
                <w:i/>
                <w:iCs/>
                <w:sz w:val="20"/>
                <w:lang w:val="ru-RU"/>
              </w:rPr>
              <w:t>решает</w:t>
            </w:r>
            <w:r w:rsidRPr="00906275">
              <w:rPr>
                <w:b/>
                <w:sz w:val="20"/>
                <w:lang w:val="ru-RU"/>
              </w:rPr>
              <w:t xml:space="preserve"> Резолюции COM5/4 (ВКР</w:t>
            </w:r>
            <w:r w:rsidRPr="00906275">
              <w:rPr>
                <w:b/>
                <w:sz w:val="20"/>
                <w:lang w:val="ru-RU"/>
              </w:rPr>
              <w:noBreakHyphen/>
              <w:t>19)</w:t>
            </w:r>
          </w:p>
          <w:p w14:paraId="18B78784" w14:textId="77777777" w:rsidR="0027591D" w:rsidRPr="00906275" w:rsidRDefault="0027591D" w:rsidP="0027591D">
            <w:pPr>
              <w:spacing w:before="40" w:after="40"/>
              <w:rPr>
                <w:sz w:val="20"/>
                <w:lang w:val="ru-RU"/>
              </w:rPr>
            </w:pPr>
            <w:r w:rsidRPr="00906275">
              <w:rPr>
                <w:sz w:val="20"/>
                <w:lang w:val="ru-RU"/>
              </w:rPr>
              <w:tab/>
              <w:t>При расчете минимального геоцентрического орбитального разноса между полезной и мешающей космическими станциями Бюро должно учитывать точность удержания на орбите в направлении восток-запад космических станций ФСС и РСС, для того чтобы две космические станции находились на максимально близком расстоянии.</w:t>
            </w:r>
          </w:p>
          <w:p w14:paraId="53D682C2" w14:textId="7B7FCB5C" w:rsidR="0027591D" w:rsidRPr="00906275" w:rsidRDefault="0027591D" w:rsidP="0027591D">
            <w:pPr>
              <w:spacing w:before="40" w:after="40"/>
              <w:rPr>
                <w:sz w:val="20"/>
                <w:lang w:val="ru-RU"/>
              </w:rPr>
            </w:pPr>
            <w:r w:rsidRPr="00906275">
              <w:rPr>
                <w:b/>
                <w:bCs/>
                <w:sz w:val="20"/>
                <w:lang w:val="ru-RU"/>
              </w:rPr>
              <w:t>6</w:t>
            </w:r>
            <w:r w:rsidRPr="00906275">
              <w:rPr>
                <w:sz w:val="20"/>
                <w:lang w:val="ru-RU"/>
              </w:rPr>
              <w:tab/>
            </w:r>
            <w:bookmarkStart w:id="44" w:name="lt_pId057"/>
            <w:r w:rsidRPr="006717AB">
              <w:rPr>
                <w:b/>
                <w:bCs/>
                <w:sz w:val="20"/>
                <w:lang w:val="ru-RU"/>
              </w:rPr>
              <w:t>В связи с особой ситуацией администрации Южного Судана, у которой в настоящее время не имеется каких-либо частотных присвоений в Планах в Приложениях 30 и 30А к РР</w:t>
            </w:r>
            <w:r w:rsidRPr="00906275">
              <w:rPr>
                <w:sz w:val="20"/>
                <w:lang w:val="ru-RU"/>
              </w:rPr>
              <w:t xml:space="preserve">, ВКР-19 приняла решение о том, что администрация Южного Судана может применять Резолюцию </w:t>
            </w:r>
            <w:r w:rsidRPr="00906275">
              <w:rPr>
                <w:b/>
                <w:bCs/>
                <w:sz w:val="20"/>
                <w:lang w:val="ru-RU"/>
              </w:rPr>
              <w:t>COM5/3 (ВКР-19)</w:t>
            </w:r>
            <w:r w:rsidRPr="00906275">
              <w:rPr>
                <w:sz w:val="20"/>
                <w:lang w:val="ru-RU"/>
              </w:rPr>
              <w:t>, и поручила Бюро радиосвязи принять такое представление от администрации Южного Судана".</w:t>
            </w:r>
            <w:bookmarkEnd w:id="44"/>
          </w:p>
          <w:p w14:paraId="676321F8" w14:textId="77777777" w:rsidR="0027591D" w:rsidRPr="00906275" w:rsidRDefault="0027591D" w:rsidP="0027591D">
            <w:pPr>
              <w:spacing w:before="40" w:after="40"/>
              <w:rPr>
                <w:sz w:val="20"/>
                <w:lang w:val="ru-RU"/>
              </w:rPr>
            </w:pPr>
            <w:r w:rsidRPr="00906275">
              <w:rPr>
                <w:sz w:val="20"/>
                <w:lang w:val="ru-RU"/>
              </w:rPr>
              <w:t>4.2</w:t>
            </w:r>
            <w:r w:rsidRPr="00906275">
              <w:rPr>
                <w:sz w:val="20"/>
                <w:lang w:val="ru-RU"/>
              </w:rPr>
              <w:tab/>
              <w:t xml:space="preserve">Предложение </w:t>
            </w:r>
            <w:r w:rsidRPr="00906275">
              <w:rPr>
                <w:b/>
                <w:bCs/>
                <w:sz w:val="20"/>
                <w:lang w:val="ru-RU"/>
              </w:rPr>
              <w:t>принимается</w:t>
            </w:r>
            <w:r w:rsidRPr="00906275">
              <w:rPr>
                <w:sz w:val="20"/>
                <w:lang w:val="ru-RU"/>
              </w:rPr>
              <w:t>.</w:t>
            </w:r>
          </w:p>
          <w:p w14:paraId="611B0A99" w14:textId="77777777" w:rsidR="0027591D" w:rsidRPr="00906275" w:rsidRDefault="0027591D" w:rsidP="0027591D">
            <w:pPr>
              <w:spacing w:before="40" w:after="40"/>
              <w:rPr>
                <w:sz w:val="20"/>
                <w:lang w:val="ru-RU"/>
              </w:rPr>
            </w:pPr>
            <w:r w:rsidRPr="00906275">
              <w:rPr>
                <w:sz w:val="20"/>
                <w:lang w:val="ru-RU"/>
              </w:rPr>
              <w:t>4.3</w:t>
            </w:r>
            <w:r w:rsidRPr="00906275">
              <w:rPr>
                <w:sz w:val="20"/>
                <w:lang w:val="ru-RU"/>
              </w:rPr>
              <w:tab/>
              <w:t xml:space="preserve">Документ 303 </w:t>
            </w:r>
            <w:r w:rsidRPr="00906275">
              <w:rPr>
                <w:b/>
                <w:bCs/>
                <w:sz w:val="20"/>
                <w:lang w:val="ru-RU"/>
              </w:rPr>
              <w:t>утверждается</w:t>
            </w:r>
            <w:r w:rsidRPr="00906275">
              <w:rPr>
                <w:sz w:val="20"/>
                <w:lang w:val="ru-RU"/>
              </w:rPr>
              <w:t>.</w:t>
            </w:r>
          </w:p>
          <w:p w14:paraId="7512EA35" w14:textId="2181FB51" w:rsidR="0027591D" w:rsidRPr="00C732DC" w:rsidRDefault="0027591D" w:rsidP="0027591D">
            <w:pPr>
              <w:spacing w:before="40" w:after="40"/>
              <w:rPr>
                <w:sz w:val="20"/>
                <w:lang w:val="ru-RU"/>
              </w:rPr>
            </w:pPr>
            <w:r w:rsidRPr="00906275">
              <w:rPr>
                <w:sz w:val="20"/>
                <w:lang w:val="ru-RU"/>
              </w:rPr>
              <w:t>4.4</w:t>
            </w:r>
            <w:r w:rsidRPr="00906275">
              <w:rPr>
                <w:sz w:val="20"/>
                <w:lang w:val="ru-RU"/>
              </w:rPr>
              <w:tab/>
            </w:r>
            <w:r w:rsidRPr="00906275">
              <w:rPr>
                <w:b/>
                <w:bCs/>
                <w:sz w:val="20"/>
                <w:lang w:val="ru-RU"/>
              </w:rPr>
              <w:t>Делегат от Южного Судана</w:t>
            </w:r>
            <w:r w:rsidRPr="00906275">
              <w:rPr>
                <w:sz w:val="20"/>
                <w:lang w:val="ru-RU"/>
              </w:rPr>
              <w:t xml:space="preserve"> благодарит пленарное заседание за утверждение Документа 303. Он выражает благодарность и признательность МСЭ, в частности Бюро радиосвязи, а также всем администрациям и организациям, которые помогли его стране добиться столь значимого прогресса после ВКР-12.</w:t>
            </w:r>
          </w:p>
        </w:tc>
        <w:tc>
          <w:tcPr>
            <w:tcW w:w="1506" w:type="pct"/>
          </w:tcPr>
          <w:p w14:paraId="71AFE2D2" w14:textId="49A427D5" w:rsidR="0027591D" w:rsidRPr="0060200F" w:rsidRDefault="0027591D" w:rsidP="0027591D">
            <w:pPr>
              <w:spacing w:before="40" w:after="40"/>
              <w:rPr>
                <w:sz w:val="20"/>
                <w:szCs w:val="20"/>
                <w:lang w:val="ru-RU"/>
              </w:rPr>
            </w:pPr>
            <w:r w:rsidRPr="0060200F">
              <w:rPr>
                <w:rFonts w:cs="Times New Roman"/>
                <w:sz w:val="20"/>
                <w:szCs w:val="20"/>
                <w:lang w:val="ru-RU"/>
              </w:rPr>
              <w:lastRenderedPageBreak/>
              <w:t xml:space="preserve">РРК </w:t>
            </w:r>
            <w:r>
              <w:rPr>
                <w:rFonts w:cs="Times New Roman"/>
                <w:sz w:val="20"/>
                <w:szCs w:val="20"/>
                <w:lang w:val="ru-RU"/>
              </w:rPr>
              <w:t>решил</w:t>
            </w:r>
            <w:r w:rsidRPr="0060200F">
              <w:rPr>
                <w:rFonts w:cs="Times New Roman"/>
                <w:sz w:val="20"/>
                <w:szCs w:val="20"/>
                <w:lang w:val="ru-RU"/>
              </w:rPr>
              <w:t xml:space="preserve"> включить это решение в качестве примечания к Правилу процедуры</w:t>
            </w:r>
            <w:r>
              <w:rPr>
                <w:rFonts w:cs="Times New Roman"/>
                <w:sz w:val="20"/>
                <w:szCs w:val="20"/>
                <w:lang w:val="ru-RU"/>
              </w:rPr>
              <w:t xml:space="preserve">, </w:t>
            </w:r>
            <w:r>
              <w:rPr>
                <w:rFonts w:cs="Times New Roman"/>
                <w:sz w:val="20"/>
                <w:szCs w:val="20"/>
                <w:lang w:val="ru-RU"/>
              </w:rPr>
              <w:lastRenderedPageBreak/>
              <w:t>касающемуся</w:t>
            </w:r>
            <w:r w:rsidRPr="004E26BE">
              <w:rPr>
                <w:rFonts w:cs="Times New Roman"/>
                <w:sz w:val="20"/>
                <w:szCs w:val="20"/>
                <w:lang w:val="ru-RU"/>
              </w:rPr>
              <w:t xml:space="preserve"> </w:t>
            </w:r>
            <w:r>
              <w:rPr>
                <w:rFonts w:cs="Times New Roman"/>
                <w:sz w:val="20"/>
                <w:szCs w:val="20"/>
                <w:lang w:val="ru-RU"/>
              </w:rPr>
              <w:t>Дополнения 7 к Приложению</w:t>
            </w:r>
            <w:r w:rsidRPr="0060200F">
              <w:rPr>
                <w:rFonts w:cs="Times New Roman"/>
                <w:sz w:val="20"/>
                <w:szCs w:val="20"/>
                <w:lang w:val="ru-RU"/>
              </w:rPr>
              <w:t xml:space="preserve"> </w:t>
            </w:r>
            <w:r w:rsidRPr="0060200F">
              <w:rPr>
                <w:rFonts w:cs="Times New Roman"/>
                <w:b/>
                <w:bCs/>
                <w:sz w:val="20"/>
                <w:szCs w:val="20"/>
                <w:lang w:val="ru-RU"/>
              </w:rPr>
              <w:t>30</w:t>
            </w:r>
            <w:r w:rsidRPr="0060200F">
              <w:rPr>
                <w:rFonts w:cs="Times New Roman"/>
                <w:sz w:val="20"/>
                <w:szCs w:val="20"/>
                <w:lang w:val="ru-RU"/>
              </w:rPr>
              <w:t xml:space="preserve">, </w:t>
            </w:r>
            <w:r>
              <w:rPr>
                <w:rFonts w:cs="Times New Roman"/>
                <w:sz w:val="20"/>
                <w:szCs w:val="20"/>
                <w:lang w:val="ru-RU"/>
              </w:rPr>
              <w:t>к РР, на своем</w:t>
            </w:r>
            <w:r w:rsidRPr="0060200F">
              <w:rPr>
                <w:rFonts w:cs="Times New Roman"/>
                <w:sz w:val="20"/>
                <w:szCs w:val="20"/>
                <w:lang w:val="ru-RU"/>
              </w:rPr>
              <w:t xml:space="preserve"> 85-м собрании (</w:t>
            </w:r>
            <w:hyperlink r:id="rId226" w:history="1">
              <w:r w:rsidRPr="0024723A">
                <w:rPr>
                  <w:rStyle w:val="Hyperlink"/>
                  <w:rFonts w:cs="Times New Roman"/>
                  <w:sz w:val="20"/>
                  <w:szCs w:val="20"/>
                </w:rPr>
                <w:t>CR</w:t>
              </w:r>
              <w:r w:rsidRPr="0060200F">
                <w:rPr>
                  <w:rStyle w:val="Hyperlink"/>
                  <w:rFonts w:cs="Times New Roman"/>
                  <w:sz w:val="20"/>
                  <w:szCs w:val="20"/>
                  <w:lang w:val="ru-RU"/>
                </w:rPr>
                <w:t>/471</w:t>
              </w:r>
            </w:hyperlink>
            <w:r w:rsidRPr="0060200F">
              <w:rPr>
                <w:rFonts w:cs="Times New Roman"/>
                <w:sz w:val="20"/>
                <w:szCs w:val="20"/>
                <w:lang w:val="ru-RU"/>
              </w:rPr>
              <w:t>).</w:t>
            </w:r>
          </w:p>
        </w:tc>
      </w:tr>
      <w:tr w:rsidR="0027591D" w:rsidRPr="00C732DC" w14:paraId="2FA249A3" w14:textId="77777777" w:rsidTr="00495BEB">
        <w:tc>
          <w:tcPr>
            <w:tcW w:w="191" w:type="pct"/>
          </w:tcPr>
          <w:p w14:paraId="1CE34F23" w14:textId="17E4201F" w:rsidR="0027591D" w:rsidRPr="00395833"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lastRenderedPageBreak/>
              <w:t>70</w:t>
            </w:r>
          </w:p>
        </w:tc>
        <w:tc>
          <w:tcPr>
            <w:tcW w:w="438" w:type="pct"/>
          </w:tcPr>
          <w:p w14:paraId="575FBEF7" w14:textId="48815972"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eastAsia="ko-KR"/>
              </w:rPr>
              <w:t>9</w:t>
            </w:r>
          </w:p>
        </w:tc>
        <w:tc>
          <w:tcPr>
            <w:tcW w:w="580" w:type="pct"/>
          </w:tcPr>
          <w:p w14:paraId="02FF92E1" w14:textId="77777777" w:rsidR="0027591D" w:rsidRPr="00AD51DD" w:rsidRDefault="0027591D" w:rsidP="0027591D">
            <w:pPr>
              <w:pStyle w:val="Tabletext"/>
              <w:rPr>
                <w:rFonts w:asciiTheme="majorBidi" w:eastAsia="Malgun Gothic" w:hAnsiTheme="majorBidi" w:cstheme="majorBidi"/>
                <w:bCs/>
                <w:sz w:val="20"/>
                <w:szCs w:val="20"/>
                <w:lang w:val="ru-RU" w:eastAsia="ko-KR"/>
              </w:rPr>
            </w:pPr>
            <w:r w:rsidRPr="00AD51DD">
              <w:rPr>
                <w:rFonts w:asciiTheme="majorBidi" w:hAnsiTheme="majorBidi" w:cstheme="majorBidi"/>
                <w:bCs/>
                <w:sz w:val="20"/>
                <w:szCs w:val="20"/>
                <w:lang w:val="ru-RU"/>
              </w:rPr>
              <w:t>7-</w:t>
            </w:r>
            <w:r w:rsidRPr="00AD51DD">
              <w:rPr>
                <w:rFonts w:asciiTheme="majorBidi" w:eastAsia="Malgun Gothic" w:hAnsiTheme="majorBidi" w:cstheme="majorBidi"/>
                <w:bCs/>
                <w:sz w:val="20"/>
                <w:szCs w:val="20"/>
                <w:lang w:val="ru-RU" w:eastAsia="ko-KR"/>
              </w:rPr>
              <w:t>е пленарное заседание</w:t>
            </w:r>
          </w:p>
          <w:p w14:paraId="37ABFAB2" w14:textId="21B26661" w:rsidR="0027591D" w:rsidRPr="00AD51DD" w:rsidRDefault="00A465A6" w:rsidP="0027591D">
            <w:pPr>
              <w:pStyle w:val="Tabletext"/>
              <w:rPr>
                <w:rFonts w:asciiTheme="majorBidi" w:hAnsiTheme="majorBidi" w:cstheme="majorBidi"/>
                <w:bCs/>
                <w:sz w:val="20"/>
                <w:szCs w:val="20"/>
                <w:lang w:val="ru-RU"/>
              </w:rPr>
            </w:pPr>
            <w:hyperlink r:id="rId227" w:history="1">
              <w:r w:rsidR="0027591D" w:rsidRPr="00AD51DD">
                <w:rPr>
                  <w:rStyle w:val="Hyperlink"/>
                  <w:sz w:val="20"/>
                  <w:szCs w:val="20"/>
                  <w:lang w:val="ru-RU"/>
                </w:rPr>
                <w:t>Док</w:t>
              </w:r>
              <w:r w:rsidR="0027591D" w:rsidRPr="00AD51DD">
                <w:rPr>
                  <w:rStyle w:val="Hyperlink"/>
                  <w:rFonts w:asciiTheme="majorBidi" w:hAnsiTheme="majorBidi" w:cstheme="majorBidi"/>
                  <w:bCs/>
                  <w:sz w:val="20"/>
                  <w:szCs w:val="20"/>
                  <w:lang w:val="ru-RU"/>
                </w:rPr>
                <w:t>.</w:t>
              </w:r>
              <w:r w:rsidR="0027591D" w:rsidRPr="00AD51DD">
                <w:rPr>
                  <w:rStyle w:val="Hyperlink"/>
                  <w:rFonts w:asciiTheme="majorBidi" w:hAnsiTheme="majorBidi" w:cstheme="majorBidi"/>
                  <w:bCs/>
                  <w:sz w:val="20"/>
                  <w:szCs w:val="20"/>
                </w:rPr>
                <w:t>CMR</w:t>
              </w:r>
              <w:r w:rsidR="0027591D" w:rsidRPr="00AD51DD">
                <w:rPr>
                  <w:rStyle w:val="Hyperlink"/>
                  <w:rFonts w:asciiTheme="majorBidi" w:hAnsiTheme="majorBidi" w:cstheme="majorBidi"/>
                  <w:bCs/>
                  <w:sz w:val="20"/>
                  <w:szCs w:val="20"/>
                  <w:lang w:val="ru-RU"/>
                </w:rPr>
                <w:t>19/5</w:t>
              </w:r>
              <w:r w:rsidR="0027591D" w:rsidRPr="00AD51DD">
                <w:rPr>
                  <w:rStyle w:val="Hyperlink"/>
                  <w:sz w:val="20"/>
                  <w:szCs w:val="20"/>
                  <w:lang w:val="ru-RU"/>
                </w:rPr>
                <w:t>68</w:t>
              </w:r>
            </w:hyperlink>
          </w:p>
          <w:p w14:paraId="0F2DEDFD" w14:textId="4414A9F1" w:rsidR="0027591D" w:rsidRPr="00AD51DD" w:rsidRDefault="0027591D" w:rsidP="0027591D">
            <w:pPr>
              <w:pStyle w:val="Tabletext"/>
              <w:rPr>
                <w:rFonts w:asciiTheme="majorBidi" w:hAnsiTheme="majorBidi" w:cstheme="majorBidi"/>
                <w:bCs/>
                <w:sz w:val="20"/>
                <w:szCs w:val="20"/>
                <w:lang w:val="ru-RU"/>
              </w:rPr>
            </w:pPr>
            <w:r w:rsidRPr="00AD51DD">
              <w:rPr>
                <w:rFonts w:asciiTheme="majorBidi" w:hAnsiTheme="majorBidi" w:cstheme="majorBidi"/>
                <w:bCs/>
                <w:sz w:val="20"/>
                <w:szCs w:val="20"/>
                <w:lang w:val="ru-RU"/>
              </w:rPr>
              <w:t>Утверждение</w:t>
            </w:r>
            <w:r w:rsidRPr="00AD51DD">
              <w:rPr>
                <w:rFonts w:asciiTheme="majorBidi" w:hAnsiTheme="majorBidi" w:cstheme="majorBidi"/>
                <w:bCs/>
                <w:sz w:val="20"/>
                <w:szCs w:val="20"/>
                <w:lang w:val="ru-RU"/>
              </w:rPr>
              <w:br/>
              <w:t xml:space="preserve">Док. </w:t>
            </w:r>
            <w:hyperlink r:id="rId228" w:history="1">
              <w:r w:rsidRPr="00AD51DD">
                <w:rPr>
                  <w:rStyle w:val="Hyperlink"/>
                  <w:rFonts w:cs="Times New Roman"/>
                  <w:sz w:val="20"/>
                  <w:szCs w:val="20"/>
                </w:rPr>
                <w:t>CMR19/338</w:t>
              </w:r>
            </w:hyperlink>
          </w:p>
        </w:tc>
        <w:tc>
          <w:tcPr>
            <w:tcW w:w="2285" w:type="pct"/>
          </w:tcPr>
          <w:p w14:paraId="60A7CAB6" w14:textId="77777777" w:rsidR="0027591D" w:rsidRPr="00906275" w:rsidRDefault="0027591D" w:rsidP="0027591D">
            <w:pPr>
              <w:spacing w:before="40" w:after="40"/>
              <w:rPr>
                <w:sz w:val="20"/>
                <w:lang w:val="ru-RU"/>
              </w:rPr>
            </w:pPr>
            <w:r w:rsidRPr="00906275">
              <w:rPr>
                <w:sz w:val="20"/>
                <w:lang w:val="ru-RU"/>
              </w:rPr>
              <w:t>4.5</w:t>
            </w:r>
            <w:r w:rsidRPr="00906275">
              <w:rPr>
                <w:sz w:val="20"/>
                <w:lang w:val="ru-RU"/>
              </w:rPr>
              <w:tab/>
            </w:r>
            <w:r w:rsidRPr="00906275">
              <w:rPr>
                <w:b/>
                <w:bCs/>
                <w:sz w:val="20"/>
                <w:lang w:val="ru-RU"/>
              </w:rPr>
              <w:t xml:space="preserve">Председатель Комитета 5 </w:t>
            </w:r>
            <w:r w:rsidRPr="00906275">
              <w:rPr>
                <w:sz w:val="20"/>
                <w:lang w:val="ru-RU"/>
              </w:rPr>
              <w:t>представляет Документ 338, третий отчет Комитета пленарному заседанию, касающийся выводов Комитета по пункту 9.2 повестки дня. Предлагается утвердить и включить в протокол заседания в качестве решения Конференции нижеследующий текст, содержащийся в Документе 338:</w:t>
            </w:r>
          </w:p>
          <w:p w14:paraId="201892BE" w14:textId="77777777" w:rsidR="0027591D" w:rsidRPr="00906275" w:rsidRDefault="0027591D" w:rsidP="0027591D">
            <w:pPr>
              <w:spacing w:before="40" w:after="40"/>
              <w:rPr>
                <w:b/>
                <w:sz w:val="20"/>
                <w:lang w:val="ru-RU"/>
              </w:rPr>
            </w:pPr>
            <w:r w:rsidRPr="00906275">
              <w:rPr>
                <w:bCs/>
                <w:sz w:val="20"/>
                <w:lang w:val="ru-RU"/>
              </w:rPr>
              <w:t>"</w:t>
            </w:r>
            <w:r w:rsidRPr="00906275">
              <w:rPr>
                <w:b/>
                <w:sz w:val="20"/>
                <w:lang w:val="ru-RU"/>
              </w:rPr>
              <w:t>Распределение службе космических исследований в полосе 14,5−14,8 ГГц</w:t>
            </w:r>
          </w:p>
          <w:p w14:paraId="69C248B4" w14:textId="77777777" w:rsidR="0027591D" w:rsidRPr="00906275" w:rsidRDefault="0027591D" w:rsidP="0027591D">
            <w:pPr>
              <w:spacing w:before="40" w:after="40"/>
              <w:rPr>
                <w:sz w:val="20"/>
                <w:lang w:val="ru-RU"/>
              </w:rPr>
            </w:pPr>
            <w:r w:rsidRPr="00906275">
              <w:rPr>
                <w:sz w:val="20"/>
                <w:lang w:val="ru-RU"/>
              </w:rPr>
              <w:t>Обсудив раздел 3.1.2.4 Документа 4(Add.2), Комитет 5 пришел к заключению, что Конференции следует поручить Директору Бюро радиосвязи вести мониторинг использования распределения службе космических исследований в полосе частот 14,5−14,8 ГГц и предложить МСЭ</w:t>
            </w:r>
            <w:r w:rsidRPr="00906275">
              <w:rPr>
                <w:sz w:val="20"/>
                <w:lang w:val="ru-RU"/>
              </w:rPr>
              <w:noBreakHyphen/>
              <w:t>R изучить изменение технических параметров систем службы космических исследований и соответствующих условий совместного использования частот в той же полосе частот".</w:t>
            </w:r>
          </w:p>
          <w:p w14:paraId="5D6C1EBF" w14:textId="77777777" w:rsidR="0027591D" w:rsidRPr="00906275" w:rsidRDefault="0027591D" w:rsidP="0027591D">
            <w:pPr>
              <w:spacing w:before="40" w:after="40"/>
              <w:rPr>
                <w:b/>
                <w:bCs/>
                <w:sz w:val="20"/>
                <w:lang w:val="ru-RU"/>
              </w:rPr>
            </w:pPr>
            <w:r w:rsidRPr="00906275">
              <w:rPr>
                <w:sz w:val="20"/>
                <w:lang w:val="ru-RU"/>
              </w:rPr>
              <w:lastRenderedPageBreak/>
              <w:t>4.6</w:t>
            </w:r>
            <w:r w:rsidRPr="00906275">
              <w:rPr>
                <w:sz w:val="20"/>
                <w:lang w:val="ru-RU"/>
              </w:rPr>
              <w:tab/>
              <w:t xml:space="preserve">Предложение </w:t>
            </w:r>
            <w:r w:rsidRPr="00906275">
              <w:rPr>
                <w:b/>
                <w:bCs/>
                <w:sz w:val="20"/>
                <w:lang w:val="ru-RU"/>
              </w:rPr>
              <w:t>принимается</w:t>
            </w:r>
            <w:r w:rsidRPr="00906275">
              <w:rPr>
                <w:sz w:val="20"/>
                <w:lang w:val="ru-RU"/>
              </w:rPr>
              <w:t>.</w:t>
            </w:r>
          </w:p>
          <w:p w14:paraId="700FB7BB" w14:textId="2F685912" w:rsidR="0027591D" w:rsidRPr="00C732DC" w:rsidRDefault="0027591D" w:rsidP="0027591D">
            <w:pPr>
              <w:spacing w:before="40" w:after="40"/>
              <w:rPr>
                <w:sz w:val="20"/>
                <w:lang w:val="ru-RU"/>
              </w:rPr>
            </w:pPr>
            <w:r w:rsidRPr="00906275">
              <w:rPr>
                <w:sz w:val="20"/>
                <w:lang w:val="ru-RU"/>
              </w:rPr>
              <w:t>4.7</w:t>
            </w:r>
            <w:r w:rsidRPr="00906275">
              <w:rPr>
                <w:sz w:val="20"/>
                <w:lang w:val="ru-RU"/>
              </w:rPr>
              <w:tab/>
              <w:t xml:space="preserve">Документ 338 </w:t>
            </w:r>
            <w:r w:rsidRPr="00906275">
              <w:rPr>
                <w:b/>
                <w:bCs/>
                <w:sz w:val="20"/>
                <w:lang w:val="ru-RU"/>
              </w:rPr>
              <w:t>утверждается</w:t>
            </w:r>
            <w:r w:rsidRPr="00906275">
              <w:rPr>
                <w:sz w:val="20"/>
                <w:lang w:val="ru-RU"/>
              </w:rPr>
              <w:t>.</w:t>
            </w:r>
          </w:p>
        </w:tc>
        <w:tc>
          <w:tcPr>
            <w:tcW w:w="1506" w:type="pct"/>
          </w:tcPr>
          <w:p w14:paraId="26088350" w14:textId="3A65380A" w:rsidR="0027591D" w:rsidRPr="00C732DC" w:rsidRDefault="0027591D" w:rsidP="0027591D">
            <w:pPr>
              <w:pStyle w:val="Tabletext"/>
              <w:rPr>
                <w:rFonts w:asciiTheme="majorBidi" w:hAnsiTheme="majorBidi" w:cstheme="majorBidi"/>
                <w:sz w:val="20"/>
                <w:lang w:val="ru-RU"/>
              </w:rPr>
            </w:pPr>
            <w:r w:rsidRPr="0024723A">
              <w:rPr>
                <w:rFonts w:asciiTheme="majorBidi" w:hAnsiTheme="majorBidi" w:cstheme="majorBidi"/>
                <w:sz w:val="20"/>
                <w:lang w:val="ru-RU"/>
              </w:rPr>
              <w:lastRenderedPageBreak/>
              <w:t>–</w:t>
            </w:r>
          </w:p>
        </w:tc>
      </w:tr>
      <w:tr w:rsidR="0027591D" w:rsidRPr="00C732DC" w14:paraId="435292FA" w14:textId="77777777" w:rsidTr="00495BEB">
        <w:tc>
          <w:tcPr>
            <w:tcW w:w="191" w:type="pct"/>
          </w:tcPr>
          <w:p w14:paraId="490F7940" w14:textId="11B6372A" w:rsidR="0027591D" w:rsidRPr="00395833"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t>71</w:t>
            </w:r>
          </w:p>
        </w:tc>
        <w:tc>
          <w:tcPr>
            <w:tcW w:w="438" w:type="pct"/>
          </w:tcPr>
          <w:p w14:paraId="71AB62F0" w14:textId="57A80FE5"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eastAsia="ko-KR"/>
              </w:rPr>
              <w:t>9</w:t>
            </w:r>
          </w:p>
        </w:tc>
        <w:tc>
          <w:tcPr>
            <w:tcW w:w="580" w:type="pct"/>
          </w:tcPr>
          <w:p w14:paraId="480F60B5" w14:textId="77777777" w:rsidR="0027591D" w:rsidRPr="00AD51DD" w:rsidRDefault="0027591D" w:rsidP="0027591D">
            <w:pPr>
              <w:pStyle w:val="Tabletext"/>
              <w:rPr>
                <w:rFonts w:asciiTheme="majorBidi" w:eastAsia="Malgun Gothic" w:hAnsiTheme="majorBidi" w:cstheme="majorBidi"/>
                <w:bCs/>
                <w:sz w:val="20"/>
                <w:szCs w:val="20"/>
                <w:lang w:val="ru-RU" w:eastAsia="ko-KR"/>
              </w:rPr>
            </w:pPr>
            <w:r w:rsidRPr="00AD51DD">
              <w:rPr>
                <w:rFonts w:asciiTheme="majorBidi" w:hAnsiTheme="majorBidi" w:cstheme="majorBidi"/>
                <w:bCs/>
                <w:sz w:val="20"/>
                <w:szCs w:val="20"/>
                <w:lang w:val="ru-RU"/>
              </w:rPr>
              <w:t>7-</w:t>
            </w:r>
            <w:r w:rsidRPr="00AD51DD">
              <w:rPr>
                <w:rFonts w:asciiTheme="majorBidi" w:eastAsia="Malgun Gothic" w:hAnsiTheme="majorBidi" w:cstheme="majorBidi"/>
                <w:bCs/>
                <w:sz w:val="20"/>
                <w:szCs w:val="20"/>
                <w:lang w:val="ru-RU" w:eastAsia="ko-KR"/>
              </w:rPr>
              <w:t>е пленарное заседание</w:t>
            </w:r>
          </w:p>
          <w:p w14:paraId="1511CE21" w14:textId="10FDEDD4" w:rsidR="0027591D" w:rsidRPr="00AD51DD" w:rsidRDefault="00A465A6" w:rsidP="0027591D">
            <w:pPr>
              <w:pStyle w:val="Tabletext"/>
              <w:rPr>
                <w:rFonts w:asciiTheme="majorBidi" w:hAnsiTheme="majorBidi" w:cstheme="majorBidi"/>
                <w:bCs/>
                <w:sz w:val="20"/>
                <w:szCs w:val="20"/>
                <w:lang w:val="ru-RU"/>
              </w:rPr>
            </w:pPr>
            <w:hyperlink r:id="rId229" w:history="1">
              <w:r w:rsidR="0027591D" w:rsidRPr="00AD51DD">
                <w:rPr>
                  <w:rStyle w:val="Hyperlink"/>
                  <w:sz w:val="20"/>
                  <w:szCs w:val="20"/>
                  <w:lang w:val="ru-RU"/>
                </w:rPr>
                <w:t>Док</w:t>
              </w:r>
              <w:r w:rsidR="0027591D" w:rsidRPr="00AD51DD">
                <w:rPr>
                  <w:rStyle w:val="Hyperlink"/>
                  <w:rFonts w:asciiTheme="majorBidi" w:hAnsiTheme="majorBidi" w:cstheme="majorBidi"/>
                  <w:bCs/>
                  <w:sz w:val="20"/>
                  <w:szCs w:val="20"/>
                  <w:lang w:val="ru-RU"/>
                </w:rPr>
                <w:t>.</w:t>
              </w:r>
              <w:r w:rsidR="0027591D" w:rsidRPr="00AD51DD">
                <w:rPr>
                  <w:rStyle w:val="Hyperlink"/>
                  <w:rFonts w:asciiTheme="majorBidi" w:hAnsiTheme="majorBidi" w:cstheme="majorBidi"/>
                  <w:bCs/>
                  <w:sz w:val="20"/>
                  <w:szCs w:val="20"/>
                </w:rPr>
                <w:t>CMR</w:t>
              </w:r>
              <w:r w:rsidR="0027591D" w:rsidRPr="00AD51DD">
                <w:rPr>
                  <w:rStyle w:val="Hyperlink"/>
                  <w:rFonts w:asciiTheme="majorBidi" w:hAnsiTheme="majorBidi" w:cstheme="majorBidi"/>
                  <w:bCs/>
                  <w:sz w:val="20"/>
                  <w:szCs w:val="20"/>
                  <w:lang w:val="ru-RU"/>
                </w:rPr>
                <w:t>19/5</w:t>
              </w:r>
              <w:r w:rsidR="0027591D" w:rsidRPr="00AD51DD">
                <w:rPr>
                  <w:rStyle w:val="Hyperlink"/>
                  <w:sz w:val="20"/>
                  <w:szCs w:val="20"/>
                  <w:lang w:val="ru-RU"/>
                </w:rPr>
                <w:t>68</w:t>
              </w:r>
            </w:hyperlink>
          </w:p>
          <w:p w14:paraId="56FF9775" w14:textId="0B3FC901" w:rsidR="0027591D" w:rsidRPr="00AD51DD" w:rsidRDefault="0027591D" w:rsidP="0027591D">
            <w:pPr>
              <w:pStyle w:val="Tabletext"/>
              <w:rPr>
                <w:rFonts w:asciiTheme="majorBidi" w:hAnsiTheme="majorBidi" w:cstheme="majorBidi"/>
                <w:bCs/>
                <w:sz w:val="20"/>
                <w:szCs w:val="20"/>
                <w:lang w:val="ru-RU"/>
              </w:rPr>
            </w:pPr>
            <w:r w:rsidRPr="00AD51DD">
              <w:rPr>
                <w:rFonts w:asciiTheme="majorBidi" w:hAnsiTheme="majorBidi" w:cstheme="majorBidi"/>
                <w:bCs/>
                <w:sz w:val="20"/>
                <w:szCs w:val="20"/>
                <w:lang w:val="ru-RU"/>
              </w:rPr>
              <w:t>Утверждение</w:t>
            </w:r>
            <w:r w:rsidRPr="00AD51DD">
              <w:rPr>
                <w:rFonts w:asciiTheme="majorBidi" w:hAnsiTheme="majorBidi" w:cstheme="majorBidi"/>
                <w:bCs/>
                <w:sz w:val="20"/>
                <w:szCs w:val="20"/>
                <w:lang w:val="ru-RU"/>
              </w:rPr>
              <w:br/>
              <w:t xml:space="preserve">Док. </w:t>
            </w:r>
            <w:hyperlink r:id="rId230" w:history="1">
              <w:r w:rsidRPr="00AD51DD">
                <w:rPr>
                  <w:rStyle w:val="Hyperlink"/>
                  <w:rFonts w:cs="Times New Roman"/>
                  <w:sz w:val="20"/>
                  <w:szCs w:val="20"/>
                </w:rPr>
                <w:t>CMR19/238</w:t>
              </w:r>
            </w:hyperlink>
          </w:p>
        </w:tc>
        <w:tc>
          <w:tcPr>
            <w:tcW w:w="2285" w:type="pct"/>
          </w:tcPr>
          <w:p w14:paraId="78743ACF" w14:textId="77777777" w:rsidR="0027591D" w:rsidRPr="00906275" w:rsidRDefault="0027591D" w:rsidP="0027591D">
            <w:pPr>
              <w:spacing w:before="40" w:after="40"/>
              <w:rPr>
                <w:sz w:val="20"/>
                <w:lang w:val="ru-RU"/>
              </w:rPr>
            </w:pPr>
            <w:r w:rsidRPr="00906275">
              <w:rPr>
                <w:sz w:val="20"/>
                <w:lang w:val="ru-RU"/>
              </w:rPr>
              <w:t>13.1</w:t>
            </w:r>
            <w:r w:rsidRPr="00906275">
              <w:rPr>
                <w:sz w:val="20"/>
                <w:lang w:val="ru-RU"/>
              </w:rPr>
              <w:tab/>
            </w:r>
            <w:r w:rsidRPr="00906275">
              <w:rPr>
                <w:b/>
                <w:bCs/>
                <w:sz w:val="20"/>
                <w:lang w:val="ru-RU"/>
              </w:rPr>
              <w:t>Делегат от Египта</w:t>
            </w:r>
            <w:r w:rsidRPr="00906275">
              <w:rPr>
                <w:sz w:val="20"/>
                <w:lang w:val="ru-RU"/>
              </w:rPr>
              <w:t xml:space="preserve"> представляет Документ 238, в котором содержится просьба, касающаяся египетского спутника Nilesat 301, который должен быть размещен в орбитальной позиции 7° з. д. до 19 марта 2022 года – предельного срока ввода в действие частотных присвоений по заявке на регистрацию спутниковой сети EGY-N-SAT. Администрация Египта, будучи уверена, что сможет уложиться в этот срок, выражает обеспокоенность тем, что на своевременный запуск спутника повлияют какие-либо не поддающиеся контролю с ее стороны нештатные ситуации, которые могут привести к задержкам. В связи с этим она просит Конференцию удовлетворить просьбу о продлении предельного срока ввода в действие частотных присвоений на шесть месяцев, до 19 сентября 2022 года.</w:t>
            </w:r>
          </w:p>
          <w:p w14:paraId="3FBD5DB2" w14:textId="77777777" w:rsidR="0027591D" w:rsidRDefault="0027591D" w:rsidP="0027591D">
            <w:pPr>
              <w:spacing w:before="40" w:after="40"/>
              <w:rPr>
                <w:sz w:val="20"/>
                <w:lang w:val="ru-RU"/>
              </w:rPr>
            </w:pPr>
            <w:r w:rsidRPr="00906275">
              <w:rPr>
                <w:sz w:val="20"/>
                <w:lang w:val="ru-RU"/>
              </w:rPr>
              <w:t>(...)</w:t>
            </w:r>
          </w:p>
          <w:p w14:paraId="5555DF6A" w14:textId="102A3EF1" w:rsidR="0027591D" w:rsidRPr="00906275" w:rsidRDefault="0027591D" w:rsidP="0027591D">
            <w:pPr>
              <w:spacing w:before="40" w:after="40"/>
              <w:rPr>
                <w:sz w:val="20"/>
                <w:lang w:val="ru-RU"/>
              </w:rPr>
            </w:pPr>
            <w:r w:rsidRPr="00906275">
              <w:rPr>
                <w:sz w:val="20"/>
                <w:lang w:val="ru-RU"/>
              </w:rPr>
              <w:t>13.6</w:t>
            </w:r>
            <w:r w:rsidRPr="00906275">
              <w:rPr>
                <w:sz w:val="20"/>
                <w:lang w:val="ru-RU"/>
              </w:rPr>
              <w:tab/>
            </w:r>
            <w:r w:rsidRPr="00906275">
              <w:rPr>
                <w:b/>
                <w:bCs/>
                <w:sz w:val="20"/>
                <w:lang w:val="ru-RU"/>
              </w:rPr>
              <w:t xml:space="preserve">Председатель </w:t>
            </w:r>
            <w:r w:rsidRPr="00906275">
              <w:rPr>
                <w:sz w:val="20"/>
                <w:lang w:val="ru-RU"/>
              </w:rPr>
              <w:t>считает, что Конференция желает утвердить просьбу администрации Египта.</w:t>
            </w:r>
          </w:p>
          <w:p w14:paraId="26625087" w14:textId="0AE90E12" w:rsidR="0027591D" w:rsidRPr="00C732DC" w:rsidRDefault="0027591D" w:rsidP="0027591D">
            <w:pPr>
              <w:spacing w:before="40" w:after="40"/>
              <w:rPr>
                <w:sz w:val="20"/>
                <w:lang w:val="ru-RU"/>
              </w:rPr>
            </w:pPr>
            <w:r w:rsidRPr="00906275">
              <w:rPr>
                <w:sz w:val="20"/>
                <w:lang w:val="ru-RU"/>
              </w:rPr>
              <w:t>13.7</w:t>
            </w:r>
            <w:r w:rsidRPr="00906275">
              <w:rPr>
                <w:sz w:val="20"/>
                <w:lang w:val="ru-RU"/>
              </w:rPr>
              <w:tab/>
              <w:t xml:space="preserve">Предложение </w:t>
            </w:r>
            <w:r w:rsidRPr="00906275">
              <w:rPr>
                <w:b/>
                <w:bCs/>
                <w:sz w:val="20"/>
                <w:lang w:val="ru-RU"/>
              </w:rPr>
              <w:t>принимается</w:t>
            </w:r>
            <w:r w:rsidRPr="00906275">
              <w:rPr>
                <w:sz w:val="20"/>
                <w:lang w:val="ru-RU"/>
              </w:rPr>
              <w:t>.</w:t>
            </w:r>
          </w:p>
        </w:tc>
        <w:tc>
          <w:tcPr>
            <w:tcW w:w="1506" w:type="pct"/>
          </w:tcPr>
          <w:p w14:paraId="24B80989" w14:textId="5823A422" w:rsidR="0027591D" w:rsidRPr="00C732DC" w:rsidRDefault="0027591D" w:rsidP="0027591D">
            <w:pPr>
              <w:pStyle w:val="Tabletext"/>
              <w:rPr>
                <w:rFonts w:asciiTheme="majorBidi" w:hAnsiTheme="majorBidi" w:cstheme="majorBidi"/>
                <w:sz w:val="20"/>
                <w:lang w:val="ru-RU"/>
              </w:rPr>
            </w:pPr>
            <w:r w:rsidRPr="0024723A">
              <w:rPr>
                <w:rFonts w:asciiTheme="majorBidi" w:hAnsiTheme="majorBidi" w:cstheme="majorBidi"/>
                <w:sz w:val="20"/>
                <w:lang w:val="ru-RU"/>
              </w:rPr>
              <w:t>–</w:t>
            </w:r>
          </w:p>
        </w:tc>
      </w:tr>
      <w:tr w:rsidR="0027591D" w:rsidRPr="00C732DC" w14:paraId="232AC2EE" w14:textId="77777777" w:rsidTr="00495BEB">
        <w:tc>
          <w:tcPr>
            <w:tcW w:w="191" w:type="pct"/>
          </w:tcPr>
          <w:p w14:paraId="4E1644E2" w14:textId="38A94767" w:rsidR="0027591D" w:rsidRPr="00395833"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t>72</w:t>
            </w:r>
          </w:p>
        </w:tc>
        <w:tc>
          <w:tcPr>
            <w:tcW w:w="438" w:type="pct"/>
          </w:tcPr>
          <w:p w14:paraId="475D6C3D" w14:textId="61AB4C89"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eastAsia="ko-KR"/>
              </w:rPr>
              <w:t>9</w:t>
            </w:r>
          </w:p>
        </w:tc>
        <w:tc>
          <w:tcPr>
            <w:tcW w:w="580" w:type="pct"/>
          </w:tcPr>
          <w:p w14:paraId="35754BB3" w14:textId="77777777" w:rsidR="0027591D" w:rsidRDefault="0027591D" w:rsidP="0027591D">
            <w:pPr>
              <w:pStyle w:val="Tabletext"/>
              <w:rPr>
                <w:rFonts w:asciiTheme="majorBidi" w:eastAsia="Malgun Gothic" w:hAnsiTheme="majorBidi" w:cstheme="majorBidi"/>
                <w:bCs/>
                <w:sz w:val="20"/>
                <w:szCs w:val="20"/>
                <w:lang w:val="ru-RU" w:eastAsia="ko-KR"/>
              </w:rPr>
            </w:pPr>
            <w:r w:rsidRPr="00A955C7">
              <w:rPr>
                <w:rFonts w:asciiTheme="majorBidi" w:hAnsiTheme="majorBidi" w:cstheme="majorBidi"/>
                <w:bCs/>
                <w:sz w:val="20"/>
                <w:szCs w:val="20"/>
                <w:lang w:val="ru-RU"/>
              </w:rPr>
              <w:t>8-</w:t>
            </w:r>
            <w:r w:rsidRPr="00A955C7">
              <w:rPr>
                <w:rFonts w:asciiTheme="majorBidi" w:eastAsia="Malgun Gothic" w:hAnsiTheme="majorBidi" w:cstheme="majorBidi"/>
                <w:bCs/>
                <w:sz w:val="20"/>
                <w:szCs w:val="20"/>
                <w:lang w:val="ru-RU" w:eastAsia="ko-KR"/>
              </w:rPr>
              <w:t>е пленарное заседание</w:t>
            </w:r>
          </w:p>
          <w:p w14:paraId="03A40900" w14:textId="6FE5D263" w:rsidR="0027591D" w:rsidRPr="00A955C7" w:rsidRDefault="00A465A6" w:rsidP="0027591D">
            <w:pPr>
              <w:pStyle w:val="Tabletext"/>
              <w:rPr>
                <w:rFonts w:asciiTheme="majorBidi" w:hAnsiTheme="majorBidi" w:cstheme="majorBidi"/>
                <w:bCs/>
                <w:sz w:val="20"/>
                <w:szCs w:val="20"/>
                <w:lang w:val="ru-RU"/>
              </w:rPr>
            </w:pPr>
            <w:hyperlink r:id="rId231" w:history="1">
              <w:r w:rsidR="0027591D" w:rsidRPr="00A955C7">
                <w:rPr>
                  <w:rStyle w:val="Hyperlink"/>
                  <w:sz w:val="20"/>
                  <w:szCs w:val="20"/>
                  <w:lang w:val="ru-RU"/>
                </w:rPr>
                <w:t>Док</w:t>
              </w:r>
              <w:r w:rsidR="0027591D" w:rsidRPr="00A955C7">
                <w:rPr>
                  <w:rStyle w:val="Hyperlink"/>
                  <w:rFonts w:asciiTheme="majorBidi" w:hAnsiTheme="majorBidi" w:cstheme="majorBidi"/>
                  <w:bCs/>
                  <w:sz w:val="20"/>
                  <w:szCs w:val="20"/>
                  <w:lang w:val="ru-RU"/>
                </w:rPr>
                <w:t>.</w:t>
              </w:r>
              <w:r w:rsidR="0027591D" w:rsidRPr="00A955C7">
                <w:rPr>
                  <w:rStyle w:val="Hyperlink"/>
                  <w:rFonts w:asciiTheme="majorBidi" w:hAnsiTheme="majorBidi" w:cstheme="majorBidi"/>
                  <w:bCs/>
                  <w:sz w:val="20"/>
                  <w:szCs w:val="20"/>
                </w:rPr>
                <w:t>CMR</w:t>
              </w:r>
              <w:r w:rsidR="0027591D" w:rsidRPr="00A955C7">
                <w:rPr>
                  <w:rStyle w:val="Hyperlink"/>
                  <w:rFonts w:asciiTheme="majorBidi" w:hAnsiTheme="majorBidi" w:cstheme="majorBidi"/>
                  <w:bCs/>
                  <w:sz w:val="20"/>
                  <w:szCs w:val="20"/>
                  <w:lang w:val="ru-RU"/>
                </w:rPr>
                <w:t>19/5</w:t>
              </w:r>
              <w:r w:rsidR="0027591D" w:rsidRPr="00A955C7">
                <w:rPr>
                  <w:rStyle w:val="Hyperlink"/>
                  <w:sz w:val="20"/>
                  <w:szCs w:val="20"/>
                  <w:lang w:val="ru-RU"/>
                </w:rPr>
                <w:t>69</w:t>
              </w:r>
            </w:hyperlink>
          </w:p>
          <w:p w14:paraId="660E4DB4" w14:textId="7C13EE5E" w:rsidR="0027591D" w:rsidRPr="00A955C7" w:rsidRDefault="0027591D" w:rsidP="0027591D">
            <w:pPr>
              <w:pStyle w:val="Tabletext"/>
              <w:rPr>
                <w:rFonts w:asciiTheme="majorBidi" w:hAnsiTheme="majorBidi" w:cstheme="majorBidi"/>
                <w:bCs/>
                <w:sz w:val="20"/>
                <w:szCs w:val="20"/>
                <w:lang w:val="ru-RU"/>
              </w:rPr>
            </w:pPr>
            <w:r>
              <w:rPr>
                <w:rFonts w:asciiTheme="majorBidi" w:hAnsiTheme="majorBidi" w:cstheme="majorBidi"/>
                <w:bCs/>
                <w:sz w:val="20"/>
                <w:szCs w:val="20"/>
                <w:lang w:val="ru-RU"/>
              </w:rPr>
              <w:t>Утверждение</w:t>
            </w:r>
            <w:r w:rsidRPr="00A955C7">
              <w:rPr>
                <w:rFonts w:asciiTheme="majorBidi" w:hAnsiTheme="majorBidi" w:cstheme="majorBidi"/>
                <w:bCs/>
                <w:sz w:val="20"/>
                <w:szCs w:val="20"/>
                <w:lang w:val="ru-RU"/>
              </w:rPr>
              <w:br/>
              <w:t xml:space="preserve">Док. </w:t>
            </w:r>
            <w:hyperlink r:id="rId232" w:history="1">
              <w:r w:rsidRPr="00CD0579">
                <w:rPr>
                  <w:rStyle w:val="Hyperlink"/>
                  <w:rFonts w:cs="Times New Roman"/>
                  <w:sz w:val="18"/>
                  <w:szCs w:val="18"/>
                </w:rPr>
                <w:t>CMR19/344</w:t>
              </w:r>
            </w:hyperlink>
          </w:p>
        </w:tc>
        <w:tc>
          <w:tcPr>
            <w:tcW w:w="2285" w:type="pct"/>
          </w:tcPr>
          <w:p w14:paraId="01C8B60F" w14:textId="77777777" w:rsidR="0027591D" w:rsidRPr="00CC41A6" w:rsidRDefault="0027591D" w:rsidP="0027591D">
            <w:pPr>
              <w:spacing w:before="40" w:after="40"/>
              <w:rPr>
                <w:sz w:val="20"/>
                <w:lang w:val="ru-RU"/>
              </w:rPr>
            </w:pPr>
            <w:r w:rsidRPr="00CC41A6">
              <w:rPr>
                <w:sz w:val="20"/>
                <w:lang w:val="ru-RU"/>
              </w:rPr>
              <w:t>3.4</w:t>
            </w:r>
            <w:r w:rsidRPr="00CC41A6">
              <w:rPr>
                <w:sz w:val="20"/>
                <w:lang w:val="ru-RU"/>
              </w:rPr>
              <w:tab/>
            </w:r>
            <w:r w:rsidRPr="00CC41A6">
              <w:rPr>
                <w:b/>
                <w:bCs/>
                <w:sz w:val="20"/>
                <w:lang w:val="ru-RU"/>
              </w:rPr>
              <w:t>Председатель Комитета 5</w:t>
            </w:r>
            <w:r w:rsidRPr="00CC41A6">
              <w:rPr>
                <w:sz w:val="20"/>
                <w:lang w:val="ru-RU"/>
              </w:rPr>
              <w:t xml:space="preserve"> представляет Документ 344, в котором содержится шестой отчет Комитета пленарному заседанию, касающийся заключений Комитета по пункту 9.1 повестки дня. Предлагается утвердить и включить в протокол заседания в качестве решения Конференции нижеследующий текст, содержащийся в Документе 344:</w:t>
            </w:r>
          </w:p>
          <w:p w14:paraId="0BFD0E9B" w14:textId="77777777" w:rsidR="0027591D" w:rsidRPr="00CC41A6" w:rsidRDefault="0027591D" w:rsidP="0027591D">
            <w:pPr>
              <w:spacing w:before="40" w:after="40"/>
              <w:rPr>
                <w:sz w:val="20"/>
                <w:lang w:val="ru-RU"/>
              </w:rPr>
            </w:pPr>
            <w:r w:rsidRPr="00CC41A6">
              <w:rPr>
                <w:sz w:val="20"/>
                <w:lang w:val="ru-RU"/>
              </w:rPr>
              <w:t>"ВКР-19 получила Документ 92(Add.21), в котором рассматриваются проблемы, связанные с продолжающимися помехами на линии вверх, которые испытываются двумя спутниковыми сетями ГСО ПСС в полосе частот 2670–2690 МГц. Этот вопрос также вошел в часть 1 Отчета Директора (Документ 4(Add.1), Приложение 2, п. 2.3.2) и обсуждался на Ассамблее радиосвязи 2019 года (АР</w:t>
            </w:r>
            <w:r w:rsidRPr="00CC41A6">
              <w:rPr>
                <w:sz w:val="20"/>
                <w:lang w:val="ru-RU"/>
              </w:rPr>
              <w:noBreakHyphen/>
              <w:t>19). В результате обсуждения АР-19 признала обеспокоенность в связи с трудностями, с которыми приходится сталкиваться в настоящий момент из-за нерешенной проблемы несовместимости ПСС и ПС, и предложила ВКР-19 предпринять необходимые действия, которые она сочтет целесообразными, с тем чтобы ускорить поиск удовлетворительного решения проблемы.</w:t>
            </w:r>
          </w:p>
          <w:p w14:paraId="062609C9" w14:textId="77777777" w:rsidR="0027591D" w:rsidRPr="00CC41A6" w:rsidRDefault="0027591D" w:rsidP="0027591D">
            <w:pPr>
              <w:spacing w:before="40" w:after="40"/>
              <w:rPr>
                <w:sz w:val="20"/>
                <w:lang w:val="ru-RU"/>
              </w:rPr>
            </w:pPr>
            <w:r w:rsidRPr="00CC41A6">
              <w:rPr>
                <w:sz w:val="20"/>
                <w:lang w:val="ru-RU"/>
              </w:rPr>
              <w:lastRenderedPageBreak/>
              <w:t xml:space="preserve">ВКР-19 признала актуальность проблемы, учитывая продолжающийся характер помех. Она также рассмотрела возможный пересмотр Резолюции </w:t>
            </w:r>
            <w:r w:rsidRPr="00CC41A6">
              <w:rPr>
                <w:b/>
                <w:bCs/>
                <w:sz w:val="20"/>
                <w:lang w:val="ru-RU"/>
              </w:rPr>
              <w:t>225 (Пересм. ВКР-12)</w:t>
            </w:r>
            <w:r w:rsidRPr="00CC41A6">
              <w:rPr>
                <w:sz w:val="20"/>
                <w:lang w:val="ru-RU"/>
              </w:rPr>
              <w:t xml:space="preserve"> для привлечения особого внимания к этому вопросу. Хотя предложенный пересмотр не был согласован, ВКР-19 решила предложить МСЭ-R сосредоточить усилия на ускоренном проведении исследований по вопросам совместного использования частот, с тем чтобы разработка соответствующей(их) Рекомендации(й) и/или Отчетов МСЭ-R, в которой(ых) были бы определены технические и эксплуатационные меры по обеспечению сосуществования подвижной спутниковой службы и наземного сегмента IMT в полосе частот 2655−2690 МГц, была завершена в течение следующего исследовательского цикла, то есть к 2023 году"</w:t>
            </w:r>
            <w:r w:rsidRPr="00CC41A6">
              <w:rPr>
                <w:iCs/>
                <w:sz w:val="20"/>
                <w:lang w:val="ru-RU"/>
              </w:rPr>
              <w:t>.</w:t>
            </w:r>
          </w:p>
          <w:p w14:paraId="7C521456" w14:textId="77777777" w:rsidR="0027591D" w:rsidRPr="00CC41A6" w:rsidRDefault="0027591D" w:rsidP="0027591D">
            <w:pPr>
              <w:spacing w:before="40" w:after="40"/>
              <w:rPr>
                <w:sz w:val="20"/>
                <w:lang w:val="ru-RU"/>
              </w:rPr>
            </w:pPr>
            <w:r w:rsidRPr="00CC41A6">
              <w:rPr>
                <w:sz w:val="20"/>
                <w:lang w:val="ru-RU"/>
              </w:rPr>
              <w:t>3.5</w:t>
            </w:r>
            <w:r w:rsidRPr="00CC41A6">
              <w:rPr>
                <w:sz w:val="20"/>
                <w:lang w:val="ru-RU"/>
              </w:rPr>
              <w:tab/>
              <w:t xml:space="preserve">Предложение </w:t>
            </w:r>
            <w:r w:rsidRPr="00CC41A6">
              <w:rPr>
                <w:b/>
                <w:bCs/>
                <w:sz w:val="20"/>
                <w:lang w:val="ru-RU"/>
              </w:rPr>
              <w:t>принимается</w:t>
            </w:r>
            <w:r w:rsidRPr="00CC41A6">
              <w:rPr>
                <w:sz w:val="20"/>
                <w:lang w:val="ru-RU"/>
              </w:rPr>
              <w:t>.</w:t>
            </w:r>
          </w:p>
          <w:p w14:paraId="73E31E41" w14:textId="77777777" w:rsidR="0027591D" w:rsidRPr="00CC41A6" w:rsidRDefault="0027591D" w:rsidP="0027591D">
            <w:pPr>
              <w:spacing w:before="40" w:after="40"/>
              <w:rPr>
                <w:sz w:val="20"/>
                <w:lang w:val="ru-RU"/>
              </w:rPr>
            </w:pPr>
            <w:r w:rsidRPr="00CC41A6">
              <w:rPr>
                <w:sz w:val="20"/>
                <w:lang w:val="ru-RU"/>
              </w:rPr>
              <w:t>3.6</w:t>
            </w:r>
            <w:r w:rsidRPr="00CC41A6">
              <w:rPr>
                <w:sz w:val="20"/>
                <w:lang w:val="ru-RU"/>
              </w:rPr>
              <w:tab/>
              <w:t xml:space="preserve">Документ 344 </w:t>
            </w:r>
            <w:r w:rsidRPr="00CC41A6">
              <w:rPr>
                <w:b/>
                <w:bCs/>
                <w:sz w:val="20"/>
                <w:lang w:val="ru-RU"/>
              </w:rPr>
              <w:t>утверждается</w:t>
            </w:r>
            <w:r w:rsidRPr="00CC41A6">
              <w:rPr>
                <w:sz w:val="20"/>
                <w:lang w:val="ru-RU"/>
              </w:rPr>
              <w:t>.</w:t>
            </w:r>
          </w:p>
          <w:p w14:paraId="4DC7E1A9" w14:textId="01BB04FA" w:rsidR="0027591D" w:rsidRPr="00C732DC" w:rsidRDefault="0027591D" w:rsidP="0027591D">
            <w:pPr>
              <w:spacing w:before="40" w:after="40"/>
              <w:rPr>
                <w:sz w:val="20"/>
                <w:lang w:val="ru-RU"/>
              </w:rPr>
            </w:pPr>
            <w:r w:rsidRPr="00CC41A6">
              <w:rPr>
                <w:sz w:val="20"/>
                <w:lang w:val="ru-RU"/>
              </w:rPr>
              <w:t>3.7</w:t>
            </w:r>
            <w:r w:rsidRPr="00CC41A6">
              <w:rPr>
                <w:sz w:val="20"/>
                <w:lang w:val="ru-RU"/>
              </w:rPr>
              <w:tab/>
            </w:r>
            <w:r w:rsidRPr="00CC41A6">
              <w:rPr>
                <w:b/>
                <w:bCs/>
                <w:sz w:val="20"/>
                <w:lang w:val="ru-RU"/>
              </w:rPr>
              <w:t>Делегат от Индии</w:t>
            </w:r>
            <w:r w:rsidRPr="00CC41A6">
              <w:rPr>
                <w:sz w:val="20"/>
                <w:lang w:val="ru-RU"/>
              </w:rPr>
              <w:t xml:space="preserve"> выражает благодарность от имени своей администрации в адрес Конференции за рассмотрение этого вопроса. Вредные помехи от наземных систем IMT, размещенных за пределами Индии, серьезно затрагивают работу подвижных спутниковых служб, чрезвычайно важных для задач развития страны, особенно в отдаленных и сельских районах. Делегат благодарит Комитет 5 и его рабочие группы и подгруппы за рассмотрение внесенного Индией предложения и выражает надежду, что ВКР предпримет меры для урегулирования вопроса. Он предлагает МСЭ-R ускорить и завершить соответствующие исследования в течение следующего цикла. Индия будет активно сотрудничать по данной теме и призывает другие Государства-Члены поступить так же. </w:t>
            </w:r>
          </w:p>
        </w:tc>
        <w:tc>
          <w:tcPr>
            <w:tcW w:w="1506" w:type="pct"/>
          </w:tcPr>
          <w:p w14:paraId="0828E01F" w14:textId="58E456ED" w:rsidR="0027591D" w:rsidRPr="00C732DC" w:rsidRDefault="0027591D" w:rsidP="0027591D">
            <w:pPr>
              <w:pStyle w:val="Tabletext"/>
              <w:rPr>
                <w:rFonts w:asciiTheme="majorBidi" w:hAnsiTheme="majorBidi" w:cstheme="majorBidi"/>
                <w:sz w:val="20"/>
                <w:lang w:val="ru-RU"/>
              </w:rPr>
            </w:pPr>
            <w:r w:rsidRPr="001005D3">
              <w:rPr>
                <w:rFonts w:asciiTheme="majorBidi" w:hAnsiTheme="majorBidi" w:cstheme="majorBidi"/>
                <w:sz w:val="20"/>
                <w:lang w:val="ru-RU"/>
              </w:rPr>
              <w:lastRenderedPageBreak/>
              <w:t>–</w:t>
            </w:r>
          </w:p>
        </w:tc>
      </w:tr>
      <w:tr w:rsidR="0027591D" w:rsidRPr="00C732DC" w14:paraId="1A375AB5" w14:textId="77777777" w:rsidTr="00495BEB">
        <w:tc>
          <w:tcPr>
            <w:tcW w:w="191" w:type="pct"/>
          </w:tcPr>
          <w:p w14:paraId="4A4FB7B5" w14:textId="164D7C3D" w:rsidR="0027591D" w:rsidRPr="00395833"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t>73</w:t>
            </w:r>
          </w:p>
        </w:tc>
        <w:tc>
          <w:tcPr>
            <w:tcW w:w="438" w:type="pct"/>
          </w:tcPr>
          <w:p w14:paraId="6F478573" w14:textId="7C320EBC"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eastAsia="ko-KR"/>
              </w:rPr>
              <w:t>9</w:t>
            </w:r>
          </w:p>
        </w:tc>
        <w:tc>
          <w:tcPr>
            <w:tcW w:w="580" w:type="pct"/>
          </w:tcPr>
          <w:p w14:paraId="4B9B0181" w14:textId="77777777" w:rsidR="0027591D" w:rsidRDefault="0027591D" w:rsidP="0027591D">
            <w:pPr>
              <w:pStyle w:val="Tabletext"/>
              <w:rPr>
                <w:rFonts w:asciiTheme="majorBidi" w:eastAsia="Malgun Gothic" w:hAnsiTheme="majorBidi" w:cstheme="majorBidi"/>
                <w:bCs/>
                <w:sz w:val="20"/>
                <w:szCs w:val="20"/>
                <w:lang w:val="ru-RU" w:eastAsia="ko-KR"/>
              </w:rPr>
            </w:pPr>
            <w:r w:rsidRPr="00A955C7">
              <w:rPr>
                <w:rFonts w:asciiTheme="majorBidi" w:hAnsiTheme="majorBidi" w:cstheme="majorBidi"/>
                <w:bCs/>
                <w:sz w:val="20"/>
                <w:szCs w:val="20"/>
                <w:lang w:val="ru-RU"/>
              </w:rPr>
              <w:t>8-</w:t>
            </w:r>
            <w:r w:rsidRPr="00A955C7">
              <w:rPr>
                <w:rFonts w:asciiTheme="majorBidi" w:eastAsia="Malgun Gothic" w:hAnsiTheme="majorBidi" w:cstheme="majorBidi"/>
                <w:bCs/>
                <w:sz w:val="20"/>
                <w:szCs w:val="20"/>
                <w:lang w:val="ru-RU" w:eastAsia="ko-KR"/>
              </w:rPr>
              <w:t>е пленарное заседание</w:t>
            </w:r>
          </w:p>
          <w:p w14:paraId="276C3550" w14:textId="149581BD" w:rsidR="0027591D" w:rsidRPr="00A955C7" w:rsidRDefault="00A465A6" w:rsidP="0027591D">
            <w:pPr>
              <w:pStyle w:val="Tabletext"/>
              <w:rPr>
                <w:rFonts w:asciiTheme="majorBidi" w:hAnsiTheme="majorBidi" w:cstheme="majorBidi"/>
                <w:bCs/>
                <w:sz w:val="20"/>
                <w:szCs w:val="20"/>
                <w:lang w:val="ru-RU"/>
              </w:rPr>
            </w:pPr>
            <w:hyperlink r:id="rId233" w:history="1">
              <w:r w:rsidR="0027591D" w:rsidRPr="00A955C7">
                <w:rPr>
                  <w:rStyle w:val="Hyperlink"/>
                  <w:sz w:val="20"/>
                  <w:szCs w:val="20"/>
                  <w:lang w:val="ru-RU"/>
                </w:rPr>
                <w:t>Док</w:t>
              </w:r>
              <w:r w:rsidR="0027591D" w:rsidRPr="00A955C7">
                <w:rPr>
                  <w:rStyle w:val="Hyperlink"/>
                  <w:rFonts w:asciiTheme="majorBidi" w:hAnsiTheme="majorBidi" w:cstheme="majorBidi"/>
                  <w:bCs/>
                  <w:sz w:val="20"/>
                  <w:szCs w:val="20"/>
                  <w:lang w:val="ru-RU"/>
                </w:rPr>
                <w:t>.</w:t>
              </w:r>
              <w:r w:rsidR="0027591D" w:rsidRPr="00A955C7">
                <w:rPr>
                  <w:rStyle w:val="Hyperlink"/>
                  <w:rFonts w:asciiTheme="majorBidi" w:hAnsiTheme="majorBidi" w:cstheme="majorBidi"/>
                  <w:bCs/>
                  <w:sz w:val="20"/>
                  <w:szCs w:val="20"/>
                </w:rPr>
                <w:t>CMR</w:t>
              </w:r>
              <w:r w:rsidR="0027591D" w:rsidRPr="00A955C7">
                <w:rPr>
                  <w:rStyle w:val="Hyperlink"/>
                  <w:rFonts w:asciiTheme="majorBidi" w:hAnsiTheme="majorBidi" w:cstheme="majorBidi"/>
                  <w:bCs/>
                  <w:sz w:val="20"/>
                  <w:szCs w:val="20"/>
                  <w:lang w:val="ru-RU"/>
                </w:rPr>
                <w:t>19/5</w:t>
              </w:r>
              <w:r w:rsidR="0027591D" w:rsidRPr="00A955C7">
                <w:rPr>
                  <w:rStyle w:val="Hyperlink"/>
                  <w:sz w:val="20"/>
                  <w:szCs w:val="20"/>
                  <w:lang w:val="ru-RU"/>
                </w:rPr>
                <w:t>69</w:t>
              </w:r>
            </w:hyperlink>
          </w:p>
          <w:p w14:paraId="25D77FCB" w14:textId="77549C6F" w:rsidR="0027591D" w:rsidRPr="00A955C7" w:rsidRDefault="0027591D" w:rsidP="0027591D">
            <w:pPr>
              <w:pStyle w:val="Tabletext"/>
              <w:rPr>
                <w:rFonts w:asciiTheme="majorBidi" w:hAnsiTheme="majorBidi" w:cstheme="majorBidi"/>
                <w:bCs/>
                <w:sz w:val="20"/>
                <w:szCs w:val="20"/>
                <w:lang w:val="ru-RU"/>
              </w:rPr>
            </w:pPr>
            <w:r>
              <w:rPr>
                <w:rFonts w:asciiTheme="majorBidi" w:hAnsiTheme="majorBidi" w:cstheme="majorBidi"/>
                <w:bCs/>
                <w:sz w:val="20"/>
                <w:szCs w:val="20"/>
                <w:lang w:val="ru-RU"/>
              </w:rPr>
              <w:t>Утверждение</w:t>
            </w:r>
            <w:r w:rsidRPr="00A955C7">
              <w:rPr>
                <w:rFonts w:asciiTheme="majorBidi" w:hAnsiTheme="majorBidi" w:cstheme="majorBidi"/>
                <w:bCs/>
                <w:sz w:val="20"/>
                <w:szCs w:val="20"/>
                <w:lang w:val="ru-RU"/>
              </w:rPr>
              <w:br/>
              <w:t xml:space="preserve">Док. </w:t>
            </w:r>
            <w:hyperlink r:id="rId234" w:history="1">
              <w:r w:rsidRPr="00A955C7">
                <w:rPr>
                  <w:rStyle w:val="Hyperlink"/>
                  <w:rFonts w:cs="Times New Roman"/>
                  <w:sz w:val="20"/>
                  <w:szCs w:val="20"/>
                </w:rPr>
                <w:t>CMR19/34</w:t>
              </w:r>
            </w:hyperlink>
            <w:r w:rsidRPr="00A955C7">
              <w:rPr>
                <w:rStyle w:val="Hyperlink"/>
                <w:sz w:val="20"/>
                <w:szCs w:val="20"/>
              </w:rPr>
              <w:t>7</w:t>
            </w:r>
          </w:p>
        </w:tc>
        <w:tc>
          <w:tcPr>
            <w:tcW w:w="2285" w:type="pct"/>
          </w:tcPr>
          <w:p w14:paraId="22B11D12" w14:textId="77777777" w:rsidR="0027591D" w:rsidRPr="00CC41A6" w:rsidRDefault="0027591D" w:rsidP="0027591D">
            <w:pPr>
              <w:spacing w:before="40" w:after="40"/>
              <w:rPr>
                <w:sz w:val="20"/>
                <w:lang w:val="ru-RU"/>
              </w:rPr>
            </w:pPr>
            <w:r w:rsidRPr="00CC41A6">
              <w:rPr>
                <w:sz w:val="20"/>
                <w:lang w:val="ru-RU"/>
              </w:rPr>
              <w:t>3.8</w:t>
            </w:r>
            <w:r w:rsidRPr="00CC41A6">
              <w:rPr>
                <w:sz w:val="20"/>
                <w:lang w:val="ru-RU"/>
              </w:rPr>
              <w:tab/>
            </w:r>
            <w:r w:rsidRPr="00CC41A6">
              <w:rPr>
                <w:b/>
                <w:bCs/>
                <w:sz w:val="20"/>
                <w:lang w:val="ru-RU"/>
              </w:rPr>
              <w:t>Председатель Комитета 5</w:t>
            </w:r>
            <w:r w:rsidRPr="00CC41A6">
              <w:rPr>
                <w:sz w:val="20"/>
                <w:lang w:val="ru-RU"/>
              </w:rPr>
              <w:t xml:space="preserve"> представляет Документ 347 о мерах, принятых во исполнение Резолюции 80 (Пересм. ВКР-07), в котором содержится седьмой отчет Комитета пленарному заседанию, касающийся заключений Комитета по пункту 9.3 повестки дня. Предлагается утвердить и включить в протокол заседания в качестве решения Конференции нижеследующий текст, содержащийся в Документе 347:</w:t>
            </w:r>
          </w:p>
          <w:p w14:paraId="7FB510BB" w14:textId="77777777" w:rsidR="0027591D" w:rsidRPr="00CC41A6" w:rsidRDefault="0027591D" w:rsidP="0027591D">
            <w:pPr>
              <w:spacing w:before="40" w:after="40"/>
              <w:rPr>
                <w:sz w:val="20"/>
                <w:lang w:val="ru-RU"/>
              </w:rPr>
            </w:pPr>
            <w:r w:rsidRPr="00CC41A6">
              <w:rPr>
                <w:sz w:val="20"/>
                <w:lang w:val="ru-RU"/>
              </w:rPr>
              <w:t>"В соответствии с пунктом 9.3 повестки дня ВКР-19 Конференция получила от Радиорегламентарного комитета Документ 15, озаглавленный "</w:t>
            </w:r>
            <w:r w:rsidRPr="00CC41A6">
              <w:rPr>
                <w:i/>
                <w:iCs/>
                <w:sz w:val="20"/>
                <w:lang w:val="ru-RU"/>
              </w:rPr>
              <w:t xml:space="preserve">Отчет Радиорегламентарного комитета по Резолюции </w:t>
            </w:r>
            <w:r w:rsidRPr="00CC41A6">
              <w:rPr>
                <w:b/>
                <w:bCs/>
                <w:i/>
                <w:iCs/>
                <w:sz w:val="20"/>
                <w:lang w:val="ru-RU"/>
              </w:rPr>
              <w:t>80 (Пересм. ВКР-07)</w:t>
            </w:r>
            <w:r w:rsidRPr="00CC41A6">
              <w:rPr>
                <w:sz w:val="20"/>
                <w:lang w:val="ru-RU"/>
              </w:rPr>
              <w:t xml:space="preserve">". В этом Отчете кратко представлена деятельность РРК в связи с </w:t>
            </w:r>
            <w:r w:rsidRPr="00CC41A6">
              <w:rPr>
                <w:sz w:val="20"/>
                <w:lang w:val="ru-RU"/>
              </w:rPr>
              <w:lastRenderedPageBreak/>
              <w:t xml:space="preserve">Резолюцией </w:t>
            </w:r>
            <w:r w:rsidRPr="00CC41A6">
              <w:rPr>
                <w:b/>
                <w:bCs/>
                <w:sz w:val="20"/>
                <w:lang w:val="ru-RU"/>
              </w:rPr>
              <w:t>80</w:t>
            </w:r>
            <w:r w:rsidRPr="00CC41A6">
              <w:rPr>
                <w:sz w:val="20"/>
                <w:lang w:val="ru-RU"/>
              </w:rPr>
              <w:t xml:space="preserve"> </w:t>
            </w:r>
            <w:r w:rsidRPr="00CC41A6">
              <w:rPr>
                <w:b/>
                <w:bCs/>
                <w:sz w:val="20"/>
                <w:lang w:val="ru-RU"/>
              </w:rPr>
              <w:t>(Пересм. ВКР-07)</w:t>
            </w:r>
            <w:r w:rsidRPr="00CC41A6">
              <w:rPr>
                <w:sz w:val="20"/>
                <w:lang w:val="ru-RU"/>
              </w:rPr>
              <w:t xml:space="preserve"> "</w:t>
            </w:r>
            <w:r w:rsidRPr="00CC41A6">
              <w:rPr>
                <w:i/>
                <w:iCs/>
                <w:sz w:val="20"/>
                <w:lang w:val="ru-RU"/>
              </w:rPr>
              <w:t>Надлежащее исполнение в отношении применения принципов Устава</w:t>
            </w:r>
            <w:r w:rsidRPr="00CC41A6">
              <w:rPr>
                <w:sz w:val="20"/>
                <w:lang w:val="ru-RU"/>
              </w:rPr>
              <w:t xml:space="preserve">". В Отчете для ВКР-19 Комитет представляет обновленную версию Отчета для ВКР-15, уделяя основное внимание своей деятельности по решению проблем, с которыми Комитет и Бюро радиосвязи сталкивались в период после ВКР-15 и которые влияют на реализацию принципов, содержащихся в Статье 44 Устава МСЭ (У) и п. </w:t>
            </w:r>
            <w:r w:rsidRPr="00CC41A6">
              <w:rPr>
                <w:b/>
                <w:bCs/>
                <w:sz w:val="20"/>
                <w:lang w:val="ru-RU"/>
              </w:rPr>
              <w:t>0.3</w:t>
            </w:r>
            <w:r w:rsidRPr="00CC41A6">
              <w:rPr>
                <w:sz w:val="20"/>
                <w:lang w:val="ru-RU"/>
              </w:rPr>
              <w:t xml:space="preserve"> Преамбулы к Регламенту радиосвязи.</w:t>
            </w:r>
          </w:p>
          <w:p w14:paraId="604FC3ED" w14:textId="77777777" w:rsidR="0027591D" w:rsidRPr="00CC41A6" w:rsidRDefault="0027591D" w:rsidP="0027591D">
            <w:pPr>
              <w:spacing w:before="40" w:after="40"/>
              <w:rPr>
                <w:i/>
                <w:iCs/>
                <w:sz w:val="20"/>
                <w:lang w:val="ru-RU"/>
              </w:rPr>
            </w:pPr>
            <w:r w:rsidRPr="00CC41A6">
              <w:rPr>
                <w:sz w:val="20"/>
                <w:lang w:val="ru-RU"/>
              </w:rPr>
              <w:t>В Отчете Комитета, в частности, говорится следующее: "</w:t>
            </w:r>
            <w:r w:rsidRPr="00CC41A6">
              <w:rPr>
                <w:i/>
                <w:iCs/>
                <w:sz w:val="20"/>
                <w:lang w:val="ru-RU"/>
              </w:rPr>
              <w:t xml:space="preserve">Комитет рассмотрел поднятые некоторыми администрациями вопросы, касающиеся уместности применения другими администрациями Статьи 48 Устава МСЭ. Предполагаемые случаи несоблюдения Статьи 48 Устава, которые были представлены Комитету, были резюмированы следующим образом: </w:t>
            </w:r>
          </w:p>
          <w:p w14:paraId="6F1C4DCF" w14:textId="77777777" w:rsidR="0027591D" w:rsidRPr="00CC41A6" w:rsidRDefault="0027591D" w:rsidP="0027591D">
            <w:pPr>
              <w:spacing w:before="40" w:after="40"/>
              <w:rPr>
                <w:i/>
                <w:iCs/>
                <w:sz w:val="20"/>
                <w:lang w:val="ru-RU"/>
              </w:rPr>
            </w:pPr>
            <w:r w:rsidRPr="00CC41A6">
              <w:rPr>
                <w:i/>
                <w:iCs/>
                <w:sz w:val="20"/>
                <w:lang w:val="ru-RU"/>
              </w:rPr>
              <w:t>−</w:t>
            </w:r>
            <w:r w:rsidRPr="00CC41A6">
              <w:rPr>
                <w:i/>
                <w:iCs/>
                <w:sz w:val="20"/>
                <w:lang w:val="ru-RU"/>
              </w:rPr>
              <w:tab/>
              <w:t xml:space="preserve">Администрации, ссылающиеся на Статью 48 Устава после того, как Бюро начало исследование в соответствии с п. </w:t>
            </w:r>
            <w:r w:rsidRPr="00CC41A6">
              <w:rPr>
                <w:b/>
                <w:bCs/>
                <w:i/>
                <w:iCs/>
                <w:sz w:val="20"/>
                <w:lang w:val="ru-RU"/>
              </w:rPr>
              <w:t>13.6</w:t>
            </w:r>
            <w:r w:rsidRPr="00CC41A6">
              <w:rPr>
                <w:i/>
                <w:iCs/>
                <w:sz w:val="20"/>
                <w:lang w:val="ru-RU"/>
              </w:rPr>
              <w:t xml:space="preserve"> РР, с тем чтобы избежать его применения и сохранить права в Международном справочном регистре частот. </w:t>
            </w:r>
          </w:p>
          <w:p w14:paraId="2BE201ED" w14:textId="77777777" w:rsidR="0027591D" w:rsidRPr="00CC41A6" w:rsidRDefault="0027591D" w:rsidP="0027591D">
            <w:pPr>
              <w:spacing w:before="40" w:after="40"/>
              <w:rPr>
                <w:sz w:val="20"/>
                <w:lang w:val="ru-RU"/>
              </w:rPr>
            </w:pPr>
            <w:r w:rsidRPr="00CC41A6">
              <w:rPr>
                <w:sz w:val="20"/>
                <w:lang w:val="ru-RU"/>
              </w:rPr>
              <w:t>−</w:t>
            </w:r>
            <w:r w:rsidRPr="00CC41A6">
              <w:rPr>
                <w:sz w:val="20"/>
                <w:lang w:val="ru-RU"/>
              </w:rPr>
              <w:tab/>
            </w:r>
            <w:r w:rsidRPr="00CC41A6">
              <w:rPr>
                <w:i/>
                <w:iCs/>
                <w:sz w:val="20"/>
                <w:lang w:val="ru-RU"/>
              </w:rPr>
              <w:t>Администрации, ссылающиеся на Статью 48 Устава в отношении частотных присвоений, не используемых в военных целях</w:t>
            </w:r>
            <w:r w:rsidRPr="00CC41A6">
              <w:rPr>
                <w:sz w:val="20"/>
                <w:lang w:val="ru-RU"/>
              </w:rPr>
              <w:t>".</w:t>
            </w:r>
          </w:p>
          <w:p w14:paraId="1870A12A" w14:textId="77777777" w:rsidR="0027591D" w:rsidRPr="00CC41A6" w:rsidRDefault="0027591D" w:rsidP="0027591D">
            <w:pPr>
              <w:spacing w:before="40" w:after="40"/>
              <w:rPr>
                <w:sz w:val="20"/>
                <w:lang w:val="ru-RU"/>
              </w:rPr>
            </w:pPr>
            <w:r w:rsidRPr="00CC41A6">
              <w:rPr>
                <w:sz w:val="20"/>
                <w:lang w:val="ru-RU"/>
              </w:rPr>
              <w:t>В ответ на содержание данного Отчета Комитета Конференция получила ряд вкладов от администраций, включающих различные меры, которые должны быть рассмотрены Конференцией для решения вопросов, поднятых администрациями, однако было установлено, что ни одна из этих различных мер не может быть осуществлена без конкретного поручения сделать это от Полномочной конференции в адрес ВКР.</w:t>
            </w:r>
          </w:p>
          <w:p w14:paraId="33E38759" w14:textId="77777777" w:rsidR="0027591D" w:rsidRPr="00CC41A6" w:rsidRDefault="0027591D" w:rsidP="0027591D">
            <w:pPr>
              <w:spacing w:before="40" w:after="40"/>
              <w:rPr>
                <w:sz w:val="20"/>
                <w:lang w:val="ru-RU"/>
              </w:rPr>
            </w:pPr>
            <w:r w:rsidRPr="00CC41A6">
              <w:rPr>
                <w:sz w:val="20"/>
                <w:lang w:val="ru-RU"/>
              </w:rPr>
              <w:t xml:space="preserve">Принимая во внимание Отчет Комитета по Резолюции </w:t>
            </w:r>
            <w:r w:rsidRPr="00CC41A6">
              <w:rPr>
                <w:b/>
                <w:bCs/>
                <w:sz w:val="20"/>
                <w:lang w:val="ru-RU"/>
              </w:rPr>
              <w:t>80 (Пересм. ВКР-07)</w:t>
            </w:r>
            <w:r w:rsidRPr="00CC41A6">
              <w:rPr>
                <w:sz w:val="20"/>
                <w:lang w:val="ru-RU"/>
              </w:rPr>
              <w:t>, а также вклады и замечания, представленные ВКР-19 в связи с этим Отчетом, ВКР-19 в соответствии со Статьей 21 Конвенции МСЭ предлагает Полномочной конференции 2022 года рассмотреть вопрос ссылки на Статью 48 Устава в связи с Регламентом радиосвязи, поднятый на ВКР-19, и принять необходимые меры, в зависимости от случая.</w:t>
            </w:r>
          </w:p>
          <w:p w14:paraId="3ACC38ED" w14:textId="77777777" w:rsidR="0027591D" w:rsidRPr="00CC41A6" w:rsidRDefault="0027591D" w:rsidP="0027591D">
            <w:pPr>
              <w:spacing w:before="40" w:after="40"/>
              <w:rPr>
                <w:sz w:val="20"/>
                <w:lang w:val="ru-RU"/>
              </w:rPr>
            </w:pPr>
            <w:r w:rsidRPr="00CC41A6">
              <w:rPr>
                <w:sz w:val="20"/>
                <w:lang w:val="ru-RU"/>
              </w:rPr>
              <w:t xml:space="preserve">Помимо этого результата, ВКР-19 поручила Бюро продолжать свою нынешнюю практику реагирования на конкретные просьбы администраций, касающиеся статуса отдельных спутниковых сетей, </w:t>
            </w:r>
            <w:r w:rsidRPr="00CC41A6">
              <w:rPr>
                <w:sz w:val="20"/>
                <w:lang w:val="ru-RU"/>
              </w:rPr>
              <w:lastRenderedPageBreak/>
              <w:t>включая указание на то, делалась ли в отношении спутниковой сети ссылка на Статью 48 Устава".</w:t>
            </w:r>
          </w:p>
          <w:p w14:paraId="47B09C89" w14:textId="77777777" w:rsidR="0027591D" w:rsidRPr="00CC41A6" w:rsidRDefault="0027591D" w:rsidP="0027591D">
            <w:pPr>
              <w:spacing w:before="40" w:after="40"/>
              <w:rPr>
                <w:sz w:val="20"/>
                <w:lang w:val="ru-RU"/>
              </w:rPr>
            </w:pPr>
            <w:r w:rsidRPr="00CC41A6">
              <w:rPr>
                <w:sz w:val="20"/>
                <w:lang w:val="ru-RU"/>
              </w:rPr>
              <w:t>3.9</w:t>
            </w:r>
            <w:r w:rsidRPr="00CC41A6">
              <w:rPr>
                <w:sz w:val="20"/>
                <w:lang w:val="ru-RU"/>
              </w:rPr>
              <w:tab/>
              <w:t xml:space="preserve">Предложение </w:t>
            </w:r>
            <w:r w:rsidRPr="00CC41A6">
              <w:rPr>
                <w:b/>
                <w:bCs/>
                <w:sz w:val="20"/>
                <w:lang w:val="ru-RU"/>
              </w:rPr>
              <w:t>принимается</w:t>
            </w:r>
            <w:r w:rsidRPr="00CC41A6">
              <w:rPr>
                <w:sz w:val="20"/>
                <w:lang w:val="ru-RU"/>
              </w:rPr>
              <w:t>.</w:t>
            </w:r>
          </w:p>
          <w:p w14:paraId="574E61B1" w14:textId="3DE409EF" w:rsidR="0027591D" w:rsidRPr="00C732DC" w:rsidRDefault="0027591D" w:rsidP="0027591D">
            <w:pPr>
              <w:spacing w:before="40" w:after="40"/>
              <w:rPr>
                <w:sz w:val="20"/>
                <w:lang w:val="ru-RU"/>
              </w:rPr>
            </w:pPr>
            <w:r w:rsidRPr="00CC41A6">
              <w:rPr>
                <w:sz w:val="20"/>
                <w:lang w:val="ru-RU"/>
              </w:rPr>
              <w:t>3.10</w:t>
            </w:r>
            <w:r w:rsidRPr="00CC41A6">
              <w:rPr>
                <w:sz w:val="20"/>
                <w:lang w:val="ru-RU"/>
              </w:rPr>
              <w:tab/>
              <w:t xml:space="preserve">Документ 347 </w:t>
            </w:r>
            <w:r w:rsidRPr="00CC41A6">
              <w:rPr>
                <w:b/>
                <w:bCs/>
                <w:sz w:val="20"/>
                <w:lang w:val="ru-RU"/>
              </w:rPr>
              <w:t>утверждается</w:t>
            </w:r>
            <w:r w:rsidRPr="00CC41A6">
              <w:rPr>
                <w:sz w:val="20"/>
                <w:lang w:val="ru-RU"/>
              </w:rPr>
              <w:t>.</w:t>
            </w:r>
          </w:p>
        </w:tc>
        <w:tc>
          <w:tcPr>
            <w:tcW w:w="1506" w:type="pct"/>
          </w:tcPr>
          <w:p w14:paraId="7506A00F" w14:textId="0407567E" w:rsidR="0027591D" w:rsidRPr="00C732DC" w:rsidRDefault="0027591D" w:rsidP="0027591D">
            <w:pPr>
              <w:pStyle w:val="Tabletext"/>
              <w:rPr>
                <w:rFonts w:asciiTheme="majorBidi" w:hAnsiTheme="majorBidi" w:cstheme="majorBidi"/>
                <w:sz w:val="20"/>
                <w:lang w:val="ru-RU"/>
              </w:rPr>
            </w:pPr>
            <w:r w:rsidRPr="001005D3">
              <w:rPr>
                <w:rFonts w:asciiTheme="majorBidi" w:hAnsiTheme="majorBidi" w:cstheme="majorBidi"/>
                <w:sz w:val="20"/>
                <w:lang w:val="ru-RU"/>
              </w:rPr>
              <w:lastRenderedPageBreak/>
              <w:t>–</w:t>
            </w:r>
          </w:p>
        </w:tc>
      </w:tr>
      <w:tr w:rsidR="0027591D" w:rsidRPr="001370A0" w14:paraId="7CDC2A79" w14:textId="77777777" w:rsidTr="00495BEB">
        <w:tc>
          <w:tcPr>
            <w:tcW w:w="191" w:type="pct"/>
          </w:tcPr>
          <w:p w14:paraId="7A093227" w14:textId="6C29ECD5" w:rsidR="0027591D" w:rsidRPr="00395833"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lastRenderedPageBreak/>
              <w:t>74</w:t>
            </w:r>
          </w:p>
        </w:tc>
        <w:tc>
          <w:tcPr>
            <w:tcW w:w="438" w:type="pct"/>
          </w:tcPr>
          <w:p w14:paraId="4DD60A89" w14:textId="4665424B"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eastAsia="ko-KR"/>
              </w:rPr>
              <w:t>9</w:t>
            </w:r>
          </w:p>
        </w:tc>
        <w:tc>
          <w:tcPr>
            <w:tcW w:w="580" w:type="pct"/>
          </w:tcPr>
          <w:p w14:paraId="5C1A1DBE" w14:textId="77777777" w:rsidR="0027591D" w:rsidRDefault="0027591D" w:rsidP="0027591D">
            <w:pPr>
              <w:pStyle w:val="Tabletext"/>
              <w:rPr>
                <w:rFonts w:asciiTheme="majorBidi" w:eastAsia="Malgun Gothic" w:hAnsiTheme="majorBidi" w:cstheme="majorBidi"/>
                <w:bCs/>
                <w:sz w:val="20"/>
                <w:szCs w:val="20"/>
                <w:lang w:val="ru-RU" w:eastAsia="ko-KR"/>
              </w:rPr>
            </w:pPr>
            <w:r w:rsidRPr="00A955C7">
              <w:rPr>
                <w:rFonts w:asciiTheme="majorBidi" w:hAnsiTheme="majorBidi" w:cstheme="majorBidi"/>
                <w:bCs/>
                <w:sz w:val="20"/>
                <w:szCs w:val="20"/>
                <w:lang w:val="ru-RU"/>
              </w:rPr>
              <w:t>8-</w:t>
            </w:r>
            <w:r w:rsidRPr="00A955C7">
              <w:rPr>
                <w:rFonts w:asciiTheme="majorBidi" w:eastAsia="Malgun Gothic" w:hAnsiTheme="majorBidi" w:cstheme="majorBidi"/>
                <w:bCs/>
                <w:sz w:val="20"/>
                <w:szCs w:val="20"/>
                <w:lang w:val="ru-RU" w:eastAsia="ko-KR"/>
              </w:rPr>
              <w:t>е пленарное заседание</w:t>
            </w:r>
          </w:p>
          <w:p w14:paraId="35AD0B9E" w14:textId="70F3EB25" w:rsidR="0027591D" w:rsidRPr="00A955C7" w:rsidRDefault="00A465A6" w:rsidP="0027591D">
            <w:pPr>
              <w:pStyle w:val="Tabletext"/>
              <w:rPr>
                <w:rFonts w:asciiTheme="majorBidi" w:hAnsiTheme="majorBidi" w:cstheme="majorBidi"/>
                <w:bCs/>
                <w:sz w:val="20"/>
                <w:szCs w:val="20"/>
                <w:lang w:val="ru-RU"/>
              </w:rPr>
            </w:pPr>
            <w:hyperlink r:id="rId235" w:history="1">
              <w:r w:rsidR="0027591D" w:rsidRPr="00A955C7">
                <w:rPr>
                  <w:rStyle w:val="Hyperlink"/>
                  <w:sz w:val="20"/>
                  <w:szCs w:val="20"/>
                  <w:lang w:val="ru-RU"/>
                </w:rPr>
                <w:t>Док</w:t>
              </w:r>
              <w:r w:rsidR="0027591D" w:rsidRPr="00A955C7">
                <w:rPr>
                  <w:rStyle w:val="Hyperlink"/>
                  <w:rFonts w:asciiTheme="majorBidi" w:hAnsiTheme="majorBidi" w:cstheme="majorBidi"/>
                  <w:bCs/>
                  <w:sz w:val="20"/>
                  <w:szCs w:val="20"/>
                  <w:lang w:val="ru-RU"/>
                </w:rPr>
                <w:t>.</w:t>
              </w:r>
              <w:r w:rsidR="0027591D" w:rsidRPr="00A955C7">
                <w:rPr>
                  <w:rStyle w:val="Hyperlink"/>
                  <w:rFonts w:asciiTheme="majorBidi" w:hAnsiTheme="majorBidi" w:cstheme="majorBidi"/>
                  <w:bCs/>
                  <w:sz w:val="20"/>
                  <w:szCs w:val="20"/>
                </w:rPr>
                <w:t>CMR</w:t>
              </w:r>
              <w:r w:rsidR="0027591D" w:rsidRPr="00A955C7">
                <w:rPr>
                  <w:rStyle w:val="Hyperlink"/>
                  <w:rFonts w:asciiTheme="majorBidi" w:hAnsiTheme="majorBidi" w:cstheme="majorBidi"/>
                  <w:bCs/>
                  <w:sz w:val="20"/>
                  <w:szCs w:val="20"/>
                  <w:lang w:val="ru-RU"/>
                </w:rPr>
                <w:t>19/5</w:t>
              </w:r>
              <w:r w:rsidR="0027591D" w:rsidRPr="00A955C7">
                <w:rPr>
                  <w:rStyle w:val="Hyperlink"/>
                  <w:sz w:val="20"/>
                  <w:szCs w:val="20"/>
                  <w:lang w:val="ru-RU"/>
                </w:rPr>
                <w:t>69</w:t>
              </w:r>
            </w:hyperlink>
          </w:p>
          <w:p w14:paraId="275F1A17" w14:textId="64C8429A" w:rsidR="0027591D" w:rsidRPr="00A955C7" w:rsidRDefault="0027591D" w:rsidP="0027591D">
            <w:pPr>
              <w:pStyle w:val="Tabletext"/>
              <w:rPr>
                <w:rFonts w:asciiTheme="majorBidi" w:hAnsiTheme="majorBidi" w:cstheme="majorBidi"/>
                <w:bCs/>
                <w:sz w:val="20"/>
                <w:szCs w:val="20"/>
                <w:lang w:val="ru-RU"/>
              </w:rPr>
            </w:pPr>
            <w:r>
              <w:rPr>
                <w:rFonts w:asciiTheme="majorBidi" w:hAnsiTheme="majorBidi" w:cstheme="majorBidi"/>
                <w:bCs/>
                <w:sz w:val="20"/>
                <w:szCs w:val="20"/>
                <w:lang w:val="ru-RU"/>
              </w:rPr>
              <w:t>Утверждение</w:t>
            </w:r>
            <w:r w:rsidRPr="00A955C7">
              <w:rPr>
                <w:rFonts w:asciiTheme="majorBidi" w:hAnsiTheme="majorBidi" w:cstheme="majorBidi"/>
                <w:bCs/>
                <w:sz w:val="20"/>
                <w:szCs w:val="20"/>
                <w:lang w:val="ru-RU"/>
              </w:rPr>
              <w:br/>
              <w:t xml:space="preserve">Док. </w:t>
            </w:r>
            <w:hyperlink r:id="rId236" w:history="1">
              <w:r w:rsidRPr="00A955C7">
                <w:rPr>
                  <w:rStyle w:val="Hyperlink"/>
                  <w:rFonts w:cs="Times New Roman"/>
                  <w:sz w:val="20"/>
                  <w:szCs w:val="20"/>
                </w:rPr>
                <w:t>CMR19/4</w:t>
              </w:r>
            </w:hyperlink>
            <w:r w:rsidRPr="00A955C7">
              <w:rPr>
                <w:rStyle w:val="Hyperlink"/>
                <w:sz w:val="20"/>
                <w:szCs w:val="20"/>
              </w:rPr>
              <w:t>51</w:t>
            </w:r>
          </w:p>
        </w:tc>
        <w:tc>
          <w:tcPr>
            <w:tcW w:w="2285" w:type="pct"/>
          </w:tcPr>
          <w:p w14:paraId="3D610767" w14:textId="77777777" w:rsidR="0027591D" w:rsidRPr="00CC41A6" w:rsidRDefault="0027591D" w:rsidP="0027591D">
            <w:pPr>
              <w:spacing w:before="40" w:after="40"/>
              <w:rPr>
                <w:sz w:val="20"/>
                <w:lang w:val="ru-RU"/>
              </w:rPr>
            </w:pPr>
            <w:r w:rsidRPr="00CC41A6">
              <w:rPr>
                <w:sz w:val="20"/>
                <w:lang w:val="ru-RU"/>
              </w:rPr>
              <w:t>3.11</w:t>
            </w:r>
            <w:r w:rsidRPr="00CC41A6">
              <w:rPr>
                <w:sz w:val="20"/>
                <w:lang w:val="ru-RU"/>
              </w:rPr>
              <w:tab/>
            </w:r>
            <w:r w:rsidRPr="00CC41A6">
              <w:rPr>
                <w:b/>
                <w:bCs/>
                <w:sz w:val="20"/>
                <w:lang w:val="ru-RU"/>
              </w:rPr>
              <w:t>Председатель Комитета 5</w:t>
            </w:r>
            <w:r w:rsidRPr="00CC41A6">
              <w:rPr>
                <w:sz w:val="20"/>
                <w:lang w:val="ru-RU"/>
              </w:rPr>
              <w:t xml:space="preserve"> представляет Документ 451, в котором содержится восьмой отчет Комитета пленарному заседанию, касающийся заключений Комитета по пункту 9.2 повестки дня о наличии каких-либо трудностей или противоречий, возникающих при применении Регламента радиосвязи. Предлагается утвердить и включить в протокол заседания в качестве решения Конференции текст, содержащийся в Документе 451.</w:t>
            </w:r>
          </w:p>
          <w:p w14:paraId="4E65D2E8" w14:textId="77777777" w:rsidR="0027591D" w:rsidRPr="00CC41A6" w:rsidRDefault="0027591D" w:rsidP="0027591D">
            <w:pPr>
              <w:spacing w:before="40" w:after="40"/>
              <w:rPr>
                <w:sz w:val="20"/>
                <w:lang w:val="ru-RU"/>
              </w:rPr>
            </w:pPr>
            <w:r w:rsidRPr="00CC41A6">
              <w:rPr>
                <w:sz w:val="20"/>
                <w:lang w:val="ru-RU"/>
              </w:rPr>
              <w:t>3.12</w:t>
            </w:r>
            <w:r w:rsidRPr="00CC41A6">
              <w:rPr>
                <w:sz w:val="20"/>
                <w:lang w:val="ru-RU"/>
              </w:rPr>
              <w:tab/>
            </w:r>
            <w:r w:rsidRPr="00CC41A6">
              <w:rPr>
                <w:b/>
                <w:bCs/>
                <w:sz w:val="20"/>
                <w:lang w:val="ru-RU"/>
              </w:rPr>
              <w:t>Делегат от Исламской Республики Иран</w:t>
            </w:r>
            <w:r w:rsidRPr="00CC41A6">
              <w:rPr>
                <w:sz w:val="20"/>
                <w:lang w:val="ru-RU"/>
              </w:rPr>
              <w:t xml:space="preserve"> поддерживает текст, но предлагает добавить следующее предложение в параграф, начинающийся с "При рассмотрении раздела 3.2.5.6 ...": "ВКР</w:t>
            </w:r>
            <w:r w:rsidRPr="00CC41A6">
              <w:rPr>
                <w:sz w:val="20"/>
                <w:lang w:val="ru-RU"/>
              </w:rPr>
              <w:noBreakHyphen/>
              <w:t>19 также решила, что Бюро Радиосвязи не будет учитывать контрольные точки на море при техническом и регламентарном рассмотрении получаемых Бюро соответствующих представлений."</w:t>
            </w:r>
          </w:p>
          <w:p w14:paraId="3358FBFA" w14:textId="77777777" w:rsidR="0027591D" w:rsidRPr="00CC41A6" w:rsidRDefault="0027591D" w:rsidP="0027591D">
            <w:pPr>
              <w:spacing w:before="40" w:after="40"/>
              <w:rPr>
                <w:sz w:val="20"/>
                <w:lang w:val="ru-RU"/>
              </w:rPr>
            </w:pPr>
            <w:r w:rsidRPr="00CC41A6">
              <w:rPr>
                <w:sz w:val="20"/>
                <w:lang w:val="ru-RU"/>
              </w:rPr>
              <w:t>3.13</w:t>
            </w:r>
            <w:r w:rsidRPr="00CC41A6">
              <w:rPr>
                <w:sz w:val="20"/>
                <w:lang w:val="ru-RU"/>
              </w:rPr>
              <w:tab/>
            </w:r>
            <w:r w:rsidRPr="00CC41A6">
              <w:rPr>
                <w:b/>
                <w:bCs/>
                <w:sz w:val="20"/>
                <w:lang w:val="ru-RU"/>
              </w:rPr>
              <w:t>Директор БР</w:t>
            </w:r>
            <w:r w:rsidRPr="00CC41A6">
              <w:rPr>
                <w:sz w:val="20"/>
                <w:lang w:val="ru-RU"/>
              </w:rPr>
              <w:t xml:space="preserve"> отвечает, что поскольку предложение соответствует установленной практике Бюро, он не видит причин возражать против его включения. </w:t>
            </w:r>
          </w:p>
          <w:p w14:paraId="77C77CA9" w14:textId="77777777" w:rsidR="0027591D" w:rsidRPr="00CC41A6" w:rsidRDefault="0027591D" w:rsidP="0027591D">
            <w:pPr>
              <w:spacing w:before="40" w:after="40"/>
              <w:rPr>
                <w:sz w:val="20"/>
                <w:lang w:val="ru-RU"/>
              </w:rPr>
            </w:pPr>
            <w:r w:rsidRPr="00CC41A6">
              <w:rPr>
                <w:sz w:val="20"/>
                <w:lang w:val="ru-RU"/>
              </w:rPr>
              <w:t>3.14</w:t>
            </w:r>
            <w:r w:rsidRPr="00CC41A6">
              <w:rPr>
                <w:sz w:val="20"/>
                <w:lang w:val="ru-RU"/>
              </w:rPr>
              <w:tab/>
              <w:t xml:space="preserve">В результате нижеследующий текст </w:t>
            </w:r>
            <w:r w:rsidRPr="00CC41A6">
              <w:rPr>
                <w:b/>
                <w:bCs/>
                <w:sz w:val="20"/>
                <w:lang w:val="ru-RU"/>
              </w:rPr>
              <w:t>утверждается</w:t>
            </w:r>
            <w:r w:rsidRPr="00CC41A6">
              <w:rPr>
                <w:sz w:val="20"/>
                <w:lang w:val="ru-RU"/>
              </w:rPr>
              <w:t xml:space="preserve"> и вносится в протокол заседания в качестве решения Конференции: </w:t>
            </w:r>
          </w:p>
          <w:p w14:paraId="3B064D3D" w14:textId="77777777" w:rsidR="0027591D" w:rsidRPr="00CC41A6" w:rsidRDefault="0027591D" w:rsidP="0027591D">
            <w:pPr>
              <w:spacing w:before="40" w:after="40"/>
              <w:rPr>
                <w:sz w:val="20"/>
                <w:lang w:val="ru-RU"/>
              </w:rPr>
            </w:pPr>
            <w:r w:rsidRPr="00CC41A6">
              <w:rPr>
                <w:sz w:val="20"/>
                <w:lang w:val="ru-RU"/>
              </w:rPr>
              <w:t xml:space="preserve">"В рамках пункта 9.2 повестки дня ВКР-19 Конференция получила от Директора Бюро радиосвязи Дополнительный документ 2 к Документу 4, озаглавленный "Отчет Директора о деятельности Сектора радиосвязи, Часть 2". В этом Отчете обобщен опыт применения процедур Регламента радиосвязи и других связанных вопросов. В Документе </w:t>
            </w:r>
            <w:hyperlink r:id="rId237" w:history="1">
              <w:r w:rsidRPr="00CC41A6">
                <w:rPr>
                  <w:rStyle w:val="Hyperlink"/>
                  <w:sz w:val="20"/>
                  <w:lang w:val="ru-RU"/>
                </w:rPr>
                <w:t>351</w:t>
              </w:r>
            </w:hyperlink>
            <w:r w:rsidRPr="00CC41A6">
              <w:rPr>
                <w:sz w:val="20"/>
                <w:lang w:val="ru-RU"/>
              </w:rPr>
              <w:t xml:space="preserve"> представлены результаты, достигнутые ВКР-19 при рассмотрении Отчета Директора.</w:t>
            </w:r>
          </w:p>
          <w:p w14:paraId="7BCE0216" w14:textId="77777777" w:rsidR="0027591D" w:rsidRPr="00CC41A6" w:rsidRDefault="0027591D" w:rsidP="0027591D">
            <w:pPr>
              <w:spacing w:before="40" w:after="40"/>
              <w:rPr>
                <w:sz w:val="20"/>
                <w:lang w:val="ru-RU"/>
              </w:rPr>
            </w:pPr>
            <w:r w:rsidRPr="00CC41A6">
              <w:rPr>
                <w:sz w:val="20"/>
                <w:lang w:val="ru-RU"/>
              </w:rPr>
              <w:t>При рассмотрении раздела 3.1.2.1 "Требование координации согласно п. </w:t>
            </w:r>
            <w:r w:rsidRPr="00CC41A6">
              <w:rPr>
                <w:b/>
                <w:bCs/>
                <w:sz w:val="20"/>
                <w:lang w:val="ru-RU"/>
              </w:rPr>
              <w:t>9.7</w:t>
            </w:r>
            <w:r w:rsidRPr="00CC41A6">
              <w:rPr>
                <w:sz w:val="20"/>
                <w:lang w:val="ru-RU"/>
              </w:rPr>
              <w:t xml:space="preserve"> РР для межспутниковой линии геостационарной космической станции, взаимодействующей с негеостационарной космической станцией, как указано в п. </w:t>
            </w:r>
            <w:r w:rsidRPr="00CC41A6">
              <w:rPr>
                <w:b/>
                <w:bCs/>
                <w:sz w:val="20"/>
                <w:lang w:val="ru-RU"/>
              </w:rPr>
              <w:t>5.328В</w:t>
            </w:r>
            <w:r w:rsidRPr="00CC41A6">
              <w:rPr>
                <w:sz w:val="20"/>
                <w:lang w:val="ru-RU"/>
              </w:rPr>
              <w:t xml:space="preserve"> РР", чтобы выполнить требования п. </w:t>
            </w:r>
            <w:r w:rsidRPr="00CC41A6">
              <w:rPr>
                <w:b/>
                <w:bCs/>
                <w:sz w:val="20"/>
                <w:lang w:val="ru-RU"/>
              </w:rPr>
              <w:t>5.328B</w:t>
            </w:r>
            <w:r w:rsidRPr="00CC41A6">
              <w:rPr>
                <w:sz w:val="20"/>
                <w:lang w:val="ru-RU"/>
              </w:rPr>
              <w:t xml:space="preserve"> РР и п. 6.4 Правила процедуры, относящегося к п. </w:t>
            </w:r>
            <w:r w:rsidRPr="00CC41A6">
              <w:rPr>
                <w:b/>
                <w:bCs/>
                <w:sz w:val="20"/>
                <w:lang w:val="ru-RU"/>
              </w:rPr>
              <w:t>11.32</w:t>
            </w:r>
            <w:r w:rsidRPr="00CC41A6">
              <w:rPr>
                <w:sz w:val="20"/>
                <w:lang w:val="ru-RU"/>
              </w:rPr>
              <w:t xml:space="preserve"> РР, ВКР-19 поручает Бюро определить требования к координации такой линии станции ГСО на основе критерия перекрытия частот, аналогично требованиям для станции </w:t>
            </w:r>
            <w:r w:rsidRPr="00CC41A6">
              <w:rPr>
                <w:sz w:val="20"/>
                <w:lang w:val="ru-RU"/>
              </w:rPr>
              <w:lastRenderedPageBreak/>
              <w:t>НГСО, до того времени пока не будут установлены какие-либо другие критерии или методы.</w:t>
            </w:r>
          </w:p>
          <w:p w14:paraId="2932F989" w14:textId="77777777" w:rsidR="0027591D" w:rsidRPr="00CC41A6" w:rsidRDefault="0027591D" w:rsidP="0027591D">
            <w:pPr>
              <w:spacing w:before="40" w:after="40"/>
              <w:rPr>
                <w:sz w:val="20"/>
                <w:lang w:val="ru-RU"/>
              </w:rPr>
            </w:pPr>
            <w:r w:rsidRPr="00CC41A6">
              <w:rPr>
                <w:sz w:val="20"/>
                <w:lang w:val="ru-RU"/>
              </w:rPr>
              <w:t>При рассмотрении раздела 3.1.3.4 "Проект базы данных CR/D, представляемый в ИФИК БР до публикации CR/D в соответствии с п. </w:t>
            </w:r>
            <w:r w:rsidRPr="00CC41A6">
              <w:rPr>
                <w:b/>
                <w:bCs/>
                <w:sz w:val="20"/>
                <w:lang w:val="ru-RU"/>
              </w:rPr>
              <w:t>9.53A</w:t>
            </w:r>
            <w:r w:rsidRPr="00CC41A6">
              <w:rPr>
                <w:sz w:val="20"/>
                <w:lang w:val="ru-RU"/>
              </w:rPr>
              <w:t xml:space="preserve"> РР" ВКР-19 поручает Бюро отказаться от применяемой в настоящее время практики составления проекта CR/D.</w:t>
            </w:r>
          </w:p>
          <w:p w14:paraId="239BB3D8" w14:textId="77777777" w:rsidR="0027591D" w:rsidRPr="00CC41A6" w:rsidRDefault="0027591D" w:rsidP="0027591D">
            <w:pPr>
              <w:spacing w:before="40" w:after="40"/>
              <w:rPr>
                <w:sz w:val="20"/>
                <w:lang w:val="ru-RU"/>
              </w:rPr>
            </w:pPr>
            <w:r w:rsidRPr="00CC41A6">
              <w:rPr>
                <w:sz w:val="20"/>
                <w:lang w:val="ru-RU"/>
              </w:rPr>
              <w:t>При рассмотрении раздела 3.1.4.2</w:t>
            </w:r>
            <w:r w:rsidRPr="00CC41A6">
              <w:rPr>
                <w:bCs/>
                <w:sz w:val="20"/>
                <w:lang w:val="ru-RU"/>
              </w:rPr>
              <w:t xml:space="preserve"> "Статус координации спутниковой сети при рассмотрении заявок согласно пп. </w:t>
            </w:r>
            <w:r w:rsidRPr="00CC41A6">
              <w:rPr>
                <w:b/>
                <w:sz w:val="20"/>
                <w:lang w:val="ru-RU"/>
              </w:rPr>
              <w:t>11.32</w:t>
            </w:r>
            <w:r w:rsidRPr="00CC41A6">
              <w:rPr>
                <w:bCs/>
                <w:sz w:val="20"/>
                <w:lang w:val="ru-RU"/>
              </w:rPr>
              <w:t xml:space="preserve"> и </w:t>
            </w:r>
            <w:r w:rsidRPr="00CC41A6">
              <w:rPr>
                <w:b/>
                <w:sz w:val="20"/>
                <w:lang w:val="ru-RU"/>
              </w:rPr>
              <w:t>11.32A</w:t>
            </w:r>
            <w:r w:rsidRPr="00CC41A6">
              <w:rPr>
                <w:bCs/>
                <w:sz w:val="20"/>
                <w:lang w:val="ru-RU"/>
              </w:rPr>
              <w:t xml:space="preserve"> РР" </w:t>
            </w:r>
            <w:r w:rsidRPr="00CC41A6">
              <w:rPr>
                <w:sz w:val="20"/>
                <w:lang w:val="ru-RU"/>
              </w:rPr>
              <w:t>ВКР-19 поддерживает разработку Бюро программных инструментов, описанных в данном разделе Отчета Директора, и подтверждает, что описанные инструменты будут отвечать потребностям администраций при передаче статуса координации с затронутой администрацией.</w:t>
            </w:r>
          </w:p>
          <w:p w14:paraId="274F2C5A" w14:textId="77777777" w:rsidR="0027591D" w:rsidRPr="00CC41A6" w:rsidRDefault="0027591D" w:rsidP="0027591D">
            <w:pPr>
              <w:spacing w:before="40" w:after="40"/>
              <w:rPr>
                <w:sz w:val="20"/>
                <w:lang w:val="ru-RU"/>
              </w:rPr>
            </w:pPr>
            <w:r w:rsidRPr="00CC41A6">
              <w:rPr>
                <w:sz w:val="20"/>
                <w:lang w:val="ru-RU"/>
              </w:rPr>
              <w:t xml:space="preserve">ВКР-19 поручает Бюро при проведении рассмотрения согласно п. </w:t>
            </w:r>
            <w:r w:rsidRPr="00CC41A6">
              <w:rPr>
                <w:b/>
                <w:sz w:val="20"/>
                <w:lang w:val="ru-RU"/>
              </w:rPr>
              <w:t>11.32A</w:t>
            </w:r>
            <w:r w:rsidRPr="00CC41A6">
              <w:rPr>
                <w:bCs/>
                <w:sz w:val="20"/>
                <w:lang w:val="ru-RU"/>
              </w:rPr>
              <w:t xml:space="preserve"> РР также принимать во внимание статус координационного соглашения со спутниковыми сетями затронутых администраций на уровне заявки, если такая информация предоставлена,</w:t>
            </w:r>
            <w:r w:rsidRPr="00CC41A6">
              <w:rPr>
                <w:sz w:val="20"/>
                <w:lang w:val="ru-RU"/>
              </w:rPr>
              <w:t xml:space="preserve"> с тем чтобы заявляющая администрация могла воспользоваться уже заключенными координационными соглашениями.</w:t>
            </w:r>
          </w:p>
          <w:p w14:paraId="23654C18" w14:textId="77777777" w:rsidR="0027591D" w:rsidRPr="00CC41A6" w:rsidRDefault="0027591D" w:rsidP="0027591D">
            <w:pPr>
              <w:spacing w:before="40" w:after="40"/>
              <w:rPr>
                <w:sz w:val="20"/>
                <w:lang w:val="ru-RU"/>
              </w:rPr>
            </w:pPr>
            <w:r w:rsidRPr="00CC41A6">
              <w:rPr>
                <w:sz w:val="20"/>
                <w:lang w:val="ru-RU"/>
              </w:rPr>
              <w:t>ВКР-19 решила внести изменения в соответствующие разделы Приложения </w:t>
            </w:r>
            <w:r w:rsidRPr="00CC41A6">
              <w:rPr>
                <w:b/>
                <w:bCs/>
                <w:sz w:val="20"/>
                <w:lang w:val="ru-RU"/>
              </w:rPr>
              <w:t>4</w:t>
            </w:r>
            <w:r w:rsidRPr="00CC41A6">
              <w:rPr>
                <w:bCs/>
                <w:sz w:val="20"/>
                <w:lang w:val="ru-RU"/>
              </w:rPr>
              <w:t xml:space="preserve"> к РР</w:t>
            </w:r>
            <w:r w:rsidRPr="00CC41A6">
              <w:rPr>
                <w:sz w:val="20"/>
                <w:lang w:val="ru-RU"/>
              </w:rPr>
              <w:t>, с тем чтобы обеспечить возможность проведения такого рассмотрения.</w:t>
            </w:r>
          </w:p>
          <w:p w14:paraId="0024EE91" w14:textId="77777777" w:rsidR="0027591D" w:rsidRPr="00CC41A6" w:rsidRDefault="0027591D" w:rsidP="0027591D">
            <w:pPr>
              <w:spacing w:before="40" w:after="40"/>
              <w:rPr>
                <w:sz w:val="20"/>
                <w:lang w:val="ru-RU"/>
              </w:rPr>
            </w:pPr>
            <w:r w:rsidRPr="00CC41A6">
              <w:rPr>
                <w:sz w:val="20"/>
                <w:lang w:val="ru-RU"/>
              </w:rPr>
              <w:t>При рассмотрении раздела 3.1.4.3 "</w:t>
            </w:r>
            <w:r w:rsidRPr="00CC41A6">
              <w:rPr>
                <w:bCs/>
                <w:sz w:val="20"/>
                <w:lang w:val="ru-RU"/>
              </w:rPr>
              <w:t>Возможный пересмотр применения п. </w:t>
            </w:r>
            <w:r w:rsidRPr="00CC41A6">
              <w:rPr>
                <w:b/>
                <w:sz w:val="20"/>
                <w:lang w:val="ru-RU"/>
              </w:rPr>
              <w:t>11.47</w:t>
            </w:r>
            <w:r w:rsidRPr="00CC41A6">
              <w:rPr>
                <w:bCs/>
                <w:sz w:val="20"/>
                <w:lang w:val="ru-RU"/>
              </w:rPr>
              <w:t xml:space="preserve"> РР в отношении временной регистрации" в </w:t>
            </w:r>
            <w:r w:rsidRPr="00CC41A6">
              <w:rPr>
                <w:sz w:val="20"/>
                <w:lang w:val="ru-RU"/>
              </w:rPr>
              <w:t>данном разделе Отчета для решения поднятых вопросов в качестве предпочтительных были предусмотрены два варианта. В отношении второго варианта ВКР-19 приняла следующее решение:</w:t>
            </w:r>
          </w:p>
          <w:p w14:paraId="23E0ECD8" w14:textId="77777777" w:rsidR="0027591D" w:rsidRPr="00CC41A6" w:rsidRDefault="0027591D" w:rsidP="0027591D">
            <w:pPr>
              <w:spacing w:before="40" w:after="40"/>
              <w:rPr>
                <w:sz w:val="20"/>
                <w:lang w:val="ru-RU"/>
              </w:rPr>
            </w:pPr>
            <w:r w:rsidRPr="00CC41A6">
              <w:rPr>
                <w:sz w:val="20"/>
                <w:lang w:val="ru-RU"/>
              </w:rPr>
              <w:t xml:space="preserve">Бюро поручено автоматически продлевать предусмотренные в базе данных даты ввода в действие до конца регламентарного периода, установленного п. </w:t>
            </w:r>
            <w:r w:rsidRPr="00CC41A6">
              <w:rPr>
                <w:b/>
                <w:sz w:val="20"/>
                <w:lang w:val="ru-RU"/>
              </w:rPr>
              <w:t>11.44</w:t>
            </w:r>
            <w:r w:rsidRPr="00CC41A6">
              <w:rPr>
                <w:bCs/>
                <w:sz w:val="20"/>
                <w:lang w:val="ru-RU"/>
              </w:rPr>
              <w:t xml:space="preserve"> РР</w:t>
            </w:r>
            <w:r w:rsidRPr="00CC41A6">
              <w:rPr>
                <w:sz w:val="20"/>
                <w:lang w:val="ru-RU"/>
              </w:rPr>
              <w:t>, если Бюро не получает подтверждения в течение четырех месяцев после предполагаемой даты ввода в действие: публикация по этому пересмотру даты ввода в действие не будет выпущена, но эта информация будет размещена на веб-сайте БР. Данный вариант не требует внесения каких-либо изменений в действующий Регламент радиосвязи.</w:t>
            </w:r>
          </w:p>
          <w:p w14:paraId="06EAEED8" w14:textId="77777777" w:rsidR="0027591D" w:rsidRPr="00CC41A6" w:rsidRDefault="0027591D" w:rsidP="0027591D">
            <w:pPr>
              <w:spacing w:before="40" w:after="40"/>
              <w:rPr>
                <w:sz w:val="20"/>
                <w:lang w:val="ru-RU"/>
              </w:rPr>
            </w:pPr>
            <w:r w:rsidRPr="00CC41A6">
              <w:rPr>
                <w:sz w:val="20"/>
                <w:lang w:val="ru-RU"/>
              </w:rPr>
              <w:lastRenderedPageBreak/>
              <w:t xml:space="preserve">При рассмотрении раздела 3.1.7.1 "Пределы плотности потока мощности (п.п.м.) в Статье 21 РР, применимые к подвижной спутниковой службе в полосе частот 40–40,5 ГГц" ВКР-19 решила восстановить отсутствующее упоминание в Таблице </w:t>
            </w:r>
            <w:r w:rsidRPr="00CC41A6">
              <w:rPr>
                <w:b/>
                <w:bCs/>
                <w:sz w:val="20"/>
                <w:lang w:val="ru-RU"/>
              </w:rPr>
              <w:t>21-4</w:t>
            </w:r>
            <w:r w:rsidRPr="00CC41A6">
              <w:rPr>
                <w:sz w:val="20"/>
                <w:lang w:val="ru-RU"/>
              </w:rPr>
              <w:t xml:space="preserve"> РР подвижной спутниковой службы в полосе частот 40–40,5 ГГц и обеспечить вступление в силу данного изменения Таблицы 21</w:t>
            </w:r>
            <w:r w:rsidRPr="00CC41A6">
              <w:rPr>
                <w:sz w:val="20"/>
                <w:lang w:val="ru-RU"/>
              </w:rPr>
              <w:noBreakHyphen/>
              <w:t>4 начиная с 23 ноября 2019 года. Кроме того, ВКР-19 решила поручить Бюро не рассматривать частотные присвоения ПСС, уже опубликованные на момент вступления в силу данного восстановленного упоминания.</w:t>
            </w:r>
          </w:p>
          <w:p w14:paraId="7DD98432" w14:textId="77777777" w:rsidR="0027591D" w:rsidRPr="00CC41A6" w:rsidRDefault="0027591D" w:rsidP="0027591D">
            <w:pPr>
              <w:spacing w:before="40" w:after="40"/>
              <w:rPr>
                <w:sz w:val="20"/>
                <w:lang w:val="ru-RU"/>
              </w:rPr>
            </w:pPr>
            <w:r w:rsidRPr="00CC41A6">
              <w:rPr>
                <w:sz w:val="20"/>
                <w:lang w:val="ru-RU"/>
              </w:rPr>
              <w:t>При рассмотрении раздела 3.1.7.2 "Масштабный коэффициент в определении пределов п.п.м. в Статье 21</w:t>
            </w:r>
            <w:r w:rsidRPr="00CC41A6">
              <w:rPr>
                <w:bCs/>
                <w:sz w:val="20"/>
                <w:lang w:val="ru-RU"/>
              </w:rPr>
              <w:t xml:space="preserve"> РР</w:t>
            </w:r>
            <w:r w:rsidRPr="00CC41A6">
              <w:rPr>
                <w:sz w:val="20"/>
                <w:lang w:val="ru-RU"/>
              </w:rPr>
              <w:t xml:space="preserve">, применимый к негеостационарным спутниковым системам фиксированной спутниковой службы в полосе частот 17,7–19,3 ГГц" ВКР-19 предлагает МСЭ-R изучить уместность уравнений, содержащихся в п. </w:t>
            </w:r>
            <w:r w:rsidRPr="00CC41A6">
              <w:rPr>
                <w:b/>
                <w:sz w:val="20"/>
                <w:lang w:val="ru-RU"/>
              </w:rPr>
              <w:t>21.16.6</w:t>
            </w:r>
            <w:r w:rsidRPr="00CC41A6">
              <w:rPr>
                <w:sz w:val="20"/>
                <w:lang w:val="ru-RU"/>
              </w:rPr>
              <w:t xml:space="preserve"> </w:t>
            </w:r>
            <w:r w:rsidRPr="00CC41A6">
              <w:rPr>
                <w:bCs/>
                <w:sz w:val="20"/>
                <w:lang w:val="ru-RU"/>
              </w:rPr>
              <w:t>РР</w:t>
            </w:r>
            <w:r w:rsidRPr="00CC41A6">
              <w:rPr>
                <w:sz w:val="20"/>
                <w:lang w:val="ru-RU"/>
              </w:rPr>
              <w:t xml:space="preserve"> для крупных негеостационарных спутниковых систем (например, для систем, имеющих более 1000 спутников). Результаты исследований могут быть рассмотрены на ВКР-23 в рамках постоянного пункта 7 повестки дня, если вопрос по данному пункту повестки дня был включен в Отчет ПСК-23. ВКР-19 также поручает Бюро радиосвязи подготовить условные благоприятные заключения по пп. </w:t>
            </w:r>
            <w:r w:rsidRPr="00CC41A6">
              <w:rPr>
                <w:b/>
                <w:sz w:val="20"/>
                <w:lang w:val="ru-RU"/>
              </w:rPr>
              <w:t>9.35</w:t>
            </w:r>
            <w:r w:rsidRPr="00CC41A6">
              <w:rPr>
                <w:sz w:val="20"/>
                <w:lang w:val="ru-RU"/>
              </w:rPr>
              <w:t>/</w:t>
            </w:r>
            <w:r w:rsidRPr="00CC41A6">
              <w:rPr>
                <w:b/>
                <w:sz w:val="20"/>
                <w:lang w:val="ru-RU"/>
              </w:rPr>
              <w:t>11.31</w:t>
            </w:r>
            <w:r w:rsidRPr="00CC41A6">
              <w:rPr>
                <w:sz w:val="20"/>
                <w:lang w:val="ru-RU"/>
              </w:rPr>
              <w:t xml:space="preserve"> РР при рассмотрении частотных присвоений спутниковым системам НГСО ФСС с пределами п.п.м. в Статье </w:t>
            </w:r>
            <w:r w:rsidRPr="00CC41A6">
              <w:rPr>
                <w:b/>
                <w:bCs/>
                <w:sz w:val="20"/>
                <w:lang w:val="ru-RU"/>
              </w:rPr>
              <w:t>21</w:t>
            </w:r>
            <w:r w:rsidRPr="00CC41A6">
              <w:rPr>
                <w:bCs/>
                <w:sz w:val="20"/>
                <w:lang w:val="ru-RU"/>
              </w:rPr>
              <w:t xml:space="preserve"> РР</w:t>
            </w:r>
            <w:r w:rsidRPr="00CC41A6">
              <w:rPr>
                <w:sz w:val="20"/>
                <w:lang w:val="ru-RU"/>
              </w:rPr>
              <w:t>, применимыми в полосе частот 17,7–19,3 ГГц, если заявляющая администрация представит просьбу относительно этого. Такая практика должна применяться к спутниковым системам НГСО ФСС, в отношении которых запросы о координации были получены в период с 23 ноября 2019 года до последнего дня ВКР-23.</w:t>
            </w:r>
          </w:p>
          <w:p w14:paraId="1CB1670E" w14:textId="77777777" w:rsidR="0027591D" w:rsidRPr="00CC41A6" w:rsidRDefault="0027591D" w:rsidP="0027591D">
            <w:pPr>
              <w:spacing w:before="40" w:after="40"/>
              <w:rPr>
                <w:bCs/>
                <w:sz w:val="20"/>
                <w:lang w:val="ru-RU"/>
              </w:rPr>
            </w:pPr>
            <w:r w:rsidRPr="00CC41A6">
              <w:rPr>
                <w:sz w:val="20"/>
                <w:lang w:val="ru-RU"/>
              </w:rPr>
              <w:t xml:space="preserve">При рассмотрении раздела 3.2.5.6 "Узловые точки на море при рассмотрении с использованием методов Дополнения 4 к Приложению 30B к </w:t>
            </w:r>
            <w:r w:rsidRPr="00CC41A6">
              <w:rPr>
                <w:bCs/>
                <w:sz w:val="20"/>
                <w:lang w:val="ru-RU"/>
              </w:rPr>
              <w:t xml:space="preserve">РР" ВКР-19 решила, что при применении п. 2.2 Дополнения 4 к Приложению </w:t>
            </w:r>
            <w:r w:rsidRPr="00CC41A6">
              <w:rPr>
                <w:b/>
                <w:bCs/>
                <w:sz w:val="20"/>
                <w:lang w:val="ru-RU"/>
              </w:rPr>
              <w:t>30B</w:t>
            </w:r>
            <w:r w:rsidRPr="00CC41A6">
              <w:rPr>
                <w:bCs/>
                <w:sz w:val="20"/>
                <w:lang w:val="ru-RU"/>
              </w:rPr>
              <w:t xml:space="preserve"> следует рассматривать только узловые точки, расположенные на суше и в пределах зоны обслуживания, наряду с контрольными точками. Принимая это решение, ВКР-19 признала, что, если применение Приложения </w:t>
            </w:r>
            <w:r w:rsidRPr="00CC41A6">
              <w:rPr>
                <w:b/>
                <w:bCs/>
                <w:sz w:val="20"/>
                <w:lang w:val="ru-RU"/>
              </w:rPr>
              <w:t>30B</w:t>
            </w:r>
            <w:r w:rsidRPr="00CC41A6">
              <w:rPr>
                <w:bCs/>
                <w:sz w:val="20"/>
                <w:lang w:val="ru-RU"/>
              </w:rPr>
              <w:t xml:space="preserve"> будет выходить за пределы его текущего использования, в будущем данное решение, возможно, понадобится пересмотреть. </w:t>
            </w:r>
            <w:r w:rsidRPr="00CC41A6">
              <w:rPr>
                <w:sz w:val="20"/>
                <w:lang w:val="ru-RU"/>
              </w:rPr>
              <w:t xml:space="preserve">ВКР-19 также решила, что Бюро Радиосвязи не будет учитывать контрольные точки на море при техническом и </w:t>
            </w:r>
            <w:r w:rsidRPr="00CC41A6">
              <w:rPr>
                <w:sz w:val="20"/>
                <w:lang w:val="ru-RU"/>
              </w:rPr>
              <w:lastRenderedPageBreak/>
              <w:t>регламентарном рассмотрении получаемых Бюро соответствующих представлений.</w:t>
            </w:r>
          </w:p>
          <w:p w14:paraId="5CCB4559" w14:textId="41D17B5E" w:rsidR="0027591D" w:rsidRPr="00CC41A6" w:rsidRDefault="0027591D" w:rsidP="0027591D">
            <w:pPr>
              <w:spacing w:before="40" w:after="40"/>
              <w:rPr>
                <w:sz w:val="20"/>
                <w:lang w:val="ru-RU"/>
              </w:rPr>
            </w:pPr>
            <w:r w:rsidRPr="00CC41A6">
              <w:rPr>
                <w:sz w:val="20"/>
                <w:lang w:val="ru-RU"/>
              </w:rPr>
              <w:t xml:space="preserve">При рассмотрении раздела 3.3.1 "Резолюция </w:t>
            </w:r>
            <w:r w:rsidRPr="00CC41A6">
              <w:rPr>
                <w:b/>
                <w:bCs/>
                <w:sz w:val="20"/>
                <w:lang w:val="ru-RU"/>
              </w:rPr>
              <w:t>49</w:t>
            </w:r>
            <w:r w:rsidRPr="00CC41A6">
              <w:rPr>
                <w:sz w:val="20"/>
                <w:lang w:val="ru-RU"/>
              </w:rPr>
              <w:t xml:space="preserve"> </w:t>
            </w:r>
            <w:r w:rsidRPr="00CC41A6">
              <w:rPr>
                <w:b/>
                <w:bCs/>
                <w:sz w:val="20"/>
                <w:lang w:val="ru-RU"/>
              </w:rPr>
              <w:t>(Пересм. ВКР-15)</w:t>
            </w:r>
            <w:r w:rsidRPr="00CC41A6">
              <w:rPr>
                <w:sz w:val="20"/>
                <w:lang w:val="ru-RU"/>
              </w:rPr>
              <w:t xml:space="preserve">" в дополнение к указанным ниже изменениям Резолюции </w:t>
            </w:r>
            <w:r w:rsidRPr="00CC41A6">
              <w:rPr>
                <w:b/>
                <w:bCs/>
                <w:sz w:val="20"/>
                <w:lang w:val="ru-RU"/>
              </w:rPr>
              <w:t>49 (Пересм. ВКР</w:t>
            </w:r>
            <w:r>
              <w:rPr>
                <w:b/>
                <w:bCs/>
                <w:sz w:val="20"/>
                <w:lang w:val="ru-RU"/>
              </w:rPr>
              <w:noBreakHyphen/>
            </w:r>
            <w:r w:rsidRPr="00CC41A6">
              <w:rPr>
                <w:b/>
                <w:bCs/>
                <w:sz w:val="20"/>
                <w:lang w:val="ru-RU"/>
              </w:rPr>
              <w:t xml:space="preserve">15) </w:t>
            </w:r>
            <w:r w:rsidRPr="00CC41A6">
              <w:rPr>
                <w:sz w:val="20"/>
                <w:lang w:val="ru-RU"/>
              </w:rPr>
              <w:t xml:space="preserve">ВКР-19 решила предложить МСЭ-R изучить вопрос о необходимости постоянного обновления данных Резолюции </w:t>
            </w:r>
            <w:r w:rsidRPr="00CC41A6">
              <w:rPr>
                <w:b/>
                <w:bCs/>
                <w:sz w:val="20"/>
                <w:lang w:val="ru-RU"/>
              </w:rPr>
              <w:t xml:space="preserve">49 </w:t>
            </w:r>
            <w:r w:rsidRPr="00CC41A6">
              <w:rPr>
                <w:b/>
                <w:sz w:val="20"/>
                <w:lang w:val="ru-RU"/>
              </w:rPr>
              <w:t>(Пересм.</w:t>
            </w:r>
            <w:r>
              <w:rPr>
                <w:b/>
                <w:sz w:val="20"/>
                <w:lang w:val="ru-RU"/>
              </w:rPr>
              <w:t> </w:t>
            </w:r>
            <w:r w:rsidRPr="00CC41A6">
              <w:rPr>
                <w:b/>
                <w:sz w:val="20"/>
                <w:lang w:val="ru-RU"/>
              </w:rPr>
              <w:t>ВКР-15)</w:t>
            </w:r>
            <w:r w:rsidRPr="00CC41A6">
              <w:rPr>
                <w:sz w:val="20"/>
                <w:lang w:val="ru-RU"/>
              </w:rPr>
              <w:t xml:space="preserve"> и упорядочения процесса их подачи.</w:t>
            </w:r>
          </w:p>
          <w:p w14:paraId="7D30492F" w14:textId="77777777" w:rsidR="0027591D" w:rsidRPr="00CC41A6" w:rsidRDefault="0027591D" w:rsidP="0027591D">
            <w:pPr>
              <w:spacing w:before="40" w:after="40"/>
              <w:rPr>
                <w:sz w:val="20"/>
                <w:lang w:val="ru-RU"/>
              </w:rPr>
            </w:pPr>
            <w:r w:rsidRPr="00CC41A6">
              <w:rPr>
                <w:sz w:val="20"/>
                <w:lang w:val="ru-RU"/>
              </w:rPr>
              <w:t xml:space="preserve">При рассмотрении раздела 3.4.2 "Типовые земные станции фиксированной спутниковой службы" ВКР-19 поручает Бюро прекратить сбор информации о типовых земных станциях фиксированной спутниковой службы. </w:t>
            </w:r>
          </w:p>
          <w:p w14:paraId="407498D2" w14:textId="77777777" w:rsidR="0027591D" w:rsidRPr="00CC41A6" w:rsidRDefault="0027591D" w:rsidP="0027591D">
            <w:pPr>
              <w:spacing w:before="40" w:after="40"/>
              <w:rPr>
                <w:sz w:val="20"/>
                <w:lang w:val="ru-RU"/>
              </w:rPr>
            </w:pPr>
            <w:r w:rsidRPr="00CC41A6">
              <w:rPr>
                <w:sz w:val="20"/>
                <w:lang w:val="ru-RU"/>
              </w:rPr>
              <w:t>При рассмотрении раздела 3.4.3 "Завышенные параметры" ВКР-19 предлагает МСЭ-R в следующем исследовательском цикле рассмотреть параметры, обсуждаемые в этом разделе Отчета, и предоставить Бюро любые необходимые руководящие указания".</w:t>
            </w:r>
          </w:p>
          <w:p w14:paraId="0678A28D" w14:textId="169C1005" w:rsidR="0027591D" w:rsidRPr="00C732DC" w:rsidRDefault="0027591D" w:rsidP="0027591D">
            <w:pPr>
              <w:spacing w:before="40" w:after="40"/>
              <w:rPr>
                <w:sz w:val="20"/>
                <w:lang w:val="ru-RU"/>
              </w:rPr>
            </w:pPr>
            <w:r w:rsidRPr="00CC41A6">
              <w:rPr>
                <w:sz w:val="20"/>
                <w:lang w:val="ru-RU"/>
              </w:rPr>
              <w:t>3.15</w:t>
            </w:r>
            <w:r w:rsidRPr="00CC41A6">
              <w:rPr>
                <w:sz w:val="20"/>
                <w:lang w:val="ru-RU"/>
              </w:rPr>
              <w:tab/>
              <w:t xml:space="preserve">Документ 451 с поправками </w:t>
            </w:r>
            <w:r w:rsidRPr="00CC41A6">
              <w:rPr>
                <w:b/>
                <w:bCs/>
                <w:sz w:val="20"/>
                <w:lang w:val="ru-RU"/>
              </w:rPr>
              <w:t>утверждается</w:t>
            </w:r>
            <w:r w:rsidRPr="00CC41A6">
              <w:rPr>
                <w:sz w:val="20"/>
                <w:lang w:val="ru-RU"/>
              </w:rPr>
              <w:t>.</w:t>
            </w:r>
          </w:p>
        </w:tc>
        <w:tc>
          <w:tcPr>
            <w:tcW w:w="1506" w:type="pct"/>
          </w:tcPr>
          <w:p w14:paraId="5D00A58E" w14:textId="70D302FE" w:rsidR="0027591D" w:rsidRPr="001370A0" w:rsidRDefault="0027591D" w:rsidP="0027591D">
            <w:pPr>
              <w:pStyle w:val="Tabletext"/>
              <w:rPr>
                <w:rFonts w:asciiTheme="majorBidi" w:hAnsiTheme="majorBidi" w:cstheme="majorBidi"/>
                <w:sz w:val="20"/>
                <w:szCs w:val="20"/>
                <w:lang w:val="ru-RU"/>
              </w:rPr>
            </w:pPr>
            <w:r w:rsidRPr="001370A0">
              <w:rPr>
                <w:rFonts w:cs="Times New Roman"/>
                <w:sz w:val="20"/>
                <w:szCs w:val="20"/>
                <w:lang w:val="ru-RU"/>
              </w:rPr>
              <w:lastRenderedPageBreak/>
              <w:t xml:space="preserve">РРК решил включить это решение </w:t>
            </w:r>
            <w:r>
              <w:rPr>
                <w:rFonts w:cs="Times New Roman"/>
                <w:sz w:val="20"/>
                <w:szCs w:val="20"/>
                <w:lang w:val="ru-RU"/>
              </w:rPr>
              <w:t>в качестве примечаний к соответствующим Правилам процедуры</w:t>
            </w:r>
            <w:r w:rsidRPr="001370A0">
              <w:rPr>
                <w:rFonts w:cs="Times New Roman"/>
                <w:sz w:val="20"/>
                <w:szCs w:val="20"/>
                <w:lang w:val="ru-RU"/>
              </w:rPr>
              <w:t>, касающ</w:t>
            </w:r>
            <w:r>
              <w:rPr>
                <w:rFonts w:cs="Times New Roman"/>
                <w:sz w:val="20"/>
                <w:szCs w:val="20"/>
                <w:lang w:val="ru-RU"/>
              </w:rPr>
              <w:t>и</w:t>
            </w:r>
            <w:r w:rsidRPr="001370A0">
              <w:rPr>
                <w:rFonts w:cs="Times New Roman"/>
                <w:sz w:val="20"/>
                <w:szCs w:val="20"/>
                <w:lang w:val="ru-RU"/>
              </w:rPr>
              <w:t>мся пп.</w:t>
            </w:r>
            <w:r>
              <w:rPr>
                <w:rFonts w:cs="Times New Roman"/>
                <w:sz w:val="20"/>
                <w:szCs w:val="20"/>
              </w:rPr>
              <w:t> </w:t>
            </w:r>
            <w:r w:rsidRPr="001370A0">
              <w:rPr>
                <w:rFonts w:cs="Times New Roman"/>
                <w:b/>
                <w:bCs/>
                <w:sz w:val="20"/>
                <w:szCs w:val="20"/>
                <w:lang w:val="ru-RU"/>
              </w:rPr>
              <w:t>9.11</w:t>
            </w:r>
            <w:r w:rsidRPr="001005D3">
              <w:rPr>
                <w:rFonts w:cs="Times New Roman"/>
                <w:b/>
                <w:bCs/>
                <w:sz w:val="20"/>
                <w:szCs w:val="20"/>
              </w:rPr>
              <w:t>A</w:t>
            </w:r>
            <w:r w:rsidRPr="001370A0">
              <w:rPr>
                <w:rFonts w:cs="Times New Roman"/>
                <w:sz w:val="20"/>
                <w:szCs w:val="20"/>
                <w:lang w:val="ru-RU"/>
              </w:rPr>
              <w:t xml:space="preserve">, </w:t>
            </w:r>
            <w:r w:rsidRPr="001370A0">
              <w:rPr>
                <w:rFonts w:cs="Times New Roman"/>
                <w:b/>
                <w:bCs/>
                <w:sz w:val="20"/>
                <w:szCs w:val="20"/>
                <w:lang w:val="ru-RU"/>
              </w:rPr>
              <w:t>11.31</w:t>
            </w:r>
            <w:r w:rsidRPr="001370A0">
              <w:rPr>
                <w:rFonts w:cs="Times New Roman"/>
                <w:sz w:val="20"/>
                <w:szCs w:val="20"/>
                <w:lang w:val="ru-RU"/>
              </w:rPr>
              <w:t xml:space="preserve"> </w:t>
            </w:r>
            <w:r>
              <w:rPr>
                <w:rFonts w:cs="Times New Roman"/>
                <w:sz w:val="20"/>
                <w:szCs w:val="20"/>
                <w:lang w:val="ru-RU"/>
              </w:rPr>
              <w:t>и</w:t>
            </w:r>
            <w:r w:rsidRPr="001370A0">
              <w:rPr>
                <w:rFonts w:cs="Times New Roman"/>
                <w:sz w:val="20"/>
                <w:szCs w:val="20"/>
                <w:lang w:val="ru-RU"/>
              </w:rPr>
              <w:t xml:space="preserve"> </w:t>
            </w:r>
            <w:r w:rsidRPr="001370A0">
              <w:rPr>
                <w:rFonts w:cs="Times New Roman"/>
                <w:b/>
                <w:bCs/>
                <w:sz w:val="20"/>
                <w:szCs w:val="20"/>
                <w:lang w:val="ru-RU"/>
              </w:rPr>
              <w:t>11.47</w:t>
            </w:r>
            <w:r>
              <w:rPr>
                <w:rFonts w:cs="Times New Roman"/>
                <w:b/>
                <w:bCs/>
                <w:sz w:val="20"/>
                <w:szCs w:val="20"/>
                <w:lang w:val="ru-RU"/>
              </w:rPr>
              <w:t xml:space="preserve"> </w:t>
            </w:r>
            <w:r>
              <w:rPr>
                <w:rFonts w:cs="Times New Roman"/>
                <w:sz w:val="20"/>
                <w:szCs w:val="20"/>
                <w:lang w:val="ru-RU"/>
              </w:rPr>
              <w:t>РР</w:t>
            </w:r>
            <w:r w:rsidRPr="001370A0">
              <w:rPr>
                <w:rFonts w:cs="Times New Roman"/>
                <w:sz w:val="20"/>
                <w:szCs w:val="20"/>
                <w:lang w:val="ru-RU"/>
              </w:rPr>
              <w:t xml:space="preserve">, </w:t>
            </w:r>
            <w:r>
              <w:rPr>
                <w:rFonts w:cs="Times New Roman"/>
                <w:sz w:val="20"/>
                <w:szCs w:val="20"/>
                <w:lang w:val="ru-RU"/>
              </w:rPr>
              <w:t>а также Дополнения 4 к Приложению </w:t>
            </w:r>
            <w:r w:rsidRPr="001370A0">
              <w:rPr>
                <w:rFonts w:cs="Times New Roman"/>
                <w:b/>
                <w:bCs/>
                <w:sz w:val="20"/>
                <w:szCs w:val="20"/>
                <w:lang w:val="ru-RU"/>
              </w:rPr>
              <w:t>30</w:t>
            </w:r>
            <w:r w:rsidRPr="001005D3">
              <w:rPr>
                <w:rFonts w:cs="Times New Roman"/>
                <w:b/>
                <w:bCs/>
                <w:sz w:val="20"/>
                <w:szCs w:val="20"/>
              </w:rPr>
              <w:t>B</w:t>
            </w:r>
            <w:r>
              <w:rPr>
                <w:rFonts w:cs="Times New Roman"/>
                <w:b/>
                <w:bCs/>
                <w:sz w:val="20"/>
                <w:szCs w:val="20"/>
                <w:lang w:val="ru-RU"/>
              </w:rPr>
              <w:t xml:space="preserve"> </w:t>
            </w:r>
            <w:r>
              <w:rPr>
                <w:rFonts w:cs="Times New Roman"/>
                <w:sz w:val="20"/>
                <w:szCs w:val="20"/>
                <w:lang w:val="ru-RU"/>
              </w:rPr>
              <w:t>к РР</w:t>
            </w:r>
            <w:r w:rsidRPr="001370A0">
              <w:rPr>
                <w:rFonts w:cs="Times New Roman"/>
                <w:sz w:val="20"/>
                <w:szCs w:val="20"/>
                <w:lang w:val="ru-RU"/>
              </w:rPr>
              <w:t>, на своем 85-м собрании (</w:t>
            </w:r>
            <w:hyperlink r:id="rId238" w:history="1">
              <w:r w:rsidRPr="001005D3">
                <w:rPr>
                  <w:rStyle w:val="Hyperlink"/>
                  <w:rFonts w:cs="Times New Roman"/>
                  <w:sz w:val="20"/>
                  <w:szCs w:val="20"/>
                </w:rPr>
                <w:t>CR</w:t>
              </w:r>
              <w:r w:rsidRPr="001370A0">
                <w:rPr>
                  <w:rStyle w:val="Hyperlink"/>
                  <w:rFonts w:cs="Times New Roman"/>
                  <w:sz w:val="20"/>
                  <w:szCs w:val="20"/>
                  <w:lang w:val="ru-RU"/>
                </w:rPr>
                <w:t>/471</w:t>
              </w:r>
            </w:hyperlink>
            <w:r w:rsidRPr="001370A0">
              <w:rPr>
                <w:rFonts w:cs="Times New Roman"/>
                <w:sz w:val="20"/>
                <w:szCs w:val="20"/>
                <w:lang w:val="ru-RU"/>
              </w:rPr>
              <w:t>).</w:t>
            </w:r>
          </w:p>
        </w:tc>
      </w:tr>
      <w:tr w:rsidR="0027591D" w:rsidRPr="00132E71" w14:paraId="09192146" w14:textId="77777777" w:rsidTr="00495BEB">
        <w:tc>
          <w:tcPr>
            <w:tcW w:w="191" w:type="pct"/>
          </w:tcPr>
          <w:p w14:paraId="531D019F" w14:textId="166EF40E" w:rsidR="0027591D" w:rsidRPr="00395833"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lastRenderedPageBreak/>
              <w:t>75</w:t>
            </w:r>
          </w:p>
        </w:tc>
        <w:tc>
          <w:tcPr>
            <w:tcW w:w="438" w:type="pct"/>
          </w:tcPr>
          <w:p w14:paraId="1AD40AFA" w14:textId="65F4162F"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eastAsia="ko-KR"/>
              </w:rPr>
              <w:t>9</w:t>
            </w:r>
          </w:p>
        </w:tc>
        <w:tc>
          <w:tcPr>
            <w:tcW w:w="580" w:type="pct"/>
          </w:tcPr>
          <w:p w14:paraId="499DB83D" w14:textId="77777777" w:rsidR="0027591D" w:rsidRDefault="0027591D" w:rsidP="0027591D">
            <w:pPr>
              <w:pStyle w:val="Tabletext"/>
              <w:rPr>
                <w:rFonts w:asciiTheme="majorBidi" w:eastAsia="Malgun Gothic" w:hAnsiTheme="majorBidi" w:cstheme="majorBidi"/>
                <w:bCs/>
                <w:sz w:val="20"/>
                <w:szCs w:val="20"/>
                <w:lang w:val="ru-RU" w:eastAsia="ko-KR"/>
              </w:rPr>
            </w:pPr>
            <w:r w:rsidRPr="00A955C7">
              <w:rPr>
                <w:rFonts w:asciiTheme="majorBidi" w:hAnsiTheme="majorBidi" w:cstheme="majorBidi"/>
                <w:bCs/>
                <w:sz w:val="20"/>
                <w:szCs w:val="20"/>
                <w:lang w:val="ru-RU"/>
              </w:rPr>
              <w:t>8-</w:t>
            </w:r>
            <w:r w:rsidRPr="00A955C7">
              <w:rPr>
                <w:rFonts w:asciiTheme="majorBidi" w:eastAsia="Malgun Gothic" w:hAnsiTheme="majorBidi" w:cstheme="majorBidi"/>
                <w:bCs/>
                <w:sz w:val="20"/>
                <w:szCs w:val="20"/>
                <w:lang w:val="ru-RU" w:eastAsia="ko-KR"/>
              </w:rPr>
              <w:t>е пленарное заседание</w:t>
            </w:r>
          </w:p>
          <w:p w14:paraId="6003FA10" w14:textId="42B1D806" w:rsidR="0027591D" w:rsidRPr="00A955C7" w:rsidRDefault="00A465A6" w:rsidP="0027591D">
            <w:pPr>
              <w:pStyle w:val="Tabletext"/>
              <w:rPr>
                <w:rFonts w:asciiTheme="majorBidi" w:hAnsiTheme="majorBidi" w:cstheme="majorBidi"/>
                <w:bCs/>
                <w:sz w:val="20"/>
                <w:szCs w:val="20"/>
                <w:lang w:val="ru-RU"/>
              </w:rPr>
            </w:pPr>
            <w:hyperlink r:id="rId239" w:history="1">
              <w:r w:rsidR="0027591D" w:rsidRPr="00A955C7">
                <w:rPr>
                  <w:rStyle w:val="Hyperlink"/>
                  <w:sz w:val="20"/>
                  <w:szCs w:val="20"/>
                  <w:lang w:val="ru-RU"/>
                </w:rPr>
                <w:t>Док</w:t>
              </w:r>
              <w:r w:rsidR="0027591D" w:rsidRPr="00A955C7">
                <w:rPr>
                  <w:rStyle w:val="Hyperlink"/>
                  <w:rFonts w:asciiTheme="majorBidi" w:hAnsiTheme="majorBidi" w:cstheme="majorBidi"/>
                  <w:bCs/>
                  <w:sz w:val="20"/>
                  <w:szCs w:val="20"/>
                  <w:lang w:val="ru-RU"/>
                </w:rPr>
                <w:t>.</w:t>
              </w:r>
              <w:r w:rsidR="0027591D" w:rsidRPr="00A955C7">
                <w:rPr>
                  <w:rStyle w:val="Hyperlink"/>
                  <w:rFonts w:asciiTheme="majorBidi" w:hAnsiTheme="majorBidi" w:cstheme="majorBidi"/>
                  <w:bCs/>
                  <w:sz w:val="20"/>
                  <w:szCs w:val="20"/>
                </w:rPr>
                <w:t>CMR</w:t>
              </w:r>
              <w:r w:rsidR="0027591D" w:rsidRPr="00A955C7">
                <w:rPr>
                  <w:rStyle w:val="Hyperlink"/>
                  <w:rFonts w:asciiTheme="majorBidi" w:hAnsiTheme="majorBidi" w:cstheme="majorBidi"/>
                  <w:bCs/>
                  <w:sz w:val="20"/>
                  <w:szCs w:val="20"/>
                  <w:lang w:val="ru-RU"/>
                </w:rPr>
                <w:t>19/5</w:t>
              </w:r>
              <w:r w:rsidR="0027591D" w:rsidRPr="00A955C7">
                <w:rPr>
                  <w:rStyle w:val="Hyperlink"/>
                  <w:sz w:val="20"/>
                  <w:szCs w:val="20"/>
                  <w:lang w:val="ru-RU"/>
                </w:rPr>
                <w:t>69</w:t>
              </w:r>
            </w:hyperlink>
          </w:p>
          <w:p w14:paraId="53B5E6F8" w14:textId="07C89440" w:rsidR="0027591D" w:rsidRPr="00A955C7" w:rsidRDefault="0027591D" w:rsidP="0027591D">
            <w:pPr>
              <w:pStyle w:val="Tabletext"/>
              <w:rPr>
                <w:rFonts w:asciiTheme="majorBidi" w:hAnsiTheme="majorBidi" w:cstheme="majorBidi"/>
                <w:bCs/>
                <w:sz w:val="20"/>
                <w:szCs w:val="20"/>
                <w:lang w:val="ru-RU"/>
              </w:rPr>
            </w:pPr>
            <w:r>
              <w:rPr>
                <w:rFonts w:asciiTheme="majorBidi" w:hAnsiTheme="majorBidi" w:cstheme="majorBidi"/>
                <w:bCs/>
                <w:sz w:val="20"/>
                <w:szCs w:val="20"/>
                <w:lang w:val="ru-RU"/>
              </w:rPr>
              <w:t>Утверждение</w:t>
            </w:r>
            <w:r w:rsidRPr="00A955C7">
              <w:rPr>
                <w:rFonts w:asciiTheme="majorBidi" w:hAnsiTheme="majorBidi" w:cstheme="majorBidi"/>
                <w:bCs/>
                <w:sz w:val="20"/>
                <w:szCs w:val="20"/>
                <w:lang w:val="ru-RU"/>
              </w:rPr>
              <w:br/>
              <w:t xml:space="preserve">Док. </w:t>
            </w:r>
            <w:hyperlink r:id="rId240" w:history="1">
              <w:r w:rsidRPr="00A955C7">
                <w:rPr>
                  <w:rStyle w:val="Hyperlink"/>
                  <w:rFonts w:cs="Times New Roman"/>
                  <w:sz w:val="20"/>
                  <w:szCs w:val="20"/>
                </w:rPr>
                <w:t>CMR19/4</w:t>
              </w:r>
            </w:hyperlink>
            <w:r w:rsidRPr="00A955C7">
              <w:rPr>
                <w:rStyle w:val="Hyperlink"/>
                <w:sz w:val="20"/>
                <w:szCs w:val="20"/>
              </w:rPr>
              <w:t>52</w:t>
            </w:r>
          </w:p>
        </w:tc>
        <w:tc>
          <w:tcPr>
            <w:tcW w:w="2285" w:type="pct"/>
          </w:tcPr>
          <w:p w14:paraId="7EB6E60B" w14:textId="77777777" w:rsidR="0027591D" w:rsidRPr="00CC41A6" w:rsidRDefault="0027591D" w:rsidP="0027591D">
            <w:pPr>
              <w:spacing w:before="40" w:after="40"/>
              <w:rPr>
                <w:sz w:val="20"/>
                <w:lang w:val="ru-RU"/>
              </w:rPr>
            </w:pPr>
            <w:r w:rsidRPr="00CC41A6">
              <w:rPr>
                <w:sz w:val="20"/>
                <w:lang w:val="ru-RU"/>
              </w:rPr>
              <w:t>3.16</w:t>
            </w:r>
            <w:r w:rsidRPr="00CC41A6">
              <w:rPr>
                <w:sz w:val="20"/>
                <w:lang w:val="ru-RU"/>
              </w:rPr>
              <w:tab/>
            </w:r>
            <w:bookmarkStart w:id="45" w:name="lt_pId220"/>
            <w:r w:rsidRPr="00CC41A6">
              <w:rPr>
                <w:b/>
                <w:bCs/>
                <w:sz w:val="20"/>
                <w:lang w:val="ru-RU"/>
              </w:rPr>
              <w:t>Председатель Комитета 5</w:t>
            </w:r>
            <w:r w:rsidRPr="00CC41A6">
              <w:rPr>
                <w:sz w:val="20"/>
                <w:lang w:val="ru-RU"/>
              </w:rPr>
              <w:t xml:space="preserve"> представляет Документ 452, в котором содержится девятый отчет Комитета пленарному заседанию, касающийся заключений Комитета по пункту 9.3 повестки дня. Предлагается утвердить и включить в протокол заседания в качестве решения Конференции нижеследующий текст, содержащийся в Документе 452:</w:t>
            </w:r>
          </w:p>
          <w:p w14:paraId="49A4382B" w14:textId="0EE35465" w:rsidR="0027591D" w:rsidRPr="00CC41A6" w:rsidRDefault="0027591D" w:rsidP="0027591D">
            <w:pPr>
              <w:spacing w:before="40" w:after="40"/>
              <w:rPr>
                <w:b/>
                <w:bCs/>
                <w:sz w:val="20"/>
                <w:lang w:val="ru-RU"/>
              </w:rPr>
            </w:pPr>
            <w:r w:rsidRPr="00CC41A6">
              <w:rPr>
                <w:sz w:val="20"/>
                <w:lang w:val="ru-RU"/>
              </w:rPr>
              <w:t xml:space="preserve">"В соответствии с пунктом 9.3 повестки дня ВКР-19 Конференция получила от Радиорегламентарного комитета Документ 15, озаглавленный "Отчет Радиорегламентарного комитета по Резолюции </w:t>
            </w:r>
            <w:r w:rsidRPr="00CC41A6">
              <w:rPr>
                <w:b/>
                <w:bCs/>
                <w:sz w:val="20"/>
                <w:lang w:val="ru-RU"/>
              </w:rPr>
              <w:t>80 (Пересм. ВКР</w:t>
            </w:r>
            <w:r>
              <w:rPr>
                <w:b/>
                <w:bCs/>
                <w:sz w:val="20"/>
                <w:lang w:val="ru-RU"/>
              </w:rPr>
              <w:noBreakHyphen/>
            </w:r>
            <w:r w:rsidRPr="00CC41A6">
              <w:rPr>
                <w:b/>
                <w:bCs/>
                <w:sz w:val="20"/>
                <w:lang w:val="ru-RU"/>
              </w:rPr>
              <w:t>07)</w:t>
            </w:r>
            <w:r w:rsidRPr="00CC41A6">
              <w:rPr>
                <w:sz w:val="20"/>
                <w:lang w:val="ru-RU"/>
              </w:rPr>
              <w:t xml:space="preserve">". В этом отчете кратко представлена деятельность РРК в связи с Резолюцией </w:t>
            </w:r>
            <w:r w:rsidRPr="00CC41A6">
              <w:rPr>
                <w:b/>
                <w:bCs/>
                <w:sz w:val="20"/>
                <w:lang w:val="ru-RU"/>
              </w:rPr>
              <w:t>80</w:t>
            </w:r>
            <w:r w:rsidRPr="00CC41A6">
              <w:rPr>
                <w:sz w:val="20"/>
                <w:lang w:val="ru-RU"/>
              </w:rPr>
              <w:t xml:space="preserve"> </w:t>
            </w:r>
            <w:r w:rsidRPr="00CC41A6">
              <w:rPr>
                <w:b/>
                <w:bCs/>
                <w:sz w:val="20"/>
                <w:lang w:val="ru-RU"/>
              </w:rPr>
              <w:t>(Пересм. ВКР-07)</w:t>
            </w:r>
          </w:p>
          <w:p w14:paraId="3C0BB358" w14:textId="77777777" w:rsidR="0027591D" w:rsidRPr="00CC41A6" w:rsidRDefault="0027591D" w:rsidP="0027591D">
            <w:pPr>
              <w:spacing w:before="40" w:after="40"/>
              <w:rPr>
                <w:sz w:val="20"/>
                <w:lang w:val="ru-RU"/>
              </w:rPr>
            </w:pPr>
            <w:r w:rsidRPr="00CC41A6">
              <w:rPr>
                <w:sz w:val="20"/>
                <w:lang w:val="ru-RU"/>
              </w:rPr>
              <w:t xml:space="preserve">При рассмотрении раздела 4.2 этого отчета "Увязка ввода в действие и заявления для целей регистрации в МСРЧ" </w:t>
            </w:r>
            <w:r w:rsidRPr="00CC41A6">
              <w:rPr>
                <w:bCs/>
                <w:sz w:val="20"/>
                <w:lang w:val="ru-RU"/>
              </w:rPr>
              <w:t>ВКР-19 решила, что в случаях, когда:</w:t>
            </w:r>
          </w:p>
          <w:p w14:paraId="27EC1C20" w14:textId="77777777" w:rsidR="0027591D" w:rsidRPr="00CC41A6" w:rsidRDefault="0027591D" w:rsidP="00054AA0">
            <w:pPr>
              <w:spacing w:before="40" w:after="40"/>
              <w:ind w:left="760" w:hanging="709"/>
              <w:rPr>
                <w:sz w:val="20"/>
                <w:lang w:val="ru-RU"/>
              </w:rPr>
            </w:pPr>
            <w:r w:rsidRPr="00CC41A6">
              <w:rPr>
                <w:i/>
                <w:iCs/>
                <w:sz w:val="20"/>
                <w:lang w:val="ru-RU"/>
              </w:rPr>
              <w:t>a)</w:t>
            </w:r>
            <w:r w:rsidRPr="00CC41A6">
              <w:rPr>
                <w:sz w:val="20"/>
                <w:lang w:val="ru-RU"/>
              </w:rPr>
              <w:tab/>
              <w:t>информация, относящаяся к вводу в действие частотных присвоений в Приложениях </w:t>
            </w:r>
            <w:r w:rsidRPr="00CC41A6">
              <w:rPr>
                <w:b/>
                <w:sz w:val="20"/>
                <w:lang w:val="ru-RU"/>
              </w:rPr>
              <w:t>30</w:t>
            </w:r>
            <w:r w:rsidRPr="00CC41A6">
              <w:rPr>
                <w:sz w:val="20"/>
                <w:lang w:val="ru-RU"/>
              </w:rPr>
              <w:t xml:space="preserve">, </w:t>
            </w:r>
            <w:r w:rsidRPr="00CC41A6">
              <w:rPr>
                <w:b/>
                <w:sz w:val="20"/>
                <w:lang w:val="ru-RU"/>
              </w:rPr>
              <w:t>30A</w:t>
            </w:r>
            <w:r w:rsidRPr="00CC41A6">
              <w:rPr>
                <w:sz w:val="20"/>
                <w:lang w:val="ru-RU"/>
              </w:rPr>
              <w:t xml:space="preserve"> или </w:t>
            </w:r>
            <w:r w:rsidRPr="00CC41A6">
              <w:rPr>
                <w:b/>
                <w:sz w:val="20"/>
                <w:lang w:val="ru-RU"/>
              </w:rPr>
              <w:t>30B</w:t>
            </w:r>
            <w:r w:rsidRPr="00CC41A6">
              <w:rPr>
                <w:bCs/>
                <w:sz w:val="20"/>
                <w:lang w:val="ru-RU"/>
              </w:rPr>
              <w:t xml:space="preserve"> к РР, представляется до окончания рассмотрения </w:t>
            </w:r>
            <w:r w:rsidRPr="00CC41A6">
              <w:rPr>
                <w:sz w:val="20"/>
                <w:lang w:val="ru-RU"/>
              </w:rPr>
              <w:t>представлений</w:t>
            </w:r>
            <w:r w:rsidRPr="00CC41A6">
              <w:rPr>
                <w:bCs/>
                <w:sz w:val="20"/>
                <w:lang w:val="ru-RU"/>
              </w:rPr>
              <w:t xml:space="preserve"> по Части</w:t>
            </w:r>
            <w:r w:rsidRPr="00CC41A6">
              <w:rPr>
                <w:sz w:val="20"/>
                <w:lang w:val="ru-RU"/>
              </w:rPr>
              <w:t> B и представлений</w:t>
            </w:r>
            <w:r w:rsidRPr="00CC41A6">
              <w:rPr>
                <w:bCs/>
                <w:sz w:val="20"/>
                <w:lang w:val="ru-RU"/>
              </w:rPr>
              <w:t xml:space="preserve"> </w:t>
            </w:r>
            <w:r w:rsidRPr="00CC41A6">
              <w:rPr>
                <w:sz w:val="20"/>
                <w:lang w:val="ru-RU"/>
              </w:rPr>
              <w:t>для заявления этих частотных присвоений;</w:t>
            </w:r>
          </w:p>
          <w:p w14:paraId="27FFB358" w14:textId="77777777" w:rsidR="0027591D" w:rsidRPr="00CC41A6" w:rsidRDefault="0027591D" w:rsidP="00054AA0">
            <w:pPr>
              <w:spacing w:before="40" w:after="40"/>
              <w:ind w:left="760" w:hanging="709"/>
              <w:rPr>
                <w:sz w:val="20"/>
                <w:lang w:val="ru-RU"/>
              </w:rPr>
            </w:pPr>
            <w:r w:rsidRPr="00CC41A6">
              <w:rPr>
                <w:i/>
                <w:iCs/>
                <w:sz w:val="20"/>
                <w:lang w:val="ru-RU"/>
              </w:rPr>
              <w:lastRenderedPageBreak/>
              <w:t>b)</w:t>
            </w:r>
            <w:r w:rsidRPr="00CC41A6">
              <w:rPr>
                <w:sz w:val="20"/>
                <w:lang w:val="ru-RU"/>
              </w:rPr>
              <w:tab/>
              <w:t xml:space="preserve">требования пп. </w:t>
            </w:r>
            <w:r w:rsidRPr="00CC41A6">
              <w:rPr>
                <w:b/>
                <w:sz w:val="20"/>
                <w:lang w:val="ru-RU"/>
              </w:rPr>
              <w:t>11.44</w:t>
            </w:r>
            <w:r w:rsidRPr="00CC41A6">
              <w:rPr>
                <w:sz w:val="20"/>
                <w:lang w:val="ru-RU"/>
              </w:rPr>
              <w:t xml:space="preserve"> и </w:t>
            </w:r>
            <w:r w:rsidRPr="00CC41A6">
              <w:rPr>
                <w:b/>
                <w:sz w:val="20"/>
                <w:lang w:val="ru-RU"/>
              </w:rPr>
              <w:t>11.44B</w:t>
            </w:r>
            <w:r w:rsidRPr="00CC41A6">
              <w:rPr>
                <w:sz w:val="20"/>
                <w:lang w:val="ru-RU"/>
              </w:rPr>
              <w:t xml:space="preserve"> </w:t>
            </w:r>
            <w:r w:rsidRPr="00CC41A6">
              <w:rPr>
                <w:bCs/>
                <w:sz w:val="20"/>
                <w:lang w:val="ru-RU"/>
              </w:rPr>
              <w:t>РР</w:t>
            </w:r>
            <w:r w:rsidRPr="00CC41A6">
              <w:rPr>
                <w:sz w:val="20"/>
                <w:lang w:val="ru-RU"/>
              </w:rPr>
              <w:t xml:space="preserve"> были соблюдены для этих частотных присвоений </w:t>
            </w:r>
            <w:r w:rsidRPr="00CC41A6">
              <w:rPr>
                <w:bCs/>
                <w:sz w:val="20"/>
                <w:lang w:val="ru-RU"/>
              </w:rPr>
              <w:t xml:space="preserve">до окончания рассмотрения </w:t>
            </w:r>
            <w:r w:rsidRPr="00CC41A6">
              <w:rPr>
                <w:sz w:val="20"/>
                <w:lang w:val="ru-RU"/>
              </w:rPr>
              <w:t>представлений</w:t>
            </w:r>
            <w:r w:rsidRPr="00CC41A6">
              <w:rPr>
                <w:bCs/>
                <w:sz w:val="20"/>
                <w:lang w:val="ru-RU"/>
              </w:rPr>
              <w:t xml:space="preserve"> по Части</w:t>
            </w:r>
            <w:r w:rsidRPr="00CC41A6">
              <w:rPr>
                <w:sz w:val="20"/>
                <w:lang w:val="ru-RU"/>
              </w:rPr>
              <w:t> B и представлений для заявления;</w:t>
            </w:r>
          </w:p>
          <w:p w14:paraId="179007E5" w14:textId="77777777" w:rsidR="0027591D" w:rsidRPr="00CC41A6" w:rsidRDefault="0027591D" w:rsidP="00054AA0">
            <w:pPr>
              <w:spacing w:before="40" w:after="40"/>
              <w:ind w:left="760" w:hanging="709"/>
              <w:rPr>
                <w:sz w:val="20"/>
                <w:lang w:val="ru-RU"/>
              </w:rPr>
            </w:pPr>
            <w:r w:rsidRPr="00CC41A6">
              <w:rPr>
                <w:i/>
                <w:iCs/>
                <w:sz w:val="20"/>
                <w:lang w:val="ru-RU"/>
              </w:rPr>
              <w:t>c)</w:t>
            </w:r>
            <w:r w:rsidRPr="00CC41A6">
              <w:rPr>
                <w:sz w:val="20"/>
                <w:lang w:val="ru-RU"/>
              </w:rPr>
              <w:tab/>
              <w:t xml:space="preserve">после выполнения требований п. </w:t>
            </w:r>
            <w:r w:rsidRPr="00CC41A6">
              <w:rPr>
                <w:b/>
                <w:sz w:val="20"/>
                <w:lang w:val="ru-RU"/>
              </w:rPr>
              <w:t xml:space="preserve">11.44B </w:t>
            </w:r>
            <w:r w:rsidRPr="00CC41A6">
              <w:rPr>
                <w:bCs/>
                <w:sz w:val="20"/>
                <w:lang w:val="ru-RU"/>
              </w:rPr>
              <w:t>РР</w:t>
            </w:r>
            <w:r w:rsidRPr="00CC41A6">
              <w:rPr>
                <w:sz w:val="20"/>
                <w:lang w:val="ru-RU"/>
              </w:rPr>
              <w:t xml:space="preserve"> </w:t>
            </w:r>
            <w:r w:rsidRPr="00CC41A6">
              <w:rPr>
                <w:bCs/>
                <w:sz w:val="20"/>
                <w:lang w:val="ru-RU"/>
              </w:rPr>
              <w:t xml:space="preserve">спутник был перемещен в </w:t>
            </w:r>
            <w:r w:rsidRPr="00054AA0">
              <w:rPr>
                <w:sz w:val="20"/>
                <w:lang w:val="ru-RU"/>
              </w:rPr>
              <w:t>другое</w:t>
            </w:r>
            <w:r w:rsidRPr="00CC41A6">
              <w:rPr>
                <w:bCs/>
                <w:sz w:val="20"/>
                <w:lang w:val="ru-RU"/>
              </w:rPr>
              <w:t xml:space="preserve"> орбитальное местоположение до окончания рассмотрения представления о заявлении этих присвоений</w:t>
            </w:r>
            <w:r w:rsidRPr="00CC41A6">
              <w:rPr>
                <w:sz w:val="20"/>
                <w:lang w:val="ru-RU"/>
              </w:rPr>
              <w:t>;</w:t>
            </w:r>
          </w:p>
          <w:p w14:paraId="0B8B9644" w14:textId="77777777" w:rsidR="0027591D" w:rsidRPr="00CC41A6" w:rsidRDefault="0027591D" w:rsidP="00054AA0">
            <w:pPr>
              <w:spacing w:before="40" w:after="40"/>
              <w:ind w:left="760" w:hanging="709"/>
              <w:rPr>
                <w:sz w:val="20"/>
                <w:lang w:val="ru-RU"/>
              </w:rPr>
            </w:pPr>
            <w:r w:rsidRPr="00CC41A6">
              <w:rPr>
                <w:i/>
                <w:iCs/>
                <w:sz w:val="20"/>
                <w:lang w:val="ru-RU"/>
              </w:rPr>
              <w:t>d)</w:t>
            </w:r>
            <w:r w:rsidRPr="00CC41A6">
              <w:rPr>
                <w:sz w:val="20"/>
                <w:lang w:val="ru-RU"/>
              </w:rPr>
              <w:tab/>
              <w:t>рассмотрение представления этих присвоений по Части B приводит к тому, что заявка возвращается заявляющей администрации ввиду неумышленной ошибки, допущенной заявляющей администрацией;</w:t>
            </w:r>
          </w:p>
          <w:p w14:paraId="0510596B" w14:textId="77777777" w:rsidR="0027591D" w:rsidRPr="00CC41A6" w:rsidRDefault="0027591D" w:rsidP="00054AA0">
            <w:pPr>
              <w:spacing w:before="40" w:after="40"/>
              <w:ind w:left="760" w:hanging="709"/>
              <w:rPr>
                <w:sz w:val="20"/>
                <w:lang w:val="ru-RU"/>
              </w:rPr>
            </w:pPr>
            <w:r w:rsidRPr="00CC41A6">
              <w:rPr>
                <w:i/>
                <w:iCs/>
                <w:sz w:val="20"/>
                <w:lang w:val="ru-RU"/>
              </w:rPr>
              <w:t>e)</w:t>
            </w:r>
            <w:r w:rsidRPr="00CC41A6">
              <w:rPr>
                <w:sz w:val="20"/>
                <w:lang w:val="ru-RU"/>
              </w:rPr>
              <w:tab/>
              <w:t>заявляющая администрация информирует Бюро о том, что она не в состоянии выполнить требования пп. </w:t>
            </w:r>
            <w:r w:rsidRPr="00CC41A6">
              <w:rPr>
                <w:b/>
                <w:sz w:val="20"/>
                <w:lang w:val="ru-RU"/>
              </w:rPr>
              <w:t>11.44</w:t>
            </w:r>
            <w:r w:rsidRPr="00CC41A6">
              <w:rPr>
                <w:sz w:val="20"/>
                <w:lang w:val="ru-RU"/>
              </w:rPr>
              <w:t xml:space="preserve"> и </w:t>
            </w:r>
            <w:r w:rsidRPr="00CC41A6">
              <w:rPr>
                <w:b/>
                <w:sz w:val="20"/>
                <w:lang w:val="ru-RU"/>
              </w:rPr>
              <w:t>11.44B</w:t>
            </w:r>
            <w:r w:rsidRPr="00CC41A6">
              <w:rPr>
                <w:sz w:val="20"/>
                <w:lang w:val="ru-RU"/>
              </w:rPr>
              <w:t xml:space="preserve"> </w:t>
            </w:r>
            <w:r w:rsidRPr="00CC41A6">
              <w:rPr>
                <w:bCs/>
                <w:sz w:val="20"/>
                <w:lang w:val="ru-RU"/>
              </w:rPr>
              <w:t>РР</w:t>
            </w:r>
            <w:r w:rsidRPr="00CC41A6">
              <w:rPr>
                <w:sz w:val="20"/>
                <w:lang w:val="ru-RU"/>
              </w:rPr>
              <w:t xml:space="preserve"> при повторном представлении информации по Части B и информации для заявления, </w:t>
            </w:r>
          </w:p>
          <w:p w14:paraId="5F42FF83" w14:textId="77777777" w:rsidR="0027591D" w:rsidRPr="00CC41A6" w:rsidRDefault="0027591D" w:rsidP="0027591D">
            <w:pPr>
              <w:spacing w:before="40" w:after="40"/>
              <w:rPr>
                <w:sz w:val="20"/>
                <w:lang w:val="ru-RU"/>
              </w:rPr>
            </w:pPr>
            <w:r w:rsidRPr="00CC41A6">
              <w:rPr>
                <w:sz w:val="20"/>
                <w:lang w:val="ru-RU"/>
              </w:rPr>
              <w:t>Радиорегламентарному комитету поручается рассматривать, в каждом отдельном случае, вопрос о том, можно ли принять как ввод в действие частотных присвоений выполнение требований пп. </w:t>
            </w:r>
            <w:r w:rsidRPr="00CC41A6">
              <w:rPr>
                <w:b/>
                <w:sz w:val="20"/>
                <w:lang w:val="ru-RU"/>
              </w:rPr>
              <w:t>11.44</w:t>
            </w:r>
            <w:r w:rsidRPr="00CC41A6">
              <w:rPr>
                <w:sz w:val="20"/>
                <w:lang w:val="ru-RU"/>
              </w:rPr>
              <w:t xml:space="preserve"> и </w:t>
            </w:r>
            <w:r w:rsidRPr="00CC41A6">
              <w:rPr>
                <w:b/>
                <w:sz w:val="20"/>
                <w:lang w:val="ru-RU"/>
              </w:rPr>
              <w:t>11.44B</w:t>
            </w:r>
            <w:r w:rsidRPr="00CC41A6">
              <w:rPr>
                <w:sz w:val="20"/>
                <w:lang w:val="ru-RU"/>
              </w:rPr>
              <w:t xml:space="preserve"> РР до окончания рассмотрения представлений по Части B и представлений для заявления.</w:t>
            </w:r>
          </w:p>
          <w:p w14:paraId="285133C9" w14:textId="77777777" w:rsidR="0027591D" w:rsidRPr="00CC41A6" w:rsidRDefault="0027591D" w:rsidP="0027591D">
            <w:pPr>
              <w:spacing w:before="40" w:after="40"/>
              <w:rPr>
                <w:sz w:val="20"/>
                <w:lang w:val="ru-RU"/>
              </w:rPr>
            </w:pPr>
            <w:r w:rsidRPr="00CC41A6">
              <w:rPr>
                <w:sz w:val="20"/>
                <w:lang w:val="ru-RU"/>
              </w:rPr>
              <w:t>При рассмотрении раздела 4.3 этого отчета "Вопросы, связанные с продлением предельных сроков ввода в действие или повторного ввода в действие частотного присвоения":</w:t>
            </w:r>
          </w:p>
          <w:p w14:paraId="4E3C6EC6" w14:textId="77777777" w:rsidR="0027591D" w:rsidRPr="00CC41A6" w:rsidRDefault="0027591D" w:rsidP="0027591D">
            <w:pPr>
              <w:spacing w:before="40" w:after="40"/>
              <w:rPr>
                <w:sz w:val="20"/>
                <w:lang w:val="ru-RU"/>
              </w:rPr>
            </w:pPr>
            <w:r w:rsidRPr="00CC41A6">
              <w:rPr>
                <w:sz w:val="20"/>
                <w:lang w:val="ru-RU"/>
              </w:rPr>
              <w:t>По разделу 4.3.4 "Ситуации задержки запуска в связи с неготовностью одного из спутников, размещаемых на той же ракете-носителе" ВКР-19 приняла решение, согласно которому Комитет должен по мере необходимости рассматривать предоставление следующей информации при принятии мер в отношении такой просьбы о продлении регламентарного предельного срока в связи с неготовностью одного из спутников, размещаемых на той же ракете-носителе:</w:t>
            </w:r>
          </w:p>
          <w:p w14:paraId="7F728A14" w14:textId="77777777" w:rsidR="0027591D" w:rsidRPr="00CC41A6" w:rsidRDefault="0027591D" w:rsidP="00054AA0">
            <w:pPr>
              <w:spacing w:before="40" w:after="40"/>
              <w:ind w:left="760" w:hanging="709"/>
              <w:rPr>
                <w:bCs/>
                <w:sz w:val="20"/>
                <w:lang w:val="ru-RU"/>
              </w:rPr>
            </w:pPr>
            <w:r w:rsidRPr="00CC41A6">
              <w:rPr>
                <w:bCs/>
                <w:sz w:val="20"/>
                <w:lang w:val="ru-RU"/>
              </w:rPr>
              <w:t>–</w:t>
            </w:r>
            <w:r w:rsidRPr="00CC41A6">
              <w:rPr>
                <w:bCs/>
                <w:sz w:val="20"/>
                <w:lang w:val="ru-RU"/>
              </w:rPr>
              <w:tab/>
            </w:r>
            <w:r w:rsidRPr="00CC41A6">
              <w:rPr>
                <w:sz w:val="20"/>
                <w:lang w:val="ru-RU"/>
              </w:rPr>
              <w:t>краткое описание запускаемого спутника, в том числе полос частот;</w:t>
            </w:r>
          </w:p>
          <w:p w14:paraId="68280D89" w14:textId="77777777" w:rsidR="0027591D" w:rsidRPr="00CC41A6" w:rsidRDefault="0027591D" w:rsidP="00054AA0">
            <w:pPr>
              <w:spacing w:before="40" w:after="40"/>
              <w:ind w:left="760" w:hanging="709"/>
              <w:rPr>
                <w:bCs/>
                <w:sz w:val="20"/>
                <w:lang w:val="ru-RU"/>
              </w:rPr>
            </w:pPr>
            <w:r w:rsidRPr="00CC41A6">
              <w:rPr>
                <w:bCs/>
                <w:sz w:val="20"/>
                <w:lang w:val="ru-RU"/>
              </w:rPr>
              <w:t>–</w:t>
            </w:r>
            <w:r w:rsidRPr="00CC41A6">
              <w:rPr>
                <w:bCs/>
                <w:sz w:val="20"/>
                <w:lang w:val="ru-RU"/>
              </w:rPr>
              <w:tab/>
            </w:r>
            <w:r w:rsidRPr="00CC41A6">
              <w:rPr>
                <w:sz w:val="20"/>
                <w:lang w:val="ru-RU"/>
              </w:rPr>
              <w:t>наименование производителя, выбранного для построения спутника, и дата подписания контракта</w:t>
            </w:r>
            <w:r w:rsidRPr="00CC41A6">
              <w:rPr>
                <w:bCs/>
                <w:sz w:val="20"/>
                <w:lang w:val="ru-RU"/>
              </w:rPr>
              <w:t>;</w:t>
            </w:r>
          </w:p>
          <w:p w14:paraId="639C2CBD" w14:textId="77777777" w:rsidR="0027591D" w:rsidRPr="00CC41A6" w:rsidRDefault="0027591D" w:rsidP="00054AA0">
            <w:pPr>
              <w:spacing w:before="40" w:after="40"/>
              <w:ind w:left="760" w:hanging="709"/>
              <w:rPr>
                <w:bCs/>
                <w:sz w:val="20"/>
                <w:lang w:val="ru-RU"/>
              </w:rPr>
            </w:pPr>
            <w:r w:rsidRPr="00CC41A6">
              <w:rPr>
                <w:bCs/>
                <w:sz w:val="20"/>
                <w:lang w:val="ru-RU"/>
              </w:rPr>
              <w:lastRenderedPageBreak/>
              <w:t>–</w:t>
            </w:r>
            <w:r w:rsidRPr="00CC41A6">
              <w:rPr>
                <w:bCs/>
                <w:sz w:val="20"/>
                <w:lang w:val="ru-RU"/>
              </w:rPr>
              <w:tab/>
            </w:r>
            <w:r w:rsidRPr="00054AA0">
              <w:rPr>
                <w:sz w:val="20"/>
                <w:lang w:val="ru-RU"/>
              </w:rPr>
              <w:t>состояние</w:t>
            </w:r>
            <w:r w:rsidRPr="00CC41A6">
              <w:rPr>
                <w:bCs/>
                <w:sz w:val="20"/>
                <w:lang w:val="ru-RU"/>
              </w:rPr>
              <w:t xml:space="preserve"> построения спутника, включая дату его начала и сведения о том, ожидается ли его завершение до исходного окна для запуска;</w:t>
            </w:r>
          </w:p>
          <w:p w14:paraId="796D450B" w14:textId="77777777" w:rsidR="0027591D" w:rsidRPr="00CC41A6" w:rsidRDefault="0027591D" w:rsidP="00054AA0">
            <w:pPr>
              <w:spacing w:before="40" w:after="40"/>
              <w:ind w:left="760" w:hanging="709"/>
              <w:rPr>
                <w:bCs/>
                <w:sz w:val="20"/>
                <w:lang w:val="ru-RU"/>
              </w:rPr>
            </w:pPr>
            <w:r w:rsidRPr="00CC41A6">
              <w:rPr>
                <w:bCs/>
                <w:sz w:val="20"/>
                <w:lang w:val="ru-RU"/>
              </w:rPr>
              <w:t>–</w:t>
            </w:r>
            <w:r w:rsidRPr="00CC41A6">
              <w:rPr>
                <w:bCs/>
                <w:sz w:val="20"/>
                <w:lang w:val="ru-RU"/>
              </w:rPr>
              <w:tab/>
            </w:r>
            <w:r w:rsidRPr="00CC41A6">
              <w:rPr>
                <w:sz w:val="20"/>
                <w:lang w:val="ru-RU"/>
              </w:rPr>
              <w:t>наименование поставщика услуг запуска и дата подписания контракта</w:t>
            </w:r>
            <w:r w:rsidRPr="00CC41A6">
              <w:rPr>
                <w:bCs/>
                <w:sz w:val="20"/>
                <w:lang w:val="ru-RU"/>
              </w:rPr>
              <w:t>;</w:t>
            </w:r>
          </w:p>
          <w:p w14:paraId="6FFEB6E5" w14:textId="77777777" w:rsidR="0027591D" w:rsidRPr="00CC41A6" w:rsidRDefault="0027591D" w:rsidP="00054AA0">
            <w:pPr>
              <w:spacing w:before="40" w:after="40"/>
              <w:ind w:left="760" w:hanging="709"/>
              <w:rPr>
                <w:bCs/>
                <w:sz w:val="20"/>
                <w:lang w:val="ru-RU"/>
              </w:rPr>
            </w:pPr>
            <w:r w:rsidRPr="00CC41A6">
              <w:rPr>
                <w:bCs/>
                <w:sz w:val="20"/>
                <w:lang w:val="ru-RU"/>
              </w:rPr>
              <w:t>–</w:t>
            </w:r>
            <w:r w:rsidRPr="00CC41A6">
              <w:rPr>
                <w:bCs/>
                <w:sz w:val="20"/>
                <w:lang w:val="ru-RU"/>
              </w:rPr>
              <w:tab/>
            </w:r>
            <w:r w:rsidRPr="00CC41A6">
              <w:rPr>
                <w:sz w:val="20"/>
                <w:lang w:val="ru-RU"/>
              </w:rPr>
              <w:t>исходное и измененное окно для запуска</w:t>
            </w:r>
            <w:r w:rsidRPr="00CC41A6">
              <w:rPr>
                <w:bCs/>
                <w:sz w:val="20"/>
                <w:lang w:val="ru-RU"/>
              </w:rPr>
              <w:t>;</w:t>
            </w:r>
          </w:p>
          <w:p w14:paraId="19BB71CB" w14:textId="77777777" w:rsidR="0027591D" w:rsidRPr="00CC41A6" w:rsidRDefault="0027591D" w:rsidP="00054AA0">
            <w:pPr>
              <w:spacing w:before="40" w:after="40"/>
              <w:ind w:left="760" w:hanging="709"/>
              <w:rPr>
                <w:bCs/>
                <w:sz w:val="20"/>
                <w:lang w:val="ru-RU"/>
              </w:rPr>
            </w:pPr>
            <w:r w:rsidRPr="00CC41A6">
              <w:rPr>
                <w:bCs/>
                <w:sz w:val="20"/>
                <w:lang w:val="ru-RU"/>
              </w:rPr>
              <w:t>–</w:t>
            </w:r>
            <w:r w:rsidRPr="00CC41A6">
              <w:rPr>
                <w:bCs/>
                <w:sz w:val="20"/>
                <w:lang w:val="ru-RU"/>
              </w:rPr>
              <w:tab/>
            </w:r>
            <w:r w:rsidRPr="00CC41A6">
              <w:rPr>
                <w:sz w:val="20"/>
                <w:lang w:val="ru-RU"/>
              </w:rPr>
              <w:t>достаточно подробная информация для обоснования того, что просьба о продлении сроков связана с неготовностью одного из спутников, размещаемых на той же ракете-носителе (например, письмо от поставщика услуг запуска, в котором указано, что запуск отложен в связи с задержкой, связанной с одним из спутников, размещаемых на той же ракете-носителе);</w:t>
            </w:r>
          </w:p>
          <w:p w14:paraId="4709434D" w14:textId="77777777" w:rsidR="0027591D" w:rsidRPr="00CC41A6" w:rsidRDefault="0027591D" w:rsidP="00054AA0">
            <w:pPr>
              <w:spacing w:before="40" w:after="40"/>
              <w:ind w:left="760" w:hanging="709"/>
              <w:rPr>
                <w:bCs/>
                <w:iCs/>
                <w:sz w:val="20"/>
                <w:lang w:val="ru-RU"/>
              </w:rPr>
            </w:pPr>
            <w:r w:rsidRPr="00CC41A6">
              <w:rPr>
                <w:bCs/>
                <w:sz w:val="20"/>
                <w:lang w:val="ru-RU"/>
              </w:rPr>
              <w:t>–</w:t>
            </w:r>
            <w:r w:rsidRPr="00CC41A6">
              <w:rPr>
                <w:bCs/>
                <w:sz w:val="20"/>
                <w:lang w:val="ru-RU"/>
              </w:rPr>
              <w:tab/>
              <w:t xml:space="preserve">достаточно подробные данные для обоснования </w:t>
            </w:r>
            <w:r w:rsidRPr="00054AA0">
              <w:rPr>
                <w:sz w:val="20"/>
                <w:lang w:val="ru-RU"/>
              </w:rPr>
              <w:t>продолжительности</w:t>
            </w:r>
            <w:r w:rsidRPr="00CC41A6">
              <w:rPr>
                <w:bCs/>
                <w:sz w:val="20"/>
                <w:lang w:val="ru-RU"/>
              </w:rPr>
              <w:t xml:space="preserve"> запрашиваемого периода продления; и</w:t>
            </w:r>
          </w:p>
          <w:p w14:paraId="4967B08C" w14:textId="77777777" w:rsidR="0027591D" w:rsidRPr="00CC41A6" w:rsidRDefault="0027591D" w:rsidP="0027591D">
            <w:pPr>
              <w:spacing w:before="40" w:after="40"/>
              <w:rPr>
                <w:sz w:val="20"/>
                <w:lang w:val="ru-RU"/>
              </w:rPr>
            </w:pPr>
            <w:r w:rsidRPr="00CC41A6">
              <w:rPr>
                <w:sz w:val="20"/>
                <w:lang w:val="ru-RU"/>
              </w:rPr>
              <w:t>–</w:t>
            </w:r>
            <w:r w:rsidRPr="00CC41A6">
              <w:rPr>
                <w:sz w:val="20"/>
                <w:lang w:val="ru-RU"/>
              </w:rPr>
              <w:tab/>
              <w:t>любая другая соответствующая информация и документация.</w:t>
            </w:r>
          </w:p>
          <w:p w14:paraId="29ECC0F4" w14:textId="77777777" w:rsidR="0027591D" w:rsidRPr="00CC41A6" w:rsidRDefault="0027591D" w:rsidP="00054AA0">
            <w:pPr>
              <w:spacing w:before="40" w:after="40"/>
              <w:ind w:left="760" w:hanging="709"/>
              <w:rPr>
                <w:sz w:val="20"/>
                <w:lang w:val="ru-RU"/>
              </w:rPr>
            </w:pPr>
            <w:r w:rsidRPr="00CC41A6">
              <w:rPr>
                <w:sz w:val="20"/>
                <w:lang w:val="ru-RU"/>
              </w:rPr>
              <w:t>По разделу 4.3.5 "Соблюдение регламентарных предельных сроков для космических станций, на которых используется электрическая силовая установка" ВКР-19 решила предложить МСЭ-R изучить вопрос о том, следует ли принимать во внимание в Регламенте радиосвязи использование технологии электрической силовой установки для рассмотрения одной из будущих компетентных ВКР.</w:t>
            </w:r>
          </w:p>
          <w:p w14:paraId="7AB31F2A" w14:textId="77777777" w:rsidR="0027591D" w:rsidRPr="00CC41A6" w:rsidRDefault="0027591D" w:rsidP="0027591D">
            <w:pPr>
              <w:spacing w:before="40" w:after="40"/>
              <w:rPr>
                <w:sz w:val="20"/>
                <w:lang w:val="ru-RU"/>
              </w:rPr>
            </w:pPr>
            <w:r w:rsidRPr="00CC41A6">
              <w:rPr>
                <w:sz w:val="20"/>
                <w:lang w:val="ru-RU"/>
              </w:rPr>
              <w:t>При рассмотрении просьб, касающихся форс-мажорных обстоятельств или неготовности одного из спутников, размещаемых на той же ракете-носителе, ВКР-19 поручает РРК и далее учитывать использование электрической силовой установки в каждом отдельном случае при принятии решения о продолжительности продления на основании условий каждого отдельного случая.</w:t>
            </w:r>
          </w:p>
          <w:p w14:paraId="44BF75E2" w14:textId="77777777" w:rsidR="0027591D" w:rsidRPr="00CC41A6" w:rsidRDefault="0027591D" w:rsidP="0027591D">
            <w:pPr>
              <w:spacing w:before="40" w:after="40"/>
              <w:rPr>
                <w:sz w:val="20"/>
                <w:lang w:val="ru-RU"/>
              </w:rPr>
            </w:pPr>
            <w:r w:rsidRPr="00CC41A6">
              <w:rPr>
                <w:sz w:val="20"/>
                <w:lang w:val="ru-RU"/>
              </w:rPr>
              <w:t>По разделу 4.3.6 "</w:t>
            </w:r>
            <w:r w:rsidRPr="00CC41A6">
              <w:rPr>
                <w:iCs/>
                <w:sz w:val="20"/>
                <w:lang w:val="ru-RU"/>
              </w:rPr>
              <w:t xml:space="preserve">Просьбы развивающихся стран, которые не могут быть квалифицированы как форс-мажорные обстоятельства </w:t>
            </w:r>
            <w:r w:rsidRPr="00CC41A6">
              <w:rPr>
                <w:sz w:val="20"/>
                <w:lang w:val="ru-RU"/>
              </w:rPr>
              <w:t xml:space="preserve">или задержка запуска в связи с неготовностью одного из спутников, размещаемых на той же ракете-носителе" ВКР-19 предлагает МСЭ-R изучить вопрос, касающийся просьб развивающихся стран о продлении регламентарных предельных сроков, которые не относятся к форс-мажорным обстоятельствам или неготовности одного из спутников, размещаемых на </w:t>
            </w:r>
            <w:r w:rsidRPr="00CC41A6">
              <w:rPr>
                <w:sz w:val="20"/>
                <w:lang w:val="ru-RU"/>
              </w:rPr>
              <w:lastRenderedPageBreak/>
              <w:t>той же ракете-носителе, и разработать конкретные критерии и условия, в соответствии с которыми РРК может рассматривать вопрос о предоставлении продления регламентарного срока развивающейся стране.</w:t>
            </w:r>
          </w:p>
          <w:p w14:paraId="001A4109" w14:textId="77777777" w:rsidR="0027591D" w:rsidRPr="00CC41A6" w:rsidRDefault="0027591D" w:rsidP="0027591D">
            <w:pPr>
              <w:spacing w:before="40" w:after="40"/>
              <w:rPr>
                <w:bCs/>
                <w:sz w:val="20"/>
                <w:lang w:val="ru-RU"/>
              </w:rPr>
            </w:pPr>
            <w:r w:rsidRPr="00CC41A6">
              <w:rPr>
                <w:sz w:val="20"/>
                <w:lang w:val="ru-RU"/>
              </w:rPr>
              <w:t xml:space="preserve">При рассмотрении раздела 4.4 этого отчета "Просьбы администраций о передаче обязанностей или изменении </w:t>
            </w:r>
            <w:r w:rsidRPr="00CC41A6">
              <w:rPr>
                <w:bCs/>
                <w:sz w:val="20"/>
                <w:lang w:val="ru-RU"/>
              </w:rPr>
              <w:t>"</w:t>
            </w:r>
            <w:r w:rsidRPr="00CC41A6">
              <w:rPr>
                <w:sz w:val="20"/>
                <w:lang w:val="ru-RU"/>
              </w:rPr>
              <w:t>заявляющей администрации</w:t>
            </w:r>
            <w:r w:rsidRPr="00CC41A6">
              <w:rPr>
                <w:bCs/>
                <w:sz w:val="20"/>
                <w:lang w:val="ru-RU"/>
              </w:rPr>
              <w:t>"</w:t>
            </w:r>
            <w:r w:rsidRPr="00CC41A6">
              <w:rPr>
                <w:sz w:val="20"/>
                <w:lang w:val="ru-RU"/>
              </w:rPr>
              <w:t xml:space="preserve"> от одной администрации другой администрации" </w:t>
            </w:r>
            <w:bookmarkStart w:id="46" w:name="_Hlk24360461"/>
            <w:r w:rsidRPr="00CC41A6">
              <w:rPr>
                <w:bCs/>
                <w:sz w:val="20"/>
                <w:lang w:val="ru-RU"/>
              </w:rPr>
              <w:t xml:space="preserve">ВКР-19 подтвердила подход, до настоящего времени использовавшийся Бюро для рассмотрения случаев замены заявляющейся администрации, </w:t>
            </w:r>
            <w:r w:rsidRPr="00CC41A6">
              <w:rPr>
                <w:sz w:val="20"/>
                <w:lang w:val="ru-RU"/>
              </w:rPr>
              <w:t>действующей</w:t>
            </w:r>
            <w:r w:rsidRPr="00CC41A6">
              <w:rPr>
                <w:bCs/>
                <w:sz w:val="20"/>
                <w:lang w:val="ru-RU"/>
              </w:rPr>
              <w:t xml:space="preserve"> от имени межправительственной спутниковой организации в отношении спутниковой сети этой межправительственной организации, администрацией, которая является членом этой организации, </w:t>
            </w:r>
            <w:r w:rsidRPr="00CC41A6">
              <w:rPr>
                <w:sz w:val="20"/>
                <w:lang w:val="ru-RU"/>
              </w:rPr>
              <w:t>действующей</w:t>
            </w:r>
            <w:r w:rsidRPr="00CC41A6">
              <w:rPr>
                <w:bCs/>
                <w:sz w:val="20"/>
                <w:lang w:val="ru-RU"/>
              </w:rPr>
              <w:t xml:space="preserve"> от своего имени. ВКР-19 также решила, что требуется письмо от соответствующего ответственного органа этой межправительственной спутниковой организации для подтверждения ее согласия на замену заявляющей администрации. Наряду с этим ВКР-19 решила, что Комитету следует отказывать в просьбе о замене: </w:t>
            </w:r>
          </w:p>
          <w:p w14:paraId="0A3DB942" w14:textId="42215D8A" w:rsidR="0027591D" w:rsidRPr="008B3FCD" w:rsidRDefault="0027591D" w:rsidP="00054AA0">
            <w:pPr>
              <w:spacing w:before="40" w:after="40"/>
              <w:ind w:left="760" w:hanging="709"/>
              <w:rPr>
                <w:sz w:val="20"/>
                <w:lang w:val="ru-RU"/>
              </w:rPr>
            </w:pPr>
            <w:r w:rsidRPr="00CC41A6">
              <w:rPr>
                <w:sz w:val="20"/>
                <w:lang w:val="ru-RU"/>
              </w:rPr>
              <w:t>–</w:t>
            </w:r>
            <w:r w:rsidRPr="00CC41A6">
              <w:rPr>
                <w:sz w:val="20"/>
                <w:lang w:val="ru-RU"/>
              </w:rPr>
              <w:tab/>
            </w:r>
            <w:r w:rsidRPr="008B3FCD">
              <w:rPr>
                <w:sz w:val="20"/>
                <w:lang w:val="ru-RU"/>
              </w:rPr>
              <w:t>заявляющей администрации, действующей от имени межправительственной спутниковой организации в отношении спутниковой сети этой межправительственной организации, администрацией, которая не является членом этой организации;</w:t>
            </w:r>
          </w:p>
          <w:p w14:paraId="7CF8DB49" w14:textId="63A3B6D7" w:rsidR="0027591D" w:rsidRPr="008B3FCD" w:rsidRDefault="0027591D" w:rsidP="00054AA0">
            <w:pPr>
              <w:spacing w:before="40" w:after="40"/>
              <w:ind w:left="760" w:hanging="709"/>
              <w:rPr>
                <w:sz w:val="20"/>
                <w:lang w:val="ru-RU"/>
              </w:rPr>
            </w:pPr>
            <w:r w:rsidRPr="008B3FCD">
              <w:rPr>
                <w:sz w:val="20"/>
                <w:lang w:val="ru-RU"/>
              </w:rPr>
              <w:t>–</w:t>
            </w:r>
            <w:r w:rsidRPr="008B3FCD">
              <w:rPr>
                <w:sz w:val="20"/>
                <w:lang w:val="ru-RU"/>
              </w:rPr>
              <w:tab/>
              <w:t xml:space="preserve">заявляющей администрации, действующей от собственного имени, в отношении спутниковой сети или системы, администрацией, выступающей от собственного имени; или </w:t>
            </w:r>
          </w:p>
          <w:p w14:paraId="72018495" w14:textId="4D9AECC8" w:rsidR="0027591D" w:rsidRPr="00CC41A6" w:rsidRDefault="0027591D" w:rsidP="00054AA0">
            <w:pPr>
              <w:spacing w:before="40" w:after="40"/>
              <w:ind w:left="760" w:hanging="709"/>
              <w:rPr>
                <w:sz w:val="20"/>
                <w:lang w:val="ru-RU"/>
              </w:rPr>
            </w:pPr>
            <w:r w:rsidRPr="008B3FCD">
              <w:rPr>
                <w:sz w:val="20"/>
                <w:lang w:val="ru-RU"/>
              </w:rPr>
              <w:t>–</w:t>
            </w:r>
            <w:r w:rsidRPr="008B3FCD">
              <w:rPr>
                <w:sz w:val="20"/>
                <w:lang w:val="ru-RU"/>
              </w:rPr>
              <w:tab/>
            </w:r>
            <w:bookmarkEnd w:id="46"/>
            <w:r w:rsidRPr="008B3FCD">
              <w:rPr>
                <w:sz w:val="20"/>
                <w:lang w:val="ru-RU"/>
              </w:rPr>
              <w:t>заявляющей администрации, действующей от имени группы поименованных администраций, не являющихся членами межправительственной организации</w:t>
            </w:r>
            <w:r w:rsidRPr="00CC41A6">
              <w:rPr>
                <w:sz w:val="20"/>
                <w:lang w:val="ru-RU"/>
              </w:rPr>
              <w:t xml:space="preserve"> спутниковой электросвязи, на другую администрацию из этой группы.</w:t>
            </w:r>
          </w:p>
          <w:p w14:paraId="3F48299C" w14:textId="77777777" w:rsidR="0027591D" w:rsidRPr="00CC41A6" w:rsidRDefault="0027591D" w:rsidP="0027591D">
            <w:pPr>
              <w:spacing w:before="40" w:after="40"/>
              <w:rPr>
                <w:sz w:val="20"/>
                <w:lang w:val="ru-RU"/>
              </w:rPr>
            </w:pPr>
            <w:r w:rsidRPr="00CC41A6">
              <w:rPr>
                <w:sz w:val="20"/>
                <w:lang w:val="ru-RU"/>
              </w:rPr>
              <w:t xml:space="preserve">При рассмотрении раздела 4.5 этого отчета "Толкование определения </w:t>
            </w:r>
            <w:r w:rsidRPr="00CC41A6">
              <w:rPr>
                <w:bCs/>
                <w:sz w:val="20"/>
                <w:lang w:val="ru-RU"/>
              </w:rPr>
              <w:t>"</w:t>
            </w:r>
            <w:r w:rsidRPr="00CC41A6">
              <w:rPr>
                <w:sz w:val="20"/>
                <w:lang w:val="ru-RU"/>
              </w:rPr>
              <w:t>спутниковая сеть</w:t>
            </w:r>
            <w:r w:rsidRPr="00CC41A6">
              <w:rPr>
                <w:bCs/>
                <w:sz w:val="20"/>
                <w:lang w:val="ru-RU"/>
              </w:rPr>
              <w:t>"</w:t>
            </w:r>
            <w:r w:rsidRPr="00CC41A6">
              <w:rPr>
                <w:sz w:val="20"/>
                <w:lang w:val="ru-RU"/>
              </w:rPr>
              <w:t xml:space="preserve"> в п. </w:t>
            </w:r>
            <w:r w:rsidRPr="00CC41A6">
              <w:rPr>
                <w:b/>
                <w:bCs/>
                <w:sz w:val="20"/>
                <w:lang w:val="ru-RU"/>
              </w:rPr>
              <w:t>1.112</w:t>
            </w:r>
            <w:r w:rsidRPr="00CC41A6">
              <w:rPr>
                <w:sz w:val="20"/>
                <w:lang w:val="ru-RU"/>
              </w:rPr>
              <w:t xml:space="preserve"> РР и ПрП по п. </w:t>
            </w:r>
            <w:r w:rsidRPr="00CC41A6">
              <w:rPr>
                <w:b/>
                <w:bCs/>
                <w:sz w:val="20"/>
                <w:lang w:val="ru-RU"/>
              </w:rPr>
              <w:t>1.112</w:t>
            </w:r>
            <w:r w:rsidRPr="00CC41A6">
              <w:rPr>
                <w:sz w:val="20"/>
                <w:lang w:val="ru-RU"/>
              </w:rPr>
              <w:t>" ВКР-19 решила, что вопрос, поднимаемый в этом разделе отчета, рассматривается непосредственно в рамках пункта 7 повестки дня ВКР</w:t>
            </w:r>
            <w:r w:rsidRPr="00CC41A6">
              <w:rPr>
                <w:sz w:val="20"/>
                <w:lang w:val="ru-RU"/>
              </w:rPr>
              <w:noBreakHyphen/>
              <w:t>19 (Вопрос H)".</w:t>
            </w:r>
          </w:p>
          <w:bookmarkEnd w:id="45"/>
          <w:p w14:paraId="4E712BA6" w14:textId="77777777" w:rsidR="0027591D" w:rsidRPr="00CC41A6" w:rsidRDefault="0027591D" w:rsidP="0027591D">
            <w:pPr>
              <w:spacing w:before="40" w:after="40"/>
              <w:rPr>
                <w:sz w:val="20"/>
                <w:lang w:val="ru-RU"/>
              </w:rPr>
            </w:pPr>
            <w:r w:rsidRPr="00CC41A6">
              <w:rPr>
                <w:sz w:val="20"/>
                <w:lang w:val="ru-RU"/>
              </w:rPr>
              <w:t>3.17</w:t>
            </w:r>
            <w:r w:rsidRPr="00CC41A6">
              <w:rPr>
                <w:sz w:val="20"/>
                <w:lang w:val="ru-RU"/>
              </w:rPr>
              <w:tab/>
              <w:t xml:space="preserve">Предложение </w:t>
            </w:r>
            <w:r w:rsidRPr="00CC41A6">
              <w:rPr>
                <w:b/>
                <w:bCs/>
                <w:sz w:val="20"/>
                <w:lang w:val="ru-RU"/>
              </w:rPr>
              <w:t>принимается</w:t>
            </w:r>
            <w:r w:rsidRPr="00CC41A6">
              <w:rPr>
                <w:sz w:val="20"/>
                <w:lang w:val="ru-RU"/>
              </w:rPr>
              <w:t>.</w:t>
            </w:r>
          </w:p>
          <w:p w14:paraId="046AA33F" w14:textId="2163FED8" w:rsidR="0027591D" w:rsidRPr="00C732DC" w:rsidRDefault="0027591D" w:rsidP="0027591D">
            <w:pPr>
              <w:spacing w:before="40" w:after="40"/>
              <w:rPr>
                <w:sz w:val="20"/>
                <w:lang w:val="ru-RU"/>
              </w:rPr>
            </w:pPr>
            <w:r w:rsidRPr="00CC41A6">
              <w:rPr>
                <w:sz w:val="20"/>
                <w:lang w:val="ru-RU"/>
              </w:rPr>
              <w:t>3.18</w:t>
            </w:r>
            <w:r w:rsidRPr="00CC41A6">
              <w:rPr>
                <w:sz w:val="20"/>
                <w:lang w:val="ru-RU"/>
              </w:rPr>
              <w:tab/>
              <w:t xml:space="preserve">Документ 452 </w:t>
            </w:r>
            <w:r w:rsidRPr="00CC41A6">
              <w:rPr>
                <w:b/>
                <w:bCs/>
                <w:sz w:val="20"/>
                <w:lang w:val="ru-RU"/>
              </w:rPr>
              <w:t>утверждается</w:t>
            </w:r>
            <w:r w:rsidRPr="00CC41A6">
              <w:rPr>
                <w:sz w:val="20"/>
                <w:lang w:val="ru-RU"/>
              </w:rPr>
              <w:t>.</w:t>
            </w:r>
          </w:p>
        </w:tc>
        <w:tc>
          <w:tcPr>
            <w:tcW w:w="1506" w:type="pct"/>
          </w:tcPr>
          <w:p w14:paraId="0A0551A0" w14:textId="529D505E" w:rsidR="0027591D" w:rsidRPr="00697726" w:rsidRDefault="0027591D" w:rsidP="0027591D">
            <w:pPr>
              <w:pStyle w:val="Default"/>
              <w:spacing w:before="40" w:after="40"/>
              <w:rPr>
                <w:rFonts w:asciiTheme="majorBidi" w:hAnsiTheme="majorBidi" w:cstheme="majorBidi"/>
                <w:sz w:val="20"/>
                <w:szCs w:val="20"/>
                <w:lang w:val="ru-RU"/>
              </w:rPr>
            </w:pPr>
            <w:r>
              <w:rPr>
                <w:rFonts w:cs="Times New Roman"/>
                <w:sz w:val="20"/>
                <w:szCs w:val="20"/>
                <w:lang w:val="ru-RU"/>
              </w:rPr>
              <w:lastRenderedPageBreak/>
              <w:t>РРК</w:t>
            </w:r>
            <w:r w:rsidRPr="00697726">
              <w:rPr>
                <w:rFonts w:cs="Times New Roman"/>
                <w:sz w:val="20"/>
                <w:szCs w:val="20"/>
                <w:lang w:val="ru-RU"/>
              </w:rPr>
              <w:t xml:space="preserve"> </w:t>
            </w:r>
            <w:r>
              <w:rPr>
                <w:rFonts w:cs="Times New Roman"/>
                <w:sz w:val="20"/>
                <w:szCs w:val="20"/>
                <w:lang w:val="ru-RU"/>
              </w:rPr>
              <w:t>утвердил</w:t>
            </w:r>
            <w:r w:rsidRPr="00697726">
              <w:rPr>
                <w:rFonts w:cs="Times New Roman"/>
                <w:sz w:val="20"/>
                <w:szCs w:val="20"/>
                <w:lang w:val="ru-RU"/>
              </w:rPr>
              <w:t xml:space="preserve"> </w:t>
            </w:r>
            <w:r>
              <w:rPr>
                <w:rFonts w:cs="Times New Roman"/>
                <w:sz w:val="20"/>
                <w:szCs w:val="20"/>
                <w:lang w:val="ru-RU"/>
              </w:rPr>
              <w:t>изменение</w:t>
            </w:r>
            <w:r w:rsidRPr="00697726">
              <w:rPr>
                <w:rFonts w:cs="Times New Roman"/>
                <w:sz w:val="20"/>
                <w:szCs w:val="20"/>
                <w:lang w:val="ru-RU"/>
              </w:rPr>
              <w:t xml:space="preserve"> </w:t>
            </w:r>
            <w:r>
              <w:rPr>
                <w:rFonts w:cs="Times New Roman"/>
                <w:sz w:val="20"/>
                <w:szCs w:val="20"/>
                <w:lang w:val="ru-RU"/>
              </w:rPr>
              <w:t>к</w:t>
            </w:r>
            <w:r w:rsidRPr="00697726">
              <w:rPr>
                <w:rFonts w:cs="Times New Roman"/>
                <w:sz w:val="20"/>
                <w:szCs w:val="20"/>
                <w:lang w:val="ru-RU"/>
              </w:rPr>
              <w:t xml:space="preserve"> </w:t>
            </w:r>
            <w:r>
              <w:rPr>
                <w:rFonts w:cs="Times New Roman"/>
                <w:sz w:val="20"/>
                <w:szCs w:val="20"/>
                <w:lang w:val="ru-RU"/>
              </w:rPr>
              <w:t>Правилу</w:t>
            </w:r>
            <w:r w:rsidRPr="00697726">
              <w:rPr>
                <w:rFonts w:cs="Times New Roman"/>
                <w:sz w:val="20"/>
                <w:szCs w:val="20"/>
                <w:lang w:val="ru-RU"/>
              </w:rPr>
              <w:t xml:space="preserve"> </w:t>
            </w:r>
            <w:r>
              <w:rPr>
                <w:rFonts w:cs="Times New Roman"/>
                <w:sz w:val="20"/>
                <w:szCs w:val="20"/>
                <w:lang w:val="ru-RU"/>
              </w:rPr>
              <w:t>процедуры</w:t>
            </w:r>
            <w:r w:rsidRPr="00697726">
              <w:rPr>
                <w:rFonts w:cs="Times New Roman"/>
                <w:sz w:val="20"/>
                <w:szCs w:val="20"/>
                <w:lang w:val="ru-RU"/>
              </w:rPr>
              <w:t xml:space="preserve">, </w:t>
            </w:r>
            <w:r>
              <w:rPr>
                <w:rFonts w:cs="Times New Roman"/>
                <w:sz w:val="20"/>
                <w:szCs w:val="20"/>
                <w:lang w:val="ru-RU"/>
              </w:rPr>
              <w:t>касающемуся</w:t>
            </w:r>
            <w:r w:rsidRPr="00697726">
              <w:rPr>
                <w:rFonts w:cs="Times New Roman"/>
                <w:sz w:val="20"/>
                <w:szCs w:val="20"/>
                <w:lang w:val="ru-RU"/>
              </w:rPr>
              <w:t xml:space="preserve"> </w:t>
            </w:r>
            <w:r>
              <w:rPr>
                <w:rFonts w:cs="Times New Roman"/>
                <w:sz w:val="20"/>
                <w:szCs w:val="20"/>
                <w:lang w:val="ru-RU"/>
              </w:rPr>
              <w:t>правил</w:t>
            </w:r>
            <w:r w:rsidRPr="00697726">
              <w:rPr>
                <w:rFonts w:cs="Times New Roman"/>
                <w:sz w:val="20"/>
                <w:szCs w:val="20"/>
                <w:lang w:val="ru-RU"/>
              </w:rPr>
              <w:t xml:space="preserve"> в отношении спутниковых систем, представлен</w:t>
            </w:r>
            <w:r>
              <w:rPr>
                <w:rFonts w:cs="Times New Roman"/>
                <w:sz w:val="20"/>
                <w:szCs w:val="20"/>
                <w:lang w:val="ru-RU"/>
              </w:rPr>
              <w:t>ных</w:t>
            </w:r>
            <w:r w:rsidRPr="00697726">
              <w:rPr>
                <w:rFonts w:cs="Times New Roman"/>
                <w:sz w:val="20"/>
                <w:szCs w:val="20"/>
                <w:lang w:val="ru-RU"/>
              </w:rPr>
              <w:t xml:space="preserve"> администрацией, действующей от имени группы поименованных администраций</w:t>
            </w:r>
            <w:r>
              <w:rPr>
                <w:rFonts w:cs="Times New Roman"/>
                <w:sz w:val="20"/>
                <w:szCs w:val="20"/>
                <w:lang w:val="ru-RU"/>
              </w:rPr>
              <w:t>, которые связаны с пп</w:t>
            </w:r>
            <w:r w:rsidRPr="00697726">
              <w:rPr>
                <w:rFonts w:cs="Times New Roman"/>
                <w:sz w:val="20"/>
                <w:szCs w:val="20"/>
                <w:lang w:val="ru-RU"/>
              </w:rPr>
              <w:t xml:space="preserve">. </w:t>
            </w:r>
            <w:r w:rsidRPr="00697726">
              <w:rPr>
                <w:rFonts w:cs="Times New Roman"/>
                <w:b/>
                <w:bCs/>
                <w:sz w:val="20"/>
                <w:szCs w:val="20"/>
                <w:lang w:val="ru-RU"/>
              </w:rPr>
              <w:t>9.1.1</w:t>
            </w:r>
            <w:r w:rsidRPr="00697726">
              <w:rPr>
                <w:rFonts w:cs="Times New Roman"/>
                <w:sz w:val="20"/>
                <w:szCs w:val="20"/>
                <w:lang w:val="ru-RU"/>
              </w:rPr>
              <w:t xml:space="preserve">, </w:t>
            </w:r>
            <w:r w:rsidRPr="00697726">
              <w:rPr>
                <w:rFonts w:cs="Times New Roman"/>
                <w:b/>
                <w:bCs/>
                <w:sz w:val="20"/>
                <w:szCs w:val="20"/>
                <w:lang w:val="ru-RU"/>
              </w:rPr>
              <w:t>9.6.1</w:t>
            </w:r>
            <w:r w:rsidRPr="00697726">
              <w:rPr>
                <w:rFonts w:cs="Times New Roman"/>
                <w:sz w:val="20"/>
                <w:szCs w:val="20"/>
                <w:lang w:val="ru-RU"/>
              </w:rPr>
              <w:t xml:space="preserve">, </w:t>
            </w:r>
            <w:r w:rsidRPr="00697726">
              <w:rPr>
                <w:rFonts w:cs="Times New Roman"/>
                <w:b/>
                <w:bCs/>
                <w:sz w:val="20"/>
                <w:szCs w:val="20"/>
                <w:lang w:val="ru-RU"/>
              </w:rPr>
              <w:t>11.15.1</w:t>
            </w:r>
            <w:r>
              <w:rPr>
                <w:rFonts w:cs="Times New Roman"/>
                <w:b/>
                <w:bCs/>
                <w:sz w:val="20"/>
                <w:szCs w:val="20"/>
                <w:lang w:val="ru-RU"/>
              </w:rPr>
              <w:t xml:space="preserve"> </w:t>
            </w:r>
            <w:r>
              <w:rPr>
                <w:rFonts w:cs="Times New Roman"/>
                <w:sz w:val="20"/>
                <w:szCs w:val="20"/>
                <w:lang w:val="ru-RU"/>
              </w:rPr>
              <w:t>РР</w:t>
            </w:r>
            <w:r w:rsidRPr="00697726">
              <w:rPr>
                <w:rFonts w:cs="Times New Roman"/>
                <w:sz w:val="20"/>
                <w:szCs w:val="20"/>
                <w:lang w:val="ru-RU"/>
              </w:rPr>
              <w:t>,</w:t>
            </w:r>
            <w:r>
              <w:rPr>
                <w:rFonts w:cs="Times New Roman"/>
                <w:sz w:val="20"/>
                <w:szCs w:val="20"/>
                <w:lang w:val="ru-RU"/>
              </w:rPr>
              <w:t xml:space="preserve"> а также</w:t>
            </w:r>
            <w:r w:rsidRPr="00697726">
              <w:rPr>
                <w:rFonts w:cs="Times New Roman"/>
                <w:sz w:val="20"/>
                <w:szCs w:val="20"/>
                <w:lang w:val="ru-RU"/>
              </w:rPr>
              <w:t xml:space="preserve"> </w:t>
            </w:r>
            <w:r w:rsidR="00C05B5C">
              <w:rPr>
                <w:rFonts w:cs="Times New Roman"/>
                <w:sz w:val="20"/>
                <w:szCs w:val="20"/>
                <w:lang w:val="ru-RU"/>
              </w:rPr>
              <w:t xml:space="preserve">элементами </w:t>
            </w:r>
            <w:r w:rsidRPr="001005D3">
              <w:rPr>
                <w:rFonts w:cs="Times New Roman"/>
                <w:sz w:val="20"/>
                <w:szCs w:val="20"/>
              </w:rPr>
              <w:t>A</w:t>
            </w:r>
            <w:r w:rsidRPr="00697726">
              <w:rPr>
                <w:rFonts w:cs="Times New Roman"/>
                <w:sz w:val="20"/>
                <w:szCs w:val="20"/>
                <w:lang w:val="ru-RU"/>
              </w:rPr>
              <w:t>.1.</w:t>
            </w:r>
            <w:r w:rsidRPr="001005D3">
              <w:rPr>
                <w:rFonts w:cs="Times New Roman"/>
                <w:sz w:val="20"/>
                <w:szCs w:val="20"/>
              </w:rPr>
              <w:t>f</w:t>
            </w:r>
            <w:r w:rsidRPr="00697726">
              <w:rPr>
                <w:rFonts w:cs="Times New Roman"/>
                <w:sz w:val="20"/>
                <w:szCs w:val="20"/>
                <w:lang w:val="ru-RU"/>
              </w:rPr>
              <w:t xml:space="preserve">.2 </w:t>
            </w:r>
            <w:r>
              <w:rPr>
                <w:rFonts w:cs="Times New Roman"/>
                <w:sz w:val="20"/>
                <w:szCs w:val="20"/>
                <w:lang w:val="ru-RU"/>
              </w:rPr>
              <w:t>и</w:t>
            </w:r>
            <w:r w:rsidRPr="00697726">
              <w:rPr>
                <w:rFonts w:cs="Times New Roman"/>
                <w:sz w:val="20"/>
                <w:szCs w:val="20"/>
                <w:lang w:val="ru-RU"/>
              </w:rPr>
              <w:t xml:space="preserve"> </w:t>
            </w:r>
            <w:r w:rsidRPr="001005D3">
              <w:rPr>
                <w:rFonts w:cs="Times New Roman"/>
                <w:sz w:val="20"/>
                <w:szCs w:val="20"/>
              </w:rPr>
              <w:t>A</w:t>
            </w:r>
            <w:r w:rsidRPr="00697726">
              <w:rPr>
                <w:rFonts w:cs="Times New Roman"/>
                <w:sz w:val="20"/>
                <w:szCs w:val="20"/>
                <w:lang w:val="ru-RU"/>
              </w:rPr>
              <w:t>.1.</w:t>
            </w:r>
            <w:r w:rsidRPr="001005D3">
              <w:rPr>
                <w:rFonts w:cs="Times New Roman"/>
                <w:sz w:val="20"/>
                <w:szCs w:val="20"/>
              </w:rPr>
              <w:t>f</w:t>
            </w:r>
            <w:r w:rsidRPr="00697726">
              <w:rPr>
                <w:rFonts w:cs="Times New Roman"/>
                <w:sz w:val="20"/>
                <w:szCs w:val="20"/>
                <w:lang w:val="ru-RU"/>
              </w:rPr>
              <w:t>.3</w:t>
            </w:r>
            <w:r>
              <w:rPr>
                <w:rFonts w:cs="Times New Roman"/>
                <w:sz w:val="20"/>
                <w:szCs w:val="20"/>
                <w:lang w:val="ru-RU"/>
              </w:rPr>
              <w:t xml:space="preserve"> Дополнения 2 к Приложению </w:t>
            </w:r>
            <w:r w:rsidRPr="00697726">
              <w:rPr>
                <w:rFonts w:cs="Times New Roman"/>
                <w:b/>
                <w:bCs/>
                <w:sz w:val="20"/>
                <w:szCs w:val="20"/>
                <w:lang w:val="ru-RU"/>
              </w:rPr>
              <w:t>4</w:t>
            </w:r>
            <w:r w:rsidRPr="00697726">
              <w:rPr>
                <w:rFonts w:cs="Times New Roman"/>
                <w:sz w:val="20"/>
                <w:szCs w:val="20"/>
                <w:lang w:val="ru-RU"/>
              </w:rPr>
              <w:t xml:space="preserve">, </w:t>
            </w:r>
            <w:r>
              <w:rPr>
                <w:rFonts w:cs="Times New Roman"/>
                <w:sz w:val="20"/>
                <w:szCs w:val="20"/>
                <w:lang w:val="ru-RU"/>
              </w:rPr>
              <w:t>Приложением</w:t>
            </w:r>
            <w:r w:rsidRPr="00697726">
              <w:rPr>
                <w:rFonts w:cs="Times New Roman"/>
                <w:sz w:val="20"/>
                <w:szCs w:val="20"/>
                <w:lang w:val="ru-RU"/>
              </w:rPr>
              <w:t xml:space="preserve"> </w:t>
            </w:r>
            <w:r w:rsidRPr="00697726">
              <w:rPr>
                <w:rFonts w:cs="Times New Roman"/>
                <w:b/>
                <w:bCs/>
                <w:sz w:val="20"/>
                <w:szCs w:val="20"/>
                <w:lang w:val="ru-RU"/>
              </w:rPr>
              <w:t>30</w:t>
            </w:r>
            <w:r w:rsidRPr="00697726">
              <w:rPr>
                <w:rFonts w:cs="Times New Roman"/>
                <w:sz w:val="20"/>
                <w:szCs w:val="20"/>
                <w:lang w:val="ru-RU"/>
              </w:rPr>
              <w:t xml:space="preserve"> (4.1.3, 4.1.25, 4.2.6, 5.1.1), </w:t>
            </w:r>
            <w:r>
              <w:rPr>
                <w:rFonts w:cs="Times New Roman"/>
                <w:sz w:val="20"/>
                <w:szCs w:val="20"/>
                <w:lang w:val="ru-RU"/>
              </w:rPr>
              <w:t>Приложением</w:t>
            </w:r>
            <w:r w:rsidRPr="00697726">
              <w:rPr>
                <w:rFonts w:cs="Times New Roman"/>
                <w:sz w:val="20"/>
                <w:szCs w:val="20"/>
                <w:lang w:val="ru-RU"/>
              </w:rPr>
              <w:t xml:space="preserve"> </w:t>
            </w:r>
            <w:r w:rsidRPr="00697726">
              <w:rPr>
                <w:rFonts w:cs="Times New Roman"/>
                <w:b/>
                <w:bCs/>
                <w:sz w:val="20"/>
                <w:szCs w:val="20"/>
                <w:lang w:val="ru-RU"/>
              </w:rPr>
              <w:t>30</w:t>
            </w:r>
            <w:r w:rsidRPr="00697726">
              <w:rPr>
                <w:rFonts w:cs="Times New Roman"/>
                <w:b/>
                <w:bCs/>
                <w:sz w:val="20"/>
                <w:szCs w:val="20"/>
                <w:lang w:val="fr-FR"/>
              </w:rPr>
              <w:t>A</w:t>
            </w:r>
            <w:r w:rsidRPr="00697726">
              <w:rPr>
                <w:rFonts w:cs="Times New Roman"/>
                <w:sz w:val="20"/>
                <w:szCs w:val="20"/>
                <w:lang w:val="ru-RU"/>
              </w:rPr>
              <w:t xml:space="preserve"> (4.1.3, 4.1.25, 4.2.6,5.1.2), </w:t>
            </w:r>
            <w:r>
              <w:rPr>
                <w:rFonts w:cs="Times New Roman"/>
                <w:sz w:val="20"/>
                <w:szCs w:val="20"/>
                <w:lang w:val="ru-RU"/>
              </w:rPr>
              <w:t>Приложением</w:t>
            </w:r>
            <w:r w:rsidRPr="00697726">
              <w:rPr>
                <w:rFonts w:cs="Times New Roman"/>
                <w:sz w:val="20"/>
                <w:szCs w:val="20"/>
                <w:lang w:val="ru-RU"/>
              </w:rPr>
              <w:t xml:space="preserve"> </w:t>
            </w:r>
            <w:r w:rsidRPr="00697726">
              <w:rPr>
                <w:rFonts w:cs="Times New Roman"/>
                <w:b/>
                <w:bCs/>
                <w:sz w:val="20"/>
                <w:szCs w:val="20"/>
                <w:lang w:val="ru-RU"/>
              </w:rPr>
              <w:t>30</w:t>
            </w:r>
            <w:r w:rsidRPr="00697726">
              <w:rPr>
                <w:rFonts w:cs="Times New Roman"/>
                <w:b/>
                <w:bCs/>
                <w:sz w:val="20"/>
                <w:szCs w:val="20"/>
                <w:lang w:val="fr-FR"/>
              </w:rPr>
              <w:t>B</w:t>
            </w:r>
            <w:r w:rsidRPr="00697726">
              <w:rPr>
                <w:rFonts w:cs="Times New Roman"/>
                <w:sz w:val="20"/>
                <w:szCs w:val="20"/>
                <w:lang w:val="ru-RU"/>
              </w:rPr>
              <w:t xml:space="preserve"> (2.6, 6.1)</w:t>
            </w:r>
            <w:r>
              <w:rPr>
                <w:rFonts w:cs="Times New Roman"/>
                <w:sz w:val="20"/>
                <w:szCs w:val="20"/>
                <w:lang w:val="ru-RU"/>
              </w:rPr>
              <w:t xml:space="preserve"> к РР</w:t>
            </w:r>
            <w:r w:rsidRPr="00697726">
              <w:rPr>
                <w:rFonts w:cs="Times New Roman"/>
                <w:sz w:val="20"/>
                <w:szCs w:val="20"/>
                <w:lang w:val="ru-RU"/>
              </w:rPr>
              <w:t>, на своем 84-м собрании (</w:t>
            </w:r>
            <w:hyperlink r:id="rId241" w:history="1">
              <w:r w:rsidRPr="00697726">
                <w:rPr>
                  <w:rStyle w:val="Hyperlink"/>
                  <w:rFonts w:cs="Times New Roman"/>
                  <w:sz w:val="20"/>
                  <w:szCs w:val="20"/>
                  <w:lang w:val="fr-FR"/>
                </w:rPr>
                <w:t>CR</w:t>
              </w:r>
              <w:r w:rsidRPr="00697726">
                <w:rPr>
                  <w:rStyle w:val="Hyperlink"/>
                  <w:rFonts w:cs="Times New Roman"/>
                  <w:sz w:val="20"/>
                  <w:szCs w:val="20"/>
                  <w:lang w:val="ru-RU"/>
                </w:rPr>
                <w:t>/465</w:t>
              </w:r>
            </w:hyperlink>
            <w:r w:rsidRPr="00697726">
              <w:rPr>
                <w:rFonts w:cs="Times New Roman"/>
                <w:sz w:val="20"/>
                <w:szCs w:val="20"/>
                <w:lang w:val="ru-RU"/>
              </w:rPr>
              <w:t>).</w:t>
            </w:r>
          </w:p>
        </w:tc>
      </w:tr>
      <w:tr w:rsidR="0027591D" w:rsidRPr="00132E71" w14:paraId="106972B8" w14:textId="77777777" w:rsidTr="00495BEB">
        <w:tc>
          <w:tcPr>
            <w:tcW w:w="191" w:type="pct"/>
          </w:tcPr>
          <w:p w14:paraId="2F418011" w14:textId="3E241F2D" w:rsidR="0027591D"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lastRenderedPageBreak/>
              <w:t>76</w:t>
            </w:r>
          </w:p>
        </w:tc>
        <w:tc>
          <w:tcPr>
            <w:tcW w:w="438" w:type="pct"/>
          </w:tcPr>
          <w:p w14:paraId="7EDAD587" w14:textId="7E5DBDB1"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eastAsia="ko-KR"/>
              </w:rPr>
              <w:t>9</w:t>
            </w:r>
          </w:p>
        </w:tc>
        <w:tc>
          <w:tcPr>
            <w:tcW w:w="580" w:type="pct"/>
          </w:tcPr>
          <w:p w14:paraId="49E0BDEC" w14:textId="77777777" w:rsidR="0027591D" w:rsidRPr="004B0868" w:rsidRDefault="0027591D" w:rsidP="0027591D">
            <w:pPr>
              <w:pStyle w:val="Tabletext"/>
              <w:rPr>
                <w:rFonts w:asciiTheme="majorBidi" w:eastAsia="Malgun Gothic" w:hAnsiTheme="majorBidi" w:cstheme="majorBidi"/>
                <w:bCs/>
                <w:sz w:val="20"/>
                <w:szCs w:val="20"/>
                <w:lang w:val="ru-RU" w:eastAsia="ko-KR"/>
              </w:rPr>
            </w:pPr>
            <w:r w:rsidRPr="004B0868">
              <w:rPr>
                <w:rFonts w:asciiTheme="majorBidi" w:hAnsiTheme="majorBidi" w:cstheme="majorBidi"/>
                <w:bCs/>
                <w:sz w:val="20"/>
                <w:szCs w:val="20"/>
                <w:lang w:val="ru-RU"/>
              </w:rPr>
              <w:t>8-</w:t>
            </w:r>
            <w:r w:rsidRPr="004B0868">
              <w:rPr>
                <w:rFonts w:asciiTheme="majorBidi" w:eastAsia="Malgun Gothic" w:hAnsiTheme="majorBidi" w:cstheme="majorBidi"/>
                <w:bCs/>
                <w:sz w:val="20"/>
                <w:szCs w:val="20"/>
                <w:lang w:val="ru-RU" w:eastAsia="ko-KR"/>
              </w:rPr>
              <w:t>е пленарное заседание</w:t>
            </w:r>
          </w:p>
          <w:p w14:paraId="6D432190" w14:textId="4DE2DF13" w:rsidR="0027591D" w:rsidRPr="004B0868" w:rsidRDefault="00A465A6" w:rsidP="0027591D">
            <w:pPr>
              <w:pStyle w:val="Tabletext"/>
              <w:rPr>
                <w:rFonts w:asciiTheme="majorBidi" w:hAnsiTheme="majorBidi" w:cstheme="majorBidi"/>
                <w:bCs/>
                <w:sz w:val="20"/>
                <w:szCs w:val="20"/>
                <w:lang w:val="ru-RU"/>
              </w:rPr>
            </w:pPr>
            <w:hyperlink r:id="rId242" w:history="1">
              <w:r w:rsidR="0027591D" w:rsidRPr="004B0868">
                <w:rPr>
                  <w:rStyle w:val="Hyperlink"/>
                  <w:sz w:val="20"/>
                  <w:szCs w:val="20"/>
                  <w:lang w:val="ru-RU"/>
                </w:rPr>
                <w:t>Док</w:t>
              </w:r>
              <w:r w:rsidR="0027591D" w:rsidRPr="004B0868">
                <w:rPr>
                  <w:rStyle w:val="Hyperlink"/>
                  <w:rFonts w:asciiTheme="majorBidi" w:hAnsiTheme="majorBidi" w:cstheme="majorBidi"/>
                  <w:bCs/>
                  <w:sz w:val="20"/>
                  <w:szCs w:val="20"/>
                  <w:lang w:val="ru-RU"/>
                </w:rPr>
                <w:t>.</w:t>
              </w:r>
              <w:r w:rsidR="0027591D" w:rsidRPr="004B0868">
                <w:rPr>
                  <w:rStyle w:val="Hyperlink"/>
                  <w:rFonts w:asciiTheme="majorBidi" w:hAnsiTheme="majorBidi" w:cstheme="majorBidi"/>
                  <w:bCs/>
                  <w:sz w:val="20"/>
                  <w:szCs w:val="20"/>
                </w:rPr>
                <w:t>CMR</w:t>
              </w:r>
              <w:r w:rsidR="0027591D" w:rsidRPr="004B0868">
                <w:rPr>
                  <w:rStyle w:val="Hyperlink"/>
                  <w:rFonts w:asciiTheme="majorBidi" w:hAnsiTheme="majorBidi" w:cstheme="majorBidi"/>
                  <w:bCs/>
                  <w:sz w:val="20"/>
                  <w:szCs w:val="20"/>
                  <w:lang w:val="ru-RU"/>
                </w:rPr>
                <w:t>19/5</w:t>
              </w:r>
              <w:r w:rsidR="0027591D" w:rsidRPr="004B0868">
                <w:rPr>
                  <w:rStyle w:val="Hyperlink"/>
                  <w:sz w:val="20"/>
                  <w:szCs w:val="20"/>
                  <w:lang w:val="ru-RU"/>
                </w:rPr>
                <w:t>69</w:t>
              </w:r>
            </w:hyperlink>
          </w:p>
          <w:p w14:paraId="2C3E9594" w14:textId="604B383D" w:rsidR="0027591D" w:rsidRPr="004B0868" w:rsidRDefault="0027591D" w:rsidP="0027591D">
            <w:pPr>
              <w:pStyle w:val="Tabletext"/>
              <w:rPr>
                <w:rFonts w:asciiTheme="majorBidi" w:hAnsiTheme="majorBidi" w:cstheme="majorBidi"/>
                <w:bCs/>
                <w:sz w:val="20"/>
                <w:szCs w:val="20"/>
                <w:lang w:val="ru-RU"/>
              </w:rPr>
            </w:pPr>
            <w:r w:rsidRPr="004B0868">
              <w:rPr>
                <w:rFonts w:asciiTheme="majorBidi" w:hAnsiTheme="majorBidi" w:cstheme="majorBidi"/>
                <w:bCs/>
                <w:sz w:val="20"/>
                <w:szCs w:val="20"/>
                <w:lang w:val="ru-RU"/>
              </w:rPr>
              <w:t>Утверждение</w:t>
            </w:r>
            <w:r w:rsidRPr="004B0868">
              <w:rPr>
                <w:rFonts w:asciiTheme="majorBidi" w:hAnsiTheme="majorBidi" w:cstheme="majorBidi"/>
                <w:bCs/>
                <w:sz w:val="20"/>
                <w:szCs w:val="20"/>
                <w:lang w:val="ru-RU"/>
              </w:rPr>
              <w:br/>
              <w:t xml:space="preserve">Док. </w:t>
            </w:r>
            <w:hyperlink r:id="rId243" w:history="1">
              <w:r w:rsidRPr="004B0868">
                <w:rPr>
                  <w:rStyle w:val="Hyperlink"/>
                  <w:rFonts w:cs="Times New Roman"/>
                  <w:sz w:val="20"/>
                  <w:szCs w:val="20"/>
                </w:rPr>
                <w:t>CMR19/4</w:t>
              </w:r>
            </w:hyperlink>
            <w:r w:rsidRPr="004B0868">
              <w:rPr>
                <w:rStyle w:val="Hyperlink"/>
                <w:sz w:val="20"/>
                <w:szCs w:val="20"/>
              </w:rPr>
              <w:t>71</w:t>
            </w:r>
          </w:p>
        </w:tc>
        <w:tc>
          <w:tcPr>
            <w:tcW w:w="2285" w:type="pct"/>
          </w:tcPr>
          <w:p w14:paraId="62837B42" w14:textId="47A2F339" w:rsidR="0027591D" w:rsidRPr="0062656A" w:rsidRDefault="0027591D" w:rsidP="0027591D">
            <w:pPr>
              <w:spacing w:before="40" w:after="40"/>
              <w:rPr>
                <w:sz w:val="20"/>
                <w:lang w:val="ru-RU"/>
              </w:rPr>
            </w:pPr>
            <w:r w:rsidRPr="0062656A">
              <w:rPr>
                <w:sz w:val="20"/>
                <w:lang w:val="ru-RU"/>
              </w:rPr>
              <w:lastRenderedPageBreak/>
              <w:t>3.19</w:t>
            </w:r>
            <w:r w:rsidRPr="0062656A">
              <w:rPr>
                <w:sz w:val="20"/>
                <w:lang w:val="ru-RU"/>
              </w:rPr>
              <w:tab/>
            </w:r>
            <w:bookmarkStart w:id="47" w:name="lt_pId246"/>
            <w:r w:rsidRPr="0062656A">
              <w:rPr>
                <w:b/>
                <w:bCs/>
                <w:sz w:val="20"/>
                <w:lang w:val="ru-RU"/>
              </w:rPr>
              <w:t>Председатель Комитета 6</w:t>
            </w:r>
            <w:r w:rsidRPr="0062656A">
              <w:rPr>
                <w:sz w:val="20"/>
                <w:lang w:val="ru-RU"/>
              </w:rPr>
              <w:t xml:space="preserve"> представляет Документ 471, в котором содержится четвертый отчет Комитета пленарному заседанию и </w:t>
            </w:r>
            <w:r w:rsidRPr="0062656A">
              <w:rPr>
                <w:sz w:val="20"/>
                <w:lang w:val="ru-RU"/>
              </w:rPr>
              <w:lastRenderedPageBreak/>
              <w:t xml:space="preserve">приведены выводы Комитета по пункту 4 повестки дня и в отношении Резолюций </w:t>
            </w:r>
            <w:r w:rsidRPr="0062656A">
              <w:rPr>
                <w:b/>
                <w:bCs/>
                <w:sz w:val="20"/>
                <w:lang w:val="ru-RU"/>
              </w:rPr>
              <w:t>85 (ВКР-03)</w:t>
            </w:r>
            <w:r w:rsidRPr="0062656A">
              <w:rPr>
                <w:sz w:val="20"/>
                <w:lang w:val="ru-RU"/>
              </w:rPr>
              <w:t xml:space="preserve"> и </w:t>
            </w:r>
            <w:r w:rsidRPr="0062656A">
              <w:rPr>
                <w:b/>
                <w:bCs/>
                <w:sz w:val="20"/>
                <w:lang w:val="ru-RU"/>
              </w:rPr>
              <w:t>750</w:t>
            </w:r>
            <w:r w:rsidRPr="0062656A">
              <w:rPr>
                <w:sz w:val="20"/>
                <w:lang w:val="ru-RU"/>
              </w:rPr>
              <w:t xml:space="preserve"> </w:t>
            </w:r>
            <w:r w:rsidRPr="0062656A">
              <w:rPr>
                <w:b/>
                <w:bCs/>
                <w:sz w:val="20"/>
                <w:lang w:val="ru-RU"/>
              </w:rPr>
              <w:t>(Пересм. ВКР-15)</w:t>
            </w:r>
            <w:r w:rsidRPr="0062656A">
              <w:rPr>
                <w:sz w:val="20"/>
                <w:lang w:val="ru-RU"/>
              </w:rPr>
              <w:t xml:space="preserve">. </w:t>
            </w:r>
            <w:bookmarkEnd w:id="47"/>
            <w:r w:rsidRPr="0062656A">
              <w:rPr>
                <w:sz w:val="20"/>
                <w:lang w:val="ru-RU"/>
              </w:rPr>
              <w:t>После рассмотрения соответствующих предложений и по итогам консультаций с Рабочей группой 5В, Комитет 6 пришел к заключению, что Резолюцию 85 (ВКР</w:t>
            </w:r>
            <w:r>
              <w:rPr>
                <w:sz w:val="20"/>
                <w:lang w:val="ru-RU"/>
              </w:rPr>
              <w:noBreakHyphen/>
            </w:r>
            <w:r w:rsidRPr="0062656A">
              <w:rPr>
                <w:sz w:val="20"/>
                <w:lang w:val="ru-RU"/>
              </w:rPr>
              <w:t xml:space="preserve">03) следует оставить без изменений. Кроме того, учитывая мнение Советника МСЭ по правовым вопросам, изложенное в Документе 471, Комитет 6 пришел к выводу, что в рамках пункта 4 повестки дня Резолюцию 750 (Пересм. ВКР-15) следует оставить без изменений. Наконец, предложено включить следующее толкование Советника МСЭ по правовым вопросам в протокол пленарного заседания в качестве понимания Конференции: </w:t>
            </w:r>
          </w:p>
          <w:p w14:paraId="691C87B6" w14:textId="77777777" w:rsidR="0027591D" w:rsidRPr="0062656A" w:rsidRDefault="0027591D" w:rsidP="0027591D">
            <w:pPr>
              <w:spacing w:before="40" w:after="40"/>
              <w:rPr>
                <w:sz w:val="20"/>
                <w:lang w:val="ru-RU"/>
              </w:rPr>
            </w:pPr>
            <w:r w:rsidRPr="0062656A">
              <w:rPr>
                <w:sz w:val="20"/>
                <w:lang w:val="ru-RU"/>
              </w:rPr>
              <w:t xml:space="preserve">"При толковании Резолюции </w:t>
            </w:r>
            <w:r w:rsidRPr="0062656A">
              <w:rPr>
                <w:b/>
                <w:bCs/>
                <w:sz w:val="20"/>
                <w:lang w:val="ru-RU"/>
              </w:rPr>
              <w:t>750 (Пересм. ВКР-15)</w:t>
            </w:r>
            <w:r w:rsidRPr="0062656A">
              <w:rPr>
                <w:sz w:val="20"/>
                <w:lang w:val="ru-RU"/>
              </w:rPr>
              <w:t xml:space="preserve"> пункт 1 раздела </w:t>
            </w:r>
            <w:r w:rsidRPr="0062656A">
              <w:rPr>
                <w:i/>
                <w:iCs/>
                <w:sz w:val="20"/>
                <w:lang w:val="ru-RU"/>
              </w:rPr>
              <w:t>решает</w:t>
            </w:r>
            <w:r w:rsidRPr="0062656A">
              <w:rPr>
                <w:sz w:val="20"/>
                <w:lang w:val="ru-RU"/>
              </w:rPr>
              <w:t xml:space="preserve"> и Таблица 1-1 данной резолюции касаются обязательных пределов, в то время как пункт 2 раздела </w:t>
            </w:r>
            <w:r w:rsidRPr="0062656A">
              <w:rPr>
                <w:i/>
                <w:iCs/>
                <w:sz w:val="20"/>
                <w:lang w:val="ru-RU"/>
              </w:rPr>
              <w:t>решает</w:t>
            </w:r>
            <w:r w:rsidRPr="0062656A">
              <w:rPr>
                <w:sz w:val="20"/>
                <w:lang w:val="ru-RU"/>
              </w:rPr>
              <w:t xml:space="preserve"> и Таблица 1-2 данной Резолюции касаются необязательных пределов".</w:t>
            </w:r>
          </w:p>
          <w:p w14:paraId="068F512C" w14:textId="77777777" w:rsidR="0027591D" w:rsidRPr="0062656A" w:rsidRDefault="0027591D" w:rsidP="0027591D">
            <w:pPr>
              <w:spacing w:before="40" w:after="40"/>
              <w:rPr>
                <w:sz w:val="20"/>
                <w:lang w:val="ru-RU"/>
              </w:rPr>
            </w:pPr>
            <w:r w:rsidRPr="0062656A">
              <w:rPr>
                <w:sz w:val="20"/>
                <w:lang w:val="ru-RU"/>
              </w:rPr>
              <w:t>3.20</w:t>
            </w:r>
            <w:r w:rsidRPr="0062656A">
              <w:rPr>
                <w:sz w:val="20"/>
                <w:lang w:val="ru-RU"/>
              </w:rPr>
              <w:tab/>
              <w:t xml:space="preserve">Предложение </w:t>
            </w:r>
            <w:r w:rsidRPr="0062656A">
              <w:rPr>
                <w:b/>
                <w:bCs/>
                <w:sz w:val="20"/>
                <w:lang w:val="ru-RU"/>
              </w:rPr>
              <w:t>принимается</w:t>
            </w:r>
            <w:r w:rsidRPr="0062656A">
              <w:rPr>
                <w:sz w:val="20"/>
                <w:lang w:val="ru-RU"/>
              </w:rPr>
              <w:t>.</w:t>
            </w:r>
          </w:p>
          <w:p w14:paraId="77FD1A37" w14:textId="7D924D65" w:rsidR="0027591D" w:rsidRPr="00CC41A6" w:rsidRDefault="0027591D" w:rsidP="0027591D">
            <w:pPr>
              <w:spacing w:before="40" w:after="40"/>
              <w:rPr>
                <w:sz w:val="20"/>
                <w:lang w:val="ru-RU"/>
              </w:rPr>
            </w:pPr>
            <w:r w:rsidRPr="0062656A">
              <w:rPr>
                <w:sz w:val="20"/>
                <w:lang w:val="ru-RU"/>
              </w:rPr>
              <w:t>3.21</w:t>
            </w:r>
            <w:r w:rsidRPr="0062656A">
              <w:rPr>
                <w:sz w:val="20"/>
                <w:lang w:val="ru-RU"/>
              </w:rPr>
              <w:tab/>
              <w:t xml:space="preserve">Документ 471 </w:t>
            </w:r>
            <w:r w:rsidRPr="0062656A">
              <w:rPr>
                <w:b/>
                <w:bCs/>
                <w:sz w:val="20"/>
                <w:lang w:val="ru-RU"/>
              </w:rPr>
              <w:t>утверждается</w:t>
            </w:r>
            <w:r w:rsidRPr="0062656A">
              <w:rPr>
                <w:sz w:val="20"/>
                <w:lang w:val="ru-RU"/>
              </w:rPr>
              <w:t>.</w:t>
            </w:r>
          </w:p>
        </w:tc>
        <w:tc>
          <w:tcPr>
            <w:tcW w:w="1506" w:type="pct"/>
          </w:tcPr>
          <w:p w14:paraId="43E3ACD0" w14:textId="57AE545D" w:rsidR="0027591D" w:rsidRPr="00E32AF4" w:rsidRDefault="0027591D" w:rsidP="0027591D">
            <w:pPr>
              <w:pStyle w:val="Tabletext"/>
              <w:rPr>
                <w:rFonts w:asciiTheme="majorBidi" w:hAnsiTheme="majorBidi" w:cstheme="majorBidi"/>
                <w:sz w:val="20"/>
                <w:szCs w:val="20"/>
                <w:lang w:val="ru-RU"/>
              </w:rPr>
            </w:pPr>
            <w:r w:rsidRPr="00E32AF4">
              <w:rPr>
                <w:rFonts w:cs="Times New Roman"/>
                <w:sz w:val="20"/>
                <w:szCs w:val="20"/>
                <w:lang w:val="ru-RU"/>
              </w:rPr>
              <w:lastRenderedPageBreak/>
              <w:t xml:space="preserve">РРК решил включить это решение </w:t>
            </w:r>
            <w:r w:rsidRPr="00C86FEE">
              <w:rPr>
                <w:rFonts w:cs="Times New Roman"/>
                <w:sz w:val="20"/>
                <w:szCs w:val="20"/>
                <w:lang w:val="ru-RU"/>
              </w:rPr>
              <w:t xml:space="preserve">в качестве примечания к соответствующим Правилам </w:t>
            </w:r>
            <w:r w:rsidRPr="00C86FEE">
              <w:rPr>
                <w:rFonts w:cs="Times New Roman"/>
                <w:sz w:val="20"/>
                <w:szCs w:val="20"/>
                <w:lang w:val="ru-RU"/>
              </w:rPr>
              <w:lastRenderedPageBreak/>
              <w:t>процедуры, касающимся</w:t>
            </w:r>
            <w:r w:rsidRPr="00E32AF4">
              <w:rPr>
                <w:rFonts w:cs="Times New Roman"/>
                <w:sz w:val="20"/>
                <w:szCs w:val="20"/>
                <w:lang w:val="ru-RU"/>
              </w:rPr>
              <w:t xml:space="preserve"> </w:t>
            </w:r>
            <w:r>
              <w:rPr>
                <w:rFonts w:cs="Times New Roman"/>
                <w:sz w:val="20"/>
                <w:szCs w:val="20"/>
                <w:lang w:val="ru-RU"/>
              </w:rPr>
              <w:t>Резолюции</w:t>
            </w:r>
            <w:r w:rsidRPr="001005D3">
              <w:rPr>
                <w:rFonts w:cs="Times New Roman"/>
                <w:sz w:val="20"/>
                <w:szCs w:val="20"/>
              </w:rPr>
              <w:t> </w:t>
            </w:r>
            <w:r w:rsidRPr="00E32AF4">
              <w:rPr>
                <w:rFonts w:cs="Times New Roman"/>
                <w:b/>
                <w:bCs/>
                <w:sz w:val="20"/>
                <w:szCs w:val="20"/>
                <w:lang w:val="ru-RU"/>
              </w:rPr>
              <w:t>571</w:t>
            </w:r>
            <w:r>
              <w:rPr>
                <w:rFonts w:cs="Times New Roman"/>
                <w:b/>
                <w:bCs/>
                <w:sz w:val="20"/>
                <w:szCs w:val="20"/>
                <w:lang w:val="ru-RU"/>
              </w:rPr>
              <w:t xml:space="preserve"> </w:t>
            </w:r>
            <w:r>
              <w:rPr>
                <w:rFonts w:cs="Times New Roman"/>
                <w:sz w:val="20"/>
                <w:szCs w:val="20"/>
                <w:lang w:val="ru-RU"/>
              </w:rPr>
              <w:t>РР, на своем</w:t>
            </w:r>
            <w:r w:rsidRPr="00E32AF4">
              <w:rPr>
                <w:rFonts w:cs="Times New Roman"/>
                <w:sz w:val="20"/>
                <w:szCs w:val="20"/>
                <w:lang w:val="ru-RU"/>
              </w:rPr>
              <w:t xml:space="preserve"> 85-м собрании (</w:t>
            </w:r>
            <w:hyperlink r:id="rId244" w:history="1">
              <w:r w:rsidRPr="001005D3">
                <w:rPr>
                  <w:rStyle w:val="Hyperlink"/>
                  <w:rFonts w:cs="Times New Roman"/>
                  <w:sz w:val="20"/>
                  <w:szCs w:val="20"/>
                </w:rPr>
                <w:t>CR</w:t>
              </w:r>
              <w:r w:rsidRPr="00E32AF4">
                <w:rPr>
                  <w:rStyle w:val="Hyperlink"/>
                  <w:rFonts w:cs="Times New Roman"/>
                  <w:sz w:val="20"/>
                  <w:szCs w:val="20"/>
                  <w:lang w:val="ru-RU"/>
                </w:rPr>
                <w:t>/471</w:t>
              </w:r>
            </w:hyperlink>
            <w:r w:rsidRPr="00E32AF4">
              <w:rPr>
                <w:rFonts w:cs="Times New Roman"/>
                <w:sz w:val="20"/>
                <w:szCs w:val="20"/>
                <w:lang w:val="ru-RU"/>
              </w:rPr>
              <w:t>).</w:t>
            </w:r>
          </w:p>
        </w:tc>
      </w:tr>
      <w:tr w:rsidR="0027591D" w:rsidRPr="0023214F" w14:paraId="13315620" w14:textId="77777777" w:rsidTr="00495BEB">
        <w:tc>
          <w:tcPr>
            <w:tcW w:w="191" w:type="pct"/>
          </w:tcPr>
          <w:p w14:paraId="44BCECB3" w14:textId="2959B862" w:rsidR="0027591D"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lastRenderedPageBreak/>
              <w:t>77</w:t>
            </w:r>
          </w:p>
        </w:tc>
        <w:tc>
          <w:tcPr>
            <w:tcW w:w="438" w:type="pct"/>
          </w:tcPr>
          <w:p w14:paraId="1ED1650C" w14:textId="49F3F964"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eastAsia="ko-KR"/>
              </w:rPr>
              <w:t>9</w:t>
            </w:r>
          </w:p>
        </w:tc>
        <w:tc>
          <w:tcPr>
            <w:tcW w:w="580" w:type="pct"/>
          </w:tcPr>
          <w:p w14:paraId="4BF0217A" w14:textId="77777777" w:rsidR="0027591D" w:rsidRPr="004B0868" w:rsidRDefault="0027591D" w:rsidP="0027591D">
            <w:pPr>
              <w:pStyle w:val="Tabletext"/>
              <w:rPr>
                <w:rFonts w:asciiTheme="majorBidi" w:eastAsia="Malgun Gothic" w:hAnsiTheme="majorBidi" w:cstheme="majorBidi"/>
                <w:bCs/>
                <w:sz w:val="20"/>
                <w:szCs w:val="20"/>
                <w:lang w:val="ru-RU" w:eastAsia="ko-KR"/>
              </w:rPr>
            </w:pPr>
            <w:r w:rsidRPr="004B0868">
              <w:rPr>
                <w:rFonts w:asciiTheme="majorBidi" w:hAnsiTheme="majorBidi" w:cstheme="majorBidi"/>
                <w:bCs/>
                <w:sz w:val="20"/>
                <w:szCs w:val="20"/>
                <w:lang w:val="ru-RU"/>
              </w:rPr>
              <w:t>10-</w:t>
            </w:r>
            <w:r w:rsidRPr="004B0868">
              <w:rPr>
                <w:rFonts w:asciiTheme="majorBidi" w:eastAsia="Malgun Gothic" w:hAnsiTheme="majorBidi" w:cstheme="majorBidi"/>
                <w:bCs/>
                <w:sz w:val="20"/>
                <w:szCs w:val="20"/>
                <w:lang w:val="ru-RU" w:eastAsia="ko-KR"/>
              </w:rPr>
              <w:t>е пленарное заседание</w:t>
            </w:r>
          </w:p>
          <w:p w14:paraId="2FB3415A" w14:textId="5641326A" w:rsidR="0027591D" w:rsidRPr="004B0868" w:rsidRDefault="00A465A6" w:rsidP="0027591D">
            <w:pPr>
              <w:pStyle w:val="Tabletext"/>
              <w:rPr>
                <w:rFonts w:asciiTheme="majorBidi" w:hAnsiTheme="majorBidi" w:cstheme="majorBidi"/>
                <w:bCs/>
                <w:sz w:val="20"/>
                <w:szCs w:val="20"/>
                <w:lang w:val="ru-RU"/>
              </w:rPr>
            </w:pPr>
            <w:hyperlink r:id="rId245" w:history="1">
              <w:r w:rsidR="0027591D" w:rsidRPr="004B0868">
                <w:rPr>
                  <w:rStyle w:val="Hyperlink"/>
                  <w:sz w:val="20"/>
                  <w:szCs w:val="20"/>
                  <w:lang w:val="ru-RU"/>
                </w:rPr>
                <w:t>Док</w:t>
              </w:r>
              <w:r w:rsidR="0027591D" w:rsidRPr="004B0868">
                <w:rPr>
                  <w:rStyle w:val="Hyperlink"/>
                  <w:rFonts w:asciiTheme="majorBidi" w:hAnsiTheme="majorBidi" w:cstheme="majorBidi"/>
                  <w:bCs/>
                  <w:sz w:val="20"/>
                  <w:szCs w:val="20"/>
                  <w:lang w:val="ru-RU"/>
                </w:rPr>
                <w:t>.</w:t>
              </w:r>
              <w:r w:rsidR="0027591D" w:rsidRPr="004B0868">
                <w:rPr>
                  <w:rStyle w:val="Hyperlink"/>
                  <w:rFonts w:asciiTheme="majorBidi" w:hAnsiTheme="majorBidi" w:cstheme="majorBidi"/>
                  <w:bCs/>
                  <w:sz w:val="20"/>
                  <w:szCs w:val="20"/>
                </w:rPr>
                <w:t>CMR</w:t>
              </w:r>
              <w:r w:rsidR="0027591D" w:rsidRPr="004B0868">
                <w:rPr>
                  <w:rStyle w:val="Hyperlink"/>
                  <w:rFonts w:asciiTheme="majorBidi" w:hAnsiTheme="majorBidi" w:cstheme="majorBidi"/>
                  <w:bCs/>
                  <w:sz w:val="20"/>
                  <w:szCs w:val="20"/>
                  <w:lang w:val="ru-RU"/>
                </w:rPr>
                <w:t>19/57</w:t>
              </w:r>
              <w:r w:rsidR="0027591D" w:rsidRPr="004B0868">
                <w:rPr>
                  <w:rStyle w:val="Hyperlink"/>
                  <w:sz w:val="20"/>
                  <w:szCs w:val="20"/>
                  <w:lang w:val="ru-RU"/>
                </w:rPr>
                <w:t>1</w:t>
              </w:r>
            </w:hyperlink>
          </w:p>
          <w:p w14:paraId="621E44EA" w14:textId="242D2CC2" w:rsidR="0027591D" w:rsidRPr="004B0868" w:rsidRDefault="0027591D" w:rsidP="0027591D">
            <w:pPr>
              <w:pStyle w:val="Tabletext"/>
              <w:rPr>
                <w:rFonts w:asciiTheme="majorBidi" w:hAnsiTheme="majorBidi" w:cstheme="majorBidi"/>
                <w:bCs/>
                <w:sz w:val="20"/>
                <w:szCs w:val="20"/>
                <w:lang w:val="ru-RU"/>
              </w:rPr>
            </w:pPr>
            <w:r w:rsidRPr="004B0868">
              <w:rPr>
                <w:rFonts w:asciiTheme="majorBidi" w:hAnsiTheme="majorBidi" w:cstheme="majorBidi"/>
                <w:bCs/>
                <w:sz w:val="20"/>
                <w:szCs w:val="20"/>
                <w:lang w:val="ru-RU"/>
              </w:rPr>
              <w:t>Утверждение</w:t>
            </w:r>
            <w:r w:rsidRPr="004B0868">
              <w:rPr>
                <w:rFonts w:asciiTheme="majorBidi" w:hAnsiTheme="majorBidi" w:cstheme="majorBidi"/>
                <w:bCs/>
                <w:sz w:val="20"/>
                <w:szCs w:val="20"/>
                <w:lang w:val="ru-RU"/>
              </w:rPr>
              <w:br/>
              <w:t xml:space="preserve">Док. </w:t>
            </w:r>
            <w:hyperlink r:id="rId246" w:history="1">
              <w:r w:rsidRPr="004B0868">
                <w:rPr>
                  <w:rStyle w:val="Hyperlink"/>
                  <w:rFonts w:cs="Times New Roman"/>
                  <w:sz w:val="20"/>
                  <w:szCs w:val="20"/>
                </w:rPr>
                <w:t>CMR19/</w:t>
              </w:r>
            </w:hyperlink>
            <w:r w:rsidRPr="004B0868">
              <w:rPr>
                <w:rStyle w:val="Hyperlink"/>
                <w:sz w:val="20"/>
                <w:szCs w:val="20"/>
              </w:rPr>
              <w:t>518</w:t>
            </w:r>
          </w:p>
        </w:tc>
        <w:tc>
          <w:tcPr>
            <w:tcW w:w="2285" w:type="pct"/>
          </w:tcPr>
          <w:p w14:paraId="27593FFB" w14:textId="77777777" w:rsidR="0027591D" w:rsidRPr="00CC41A6" w:rsidRDefault="0027591D" w:rsidP="0027591D">
            <w:pPr>
              <w:spacing w:before="40" w:after="40"/>
              <w:rPr>
                <w:sz w:val="20"/>
                <w:lang w:val="ru-RU"/>
              </w:rPr>
            </w:pPr>
            <w:r w:rsidRPr="00CC41A6">
              <w:rPr>
                <w:sz w:val="20"/>
                <w:lang w:val="ru-RU"/>
              </w:rPr>
              <w:t>2.4</w:t>
            </w:r>
            <w:r w:rsidRPr="00CC41A6">
              <w:rPr>
                <w:sz w:val="20"/>
                <w:lang w:val="ru-RU"/>
              </w:rPr>
              <w:tab/>
            </w:r>
            <w:r w:rsidRPr="00CC41A6">
              <w:rPr>
                <w:b/>
                <w:bCs/>
                <w:sz w:val="20"/>
                <w:lang w:val="ru-RU"/>
              </w:rPr>
              <w:t>Председатель Комитета 5</w:t>
            </w:r>
            <w:r w:rsidRPr="00CC41A6">
              <w:rPr>
                <w:sz w:val="20"/>
                <w:lang w:val="ru-RU"/>
              </w:rPr>
              <w:t xml:space="preserve"> представляет Документ 518, в котором содержится четырнадцатый отчет Комитета 5 пленарному заседанию, касающийся рассмотрения ВКР-19 просьб заявляющих администраций относительно регламентарной обработки конкретных спутниковых сетей. Предлагается включить следующий текст в протокол пленарного заседания в качестве решения Конференции:</w:t>
            </w:r>
          </w:p>
          <w:p w14:paraId="25F8481E" w14:textId="77777777" w:rsidR="0027591D" w:rsidRPr="00CC41A6" w:rsidRDefault="0027591D" w:rsidP="0027591D">
            <w:pPr>
              <w:spacing w:before="40" w:after="40"/>
              <w:rPr>
                <w:sz w:val="20"/>
                <w:lang w:val="ru-RU"/>
              </w:rPr>
            </w:pPr>
            <w:r w:rsidRPr="00CC41A6">
              <w:rPr>
                <w:sz w:val="20"/>
                <w:lang w:val="ru-RU"/>
              </w:rPr>
              <w:t xml:space="preserve">"ВКР-19 получила несколько документов, содержащих просьбы от заявляющих администраций о регламентарной обработке конкретных спутниковых сетей. Ниже представлены результаты рассмотрения этих просьб на ВКР-19. </w:t>
            </w:r>
          </w:p>
          <w:p w14:paraId="40F368C3" w14:textId="77777777" w:rsidR="0027591D" w:rsidRPr="00CC41A6" w:rsidRDefault="0027591D" w:rsidP="0027591D">
            <w:pPr>
              <w:spacing w:before="40" w:after="40"/>
              <w:rPr>
                <w:b/>
                <w:sz w:val="20"/>
                <w:lang w:val="ru-RU"/>
              </w:rPr>
            </w:pPr>
            <w:r w:rsidRPr="00CC41A6">
              <w:rPr>
                <w:b/>
                <w:sz w:val="20"/>
                <w:lang w:val="ru-RU"/>
              </w:rPr>
              <w:t>Просьбы о принятии ВКР решений по конкретным заявкам на регистрацию спутниковых сетей</w:t>
            </w:r>
          </w:p>
          <w:p w14:paraId="5506CDB7" w14:textId="77777777" w:rsidR="0027591D" w:rsidRPr="00CC41A6" w:rsidRDefault="0027591D" w:rsidP="0027591D">
            <w:pPr>
              <w:spacing w:before="40" w:after="40"/>
              <w:rPr>
                <w:i/>
                <w:sz w:val="20"/>
                <w:lang w:val="ru-RU"/>
              </w:rPr>
            </w:pPr>
            <w:r w:rsidRPr="00CC41A6">
              <w:rPr>
                <w:i/>
                <w:sz w:val="20"/>
                <w:lang w:val="ru-RU"/>
              </w:rPr>
              <w:t>Просьба в отношении спутниковых сетей ASIASAT-AK, ASIASAT-AK1 и ASIASAT-AKX</w:t>
            </w:r>
          </w:p>
          <w:p w14:paraId="010ECD43" w14:textId="77777777" w:rsidR="0027591D" w:rsidRPr="00CC41A6" w:rsidRDefault="0027591D" w:rsidP="0027591D">
            <w:pPr>
              <w:spacing w:before="40" w:after="40"/>
              <w:rPr>
                <w:sz w:val="20"/>
                <w:lang w:val="ru-RU"/>
              </w:rPr>
            </w:pPr>
            <w:r w:rsidRPr="00CC41A6">
              <w:rPr>
                <w:sz w:val="20"/>
                <w:lang w:val="ru-RU"/>
              </w:rPr>
              <w:t xml:space="preserve">ВКР-19 рассмотрела конкретную просьбу Китая, представленную в Документе </w:t>
            </w:r>
            <w:hyperlink r:id="rId247" w:history="1">
              <w:r w:rsidRPr="00CC41A6">
                <w:rPr>
                  <w:rStyle w:val="Hyperlink"/>
                  <w:sz w:val="20"/>
                  <w:lang w:val="ru-RU"/>
                </w:rPr>
                <w:t>28(Add.22)</w:t>
              </w:r>
            </w:hyperlink>
            <w:r w:rsidRPr="00CC41A6">
              <w:rPr>
                <w:sz w:val="20"/>
                <w:lang w:val="ru-RU"/>
              </w:rPr>
              <w:t xml:space="preserve">, о действительности некоторых распределений в диапазонах C и Ku китайским спутниковым сетям ASIASAT-AK, ASIASAT-AK1 и ASIASAT-AKX. После рассмотрения содержания </w:t>
            </w:r>
            <w:r w:rsidRPr="00CC41A6">
              <w:rPr>
                <w:sz w:val="20"/>
                <w:lang w:val="ru-RU"/>
              </w:rPr>
              <w:lastRenderedPageBreak/>
              <w:t>Документа </w:t>
            </w:r>
            <w:hyperlink r:id="rId248" w:history="1">
              <w:r w:rsidRPr="00CC41A6">
                <w:rPr>
                  <w:rStyle w:val="Hyperlink"/>
                  <w:sz w:val="20"/>
                  <w:lang w:val="ru-RU"/>
                </w:rPr>
                <w:t>28(Add.22)</w:t>
              </w:r>
            </w:hyperlink>
            <w:r w:rsidRPr="00CC41A6">
              <w:rPr>
                <w:sz w:val="20"/>
                <w:lang w:val="ru-RU"/>
              </w:rPr>
              <w:t xml:space="preserve"> и конкретных затронутых в нем вопросов ВКР-19 приняла решение удовлетворить просьбу, изложенную в Документе </w:t>
            </w:r>
            <w:hyperlink r:id="rId249" w:history="1">
              <w:r w:rsidRPr="00CC41A6">
                <w:rPr>
                  <w:rStyle w:val="Hyperlink"/>
                  <w:sz w:val="20"/>
                  <w:lang w:val="ru-RU"/>
                </w:rPr>
                <w:t>28(Add.22)</w:t>
              </w:r>
            </w:hyperlink>
            <w:r w:rsidRPr="00CC41A6">
              <w:rPr>
                <w:sz w:val="20"/>
                <w:lang w:val="ru-RU"/>
              </w:rPr>
              <w:t xml:space="preserve">, и соответственно поручила Бюро радиосвязи сохранить в Международном справочном регистре частот частотные присвоения спутниковым сетям ASIASAT-AK, ASIASAT-AK1 и ASIASAT-AKX, приведенные в таблице, ниже. </w:t>
            </w:r>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2"/>
              <w:gridCol w:w="1334"/>
              <w:gridCol w:w="1771"/>
              <w:gridCol w:w="1772"/>
            </w:tblGrid>
            <w:tr w:rsidR="0027591D" w:rsidRPr="00132E71" w14:paraId="3FCBEC4D" w14:textId="77777777" w:rsidTr="00CC41A6">
              <w:trPr>
                <w:tblHeader/>
                <w:jc w:val="center"/>
              </w:trPr>
              <w:tc>
                <w:tcPr>
                  <w:tcW w:w="1922" w:type="dxa"/>
                  <w:shd w:val="clear" w:color="auto" w:fill="D9D9D9"/>
                  <w:noWrap/>
                  <w:vAlign w:val="center"/>
                  <w:hideMark/>
                </w:tcPr>
                <w:p w14:paraId="3ED19F5A" w14:textId="77777777" w:rsidR="0027591D" w:rsidRPr="00CC41A6" w:rsidRDefault="0027591D" w:rsidP="0027591D">
                  <w:pPr>
                    <w:pStyle w:val="Tablehead"/>
                    <w:spacing w:before="40" w:after="40"/>
                    <w:rPr>
                      <w:sz w:val="18"/>
                      <w:szCs w:val="18"/>
                      <w:lang w:val="ru-RU"/>
                    </w:rPr>
                  </w:pPr>
                  <w:r w:rsidRPr="00CC41A6">
                    <w:rPr>
                      <w:sz w:val="18"/>
                      <w:szCs w:val="18"/>
                      <w:lang w:val="ru-RU"/>
                    </w:rPr>
                    <w:t>Спутниковая сеть</w:t>
                  </w:r>
                </w:p>
              </w:tc>
              <w:tc>
                <w:tcPr>
                  <w:tcW w:w="1334" w:type="dxa"/>
                  <w:shd w:val="clear" w:color="auto" w:fill="D9D9D9"/>
                  <w:noWrap/>
                  <w:vAlign w:val="center"/>
                  <w:hideMark/>
                </w:tcPr>
                <w:p w14:paraId="0ADB241B" w14:textId="77777777" w:rsidR="0027591D" w:rsidRPr="00CC41A6" w:rsidRDefault="0027591D" w:rsidP="0027591D">
                  <w:pPr>
                    <w:pStyle w:val="Tablehead"/>
                    <w:spacing w:before="40" w:after="40"/>
                    <w:rPr>
                      <w:sz w:val="18"/>
                      <w:szCs w:val="18"/>
                      <w:lang w:val="ru-RU"/>
                    </w:rPr>
                  </w:pPr>
                  <w:r w:rsidRPr="00CC41A6">
                    <w:rPr>
                      <w:sz w:val="18"/>
                      <w:szCs w:val="18"/>
                      <w:lang w:val="ru-RU"/>
                    </w:rPr>
                    <w:t>Долгота</w:t>
                  </w:r>
                </w:p>
              </w:tc>
              <w:tc>
                <w:tcPr>
                  <w:tcW w:w="1771" w:type="dxa"/>
                  <w:shd w:val="clear" w:color="auto" w:fill="D9D9D9"/>
                  <w:noWrap/>
                  <w:vAlign w:val="center"/>
                  <w:hideMark/>
                </w:tcPr>
                <w:p w14:paraId="1404D336" w14:textId="77777777" w:rsidR="0027591D" w:rsidRPr="00CC41A6" w:rsidRDefault="0027591D" w:rsidP="0027591D">
                  <w:pPr>
                    <w:pStyle w:val="Tablehead"/>
                    <w:spacing w:before="40" w:after="40"/>
                    <w:rPr>
                      <w:sz w:val="18"/>
                      <w:szCs w:val="18"/>
                      <w:lang w:val="ru-RU"/>
                    </w:rPr>
                  </w:pPr>
                  <w:r w:rsidRPr="00CC41A6">
                    <w:rPr>
                      <w:sz w:val="18"/>
                      <w:szCs w:val="18"/>
                      <w:lang w:val="ru-RU"/>
                    </w:rPr>
                    <w:t>Мин. частота (МГц)</w:t>
                  </w:r>
                </w:p>
              </w:tc>
              <w:tc>
                <w:tcPr>
                  <w:tcW w:w="1772" w:type="dxa"/>
                  <w:shd w:val="clear" w:color="auto" w:fill="D9D9D9"/>
                  <w:noWrap/>
                  <w:vAlign w:val="center"/>
                  <w:hideMark/>
                </w:tcPr>
                <w:p w14:paraId="18278953" w14:textId="77777777" w:rsidR="0027591D" w:rsidRPr="00CC41A6" w:rsidRDefault="0027591D" w:rsidP="0027591D">
                  <w:pPr>
                    <w:pStyle w:val="Tablehead"/>
                    <w:spacing w:before="40" w:after="40"/>
                    <w:rPr>
                      <w:sz w:val="18"/>
                      <w:szCs w:val="18"/>
                      <w:lang w:val="ru-RU"/>
                    </w:rPr>
                  </w:pPr>
                  <w:r w:rsidRPr="00CC41A6">
                    <w:rPr>
                      <w:sz w:val="18"/>
                      <w:szCs w:val="18"/>
                      <w:lang w:val="ru-RU"/>
                    </w:rPr>
                    <w:t>Макс. частота (МГц)</w:t>
                  </w:r>
                </w:p>
              </w:tc>
            </w:tr>
            <w:tr w:rsidR="0027591D" w:rsidRPr="00132E71" w14:paraId="05F95C7A" w14:textId="77777777" w:rsidTr="00CC41A6">
              <w:trPr>
                <w:jc w:val="center"/>
              </w:trPr>
              <w:tc>
                <w:tcPr>
                  <w:tcW w:w="1922" w:type="dxa"/>
                  <w:noWrap/>
                  <w:vAlign w:val="center"/>
                </w:tcPr>
                <w:p w14:paraId="0D3513D4" w14:textId="77777777" w:rsidR="0027591D" w:rsidRPr="00CC41A6" w:rsidRDefault="0027591D" w:rsidP="0027591D">
                  <w:pPr>
                    <w:pStyle w:val="Tabletext"/>
                    <w:rPr>
                      <w:sz w:val="18"/>
                      <w:szCs w:val="18"/>
                      <w:lang w:val="ru-RU"/>
                    </w:rPr>
                  </w:pPr>
                  <w:r w:rsidRPr="00CC41A6">
                    <w:rPr>
                      <w:sz w:val="18"/>
                      <w:szCs w:val="18"/>
                    </w:rPr>
                    <w:t>ASIASAT</w:t>
                  </w:r>
                  <w:r w:rsidRPr="00CC41A6">
                    <w:rPr>
                      <w:sz w:val="18"/>
                      <w:szCs w:val="18"/>
                      <w:lang w:val="ru-RU"/>
                    </w:rPr>
                    <w:t>-</w:t>
                  </w:r>
                  <w:r w:rsidRPr="00CC41A6">
                    <w:rPr>
                      <w:sz w:val="18"/>
                      <w:szCs w:val="18"/>
                    </w:rPr>
                    <w:t>AK</w:t>
                  </w:r>
                </w:p>
              </w:tc>
              <w:tc>
                <w:tcPr>
                  <w:tcW w:w="1334" w:type="dxa"/>
                  <w:noWrap/>
                </w:tcPr>
                <w:p w14:paraId="484654ED" w14:textId="77777777" w:rsidR="0027591D" w:rsidRPr="00CC41A6" w:rsidRDefault="0027591D" w:rsidP="0027591D">
                  <w:pPr>
                    <w:pStyle w:val="Tabletext"/>
                    <w:jc w:val="center"/>
                    <w:rPr>
                      <w:sz w:val="18"/>
                      <w:szCs w:val="18"/>
                      <w:lang w:val="ru-RU"/>
                    </w:rPr>
                  </w:pPr>
                  <w:r w:rsidRPr="00CC41A6">
                    <w:rPr>
                      <w:sz w:val="18"/>
                      <w:szCs w:val="18"/>
                      <w:lang w:val="ru-RU"/>
                    </w:rPr>
                    <w:t>122° в.</w:t>
                  </w:r>
                  <w:r w:rsidRPr="00CC41A6">
                    <w:rPr>
                      <w:sz w:val="18"/>
                      <w:szCs w:val="18"/>
                    </w:rPr>
                    <w:t> </w:t>
                  </w:r>
                  <w:r w:rsidRPr="00CC41A6">
                    <w:rPr>
                      <w:sz w:val="18"/>
                      <w:szCs w:val="18"/>
                      <w:lang w:val="ru-RU"/>
                    </w:rPr>
                    <w:t>д.</w:t>
                  </w:r>
                </w:p>
              </w:tc>
              <w:tc>
                <w:tcPr>
                  <w:tcW w:w="1771" w:type="dxa"/>
                  <w:noWrap/>
                  <w:vAlign w:val="center"/>
                </w:tcPr>
                <w:p w14:paraId="4D34E8AE" w14:textId="77777777" w:rsidR="0027591D" w:rsidRPr="00CC41A6" w:rsidRDefault="0027591D" w:rsidP="0027591D">
                  <w:pPr>
                    <w:pStyle w:val="Tabletext"/>
                    <w:tabs>
                      <w:tab w:val="clear" w:pos="1418"/>
                    </w:tabs>
                    <w:ind w:right="474"/>
                    <w:jc w:val="right"/>
                    <w:rPr>
                      <w:sz w:val="18"/>
                      <w:szCs w:val="18"/>
                      <w:lang w:val="ru-RU"/>
                    </w:rPr>
                  </w:pPr>
                  <w:r w:rsidRPr="00CC41A6">
                    <w:rPr>
                      <w:sz w:val="18"/>
                      <w:szCs w:val="18"/>
                      <w:lang w:val="ru-RU"/>
                    </w:rPr>
                    <w:t>6</w:t>
                  </w:r>
                  <w:r w:rsidRPr="00CC41A6">
                    <w:rPr>
                      <w:sz w:val="18"/>
                      <w:szCs w:val="18"/>
                    </w:rPr>
                    <w:t> </w:t>
                  </w:r>
                  <w:r w:rsidRPr="00CC41A6">
                    <w:rPr>
                      <w:sz w:val="18"/>
                      <w:szCs w:val="18"/>
                      <w:lang w:val="ru-RU"/>
                    </w:rPr>
                    <w:t>425</w:t>
                  </w:r>
                </w:p>
              </w:tc>
              <w:tc>
                <w:tcPr>
                  <w:tcW w:w="1772" w:type="dxa"/>
                  <w:noWrap/>
                  <w:vAlign w:val="center"/>
                </w:tcPr>
                <w:p w14:paraId="01CF3A39" w14:textId="77777777" w:rsidR="0027591D" w:rsidRPr="00CC41A6" w:rsidRDefault="0027591D" w:rsidP="0027591D">
                  <w:pPr>
                    <w:pStyle w:val="Tabletext"/>
                    <w:tabs>
                      <w:tab w:val="clear" w:pos="1418"/>
                      <w:tab w:val="clear" w:pos="1701"/>
                    </w:tabs>
                    <w:ind w:right="429"/>
                    <w:jc w:val="right"/>
                    <w:rPr>
                      <w:sz w:val="18"/>
                      <w:szCs w:val="18"/>
                      <w:lang w:val="ru-RU"/>
                    </w:rPr>
                  </w:pPr>
                  <w:r w:rsidRPr="00CC41A6">
                    <w:rPr>
                      <w:sz w:val="18"/>
                      <w:szCs w:val="18"/>
                      <w:lang w:val="ru-RU"/>
                    </w:rPr>
                    <w:t>6</w:t>
                  </w:r>
                  <w:r w:rsidRPr="00CC41A6">
                    <w:rPr>
                      <w:sz w:val="18"/>
                      <w:szCs w:val="18"/>
                    </w:rPr>
                    <w:t> </w:t>
                  </w:r>
                  <w:r w:rsidRPr="00CC41A6">
                    <w:rPr>
                      <w:sz w:val="18"/>
                      <w:szCs w:val="18"/>
                      <w:lang w:val="ru-RU"/>
                    </w:rPr>
                    <w:t>723</w:t>
                  </w:r>
                </w:p>
              </w:tc>
            </w:tr>
            <w:tr w:rsidR="0027591D" w:rsidRPr="00132E71" w14:paraId="4745AD8F" w14:textId="77777777" w:rsidTr="00CC41A6">
              <w:trPr>
                <w:jc w:val="center"/>
              </w:trPr>
              <w:tc>
                <w:tcPr>
                  <w:tcW w:w="1922" w:type="dxa"/>
                  <w:noWrap/>
                  <w:vAlign w:val="center"/>
                </w:tcPr>
                <w:p w14:paraId="4A5D578A" w14:textId="77777777" w:rsidR="0027591D" w:rsidRPr="00CC41A6" w:rsidRDefault="0027591D" w:rsidP="0027591D">
                  <w:pPr>
                    <w:pStyle w:val="Tabletext"/>
                    <w:rPr>
                      <w:sz w:val="18"/>
                      <w:szCs w:val="18"/>
                      <w:lang w:val="ru-RU"/>
                    </w:rPr>
                  </w:pPr>
                  <w:r w:rsidRPr="00CC41A6">
                    <w:rPr>
                      <w:sz w:val="18"/>
                      <w:szCs w:val="18"/>
                    </w:rPr>
                    <w:t>ASIASAT</w:t>
                  </w:r>
                  <w:r w:rsidRPr="00CC41A6">
                    <w:rPr>
                      <w:sz w:val="18"/>
                      <w:szCs w:val="18"/>
                      <w:lang w:val="ru-RU"/>
                    </w:rPr>
                    <w:t>-</w:t>
                  </w:r>
                  <w:r w:rsidRPr="00CC41A6">
                    <w:rPr>
                      <w:sz w:val="18"/>
                      <w:szCs w:val="18"/>
                    </w:rPr>
                    <w:t>AK</w:t>
                  </w:r>
                </w:p>
              </w:tc>
              <w:tc>
                <w:tcPr>
                  <w:tcW w:w="1334" w:type="dxa"/>
                  <w:noWrap/>
                </w:tcPr>
                <w:p w14:paraId="79F421D6" w14:textId="77777777" w:rsidR="0027591D" w:rsidRPr="00CC41A6" w:rsidRDefault="0027591D" w:rsidP="0027591D">
                  <w:pPr>
                    <w:pStyle w:val="Tabletext"/>
                    <w:jc w:val="center"/>
                    <w:rPr>
                      <w:sz w:val="18"/>
                      <w:szCs w:val="18"/>
                      <w:lang w:val="ru-RU"/>
                    </w:rPr>
                  </w:pPr>
                  <w:r w:rsidRPr="00CC41A6">
                    <w:rPr>
                      <w:sz w:val="18"/>
                      <w:szCs w:val="18"/>
                      <w:lang w:val="ru-RU"/>
                    </w:rPr>
                    <w:t>122° в.</w:t>
                  </w:r>
                  <w:r w:rsidRPr="00CC41A6">
                    <w:rPr>
                      <w:sz w:val="18"/>
                      <w:szCs w:val="18"/>
                    </w:rPr>
                    <w:t> </w:t>
                  </w:r>
                  <w:r w:rsidRPr="00CC41A6">
                    <w:rPr>
                      <w:sz w:val="18"/>
                      <w:szCs w:val="18"/>
                      <w:lang w:val="ru-RU"/>
                    </w:rPr>
                    <w:t>д.</w:t>
                  </w:r>
                </w:p>
              </w:tc>
              <w:tc>
                <w:tcPr>
                  <w:tcW w:w="1771" w:type="dxa"/>
                  <w:noWrap/>
                  <w:vAlign w:val="center"/>
                </w:tcPr>
                <w:p w14:paraId="25C3020F" w14:textId="77777777" w:rsidR="0027591D" w:rsidRPr="00CC41A6" w:rsidRDefault="0027591D" w:rsidP="0027591D">
                  <w:pPr>
                    <w:pStyle w:val="Tabletext"/>
                    <w:tabs>
                      <w:tab w:val="clear" w:pos="1418"/>
                    </w:tabs>
                    <w:ind w:right="474"/>
                    <w:jc w:val="right"/>
                    <w:rPr>
                      <w:sz w:val="18"/>
                      <w:szCs w:val="18"/>
                      <w:lang w:val="ru-RU"/>
                    </w:rPr>
                  </w:pPr>
                  <w:r w:rsidRPr="00CC41A6">
                    <w:rPr>
                      <w:sz w:val="18"/>
                      <w:szCs w:val="18"/>
                      <w:lang w:val="ru-RU"/>
                    </w:rPr>
                    <w:t>10</w:t>
                  </w:r>
                  <w:r w:rsidRPr="00CC41A6">
                    <w:rPr>
                      <w:sz w:val="18"/>
                      <w:szCs w:val="18"/>
                    </w:rPr>
                    <w:t> </w:t>
                  </w:r>
                  <w:r w:rsidRPr="00CC41A6">
                    <w:rPr>
                      <w:sz w:val="18"/>
                      <w:szCs w:val="18"/>
                      <w:lang w:val="ru-RU"/>
                    </w:rPr>
                    <w:t>950</w:t>
                  </w:r>
                </w:p>
              </w:tc>
              <w:tc>
                <w:tcPr>
                  <w:tcW w:w="1772" w:type="dxa"/>
                  <w:noWrap/>
                  <w:vAlign w:val="center"/>
                </w:tcPr>
                <w:p w14:paraId="4532C1E8" w14:textId="77777777" w:rsidR="0027591D" w:rsidRPr="00CC41A6" w:rsidRDefault="0027591D" w:rsidP="0027591D">
                  <w:pPr>
                    <w:pStyle w:val="Tabletext"/>
                    <w:tabs>
                      <w:tab w:val="clear" w:pos="1418"/>
                      <w:tab w:val="clear" w:pos="1701"/>
                    </w:tabs>
                    <w:ind w:right="429"/>
                    <w:jc w:val="right"/>
                    <w:rPr>
                      <w:sz w:val="18"/>
                      <w:szCs w:val="18"/>
                      <w:lang w:val="ru-RU"/>
                    </w:rPr>
                  </w:pPr>
                  <w:r w:rsidRPr="00CC41A6">
                    <w:rPr>
                      <w:sz w:val="18"/>
                      <w:szCs w:val="18"/>
                      <w:lang w:val="ru-RU"/>
                    </w:rPr>
                    <w:t>11</w:t>
                  </w:r>
                  <w:r w:rsidRPr="00CC41A6">
                    <w:rPr>
                      <w:sz w:val="18"/>
                      <w:szCs w:val="18"/>
                    </w:rPr>
                    <w:t> </w:t>
                  </w:r>
                  <w:r w:rsidRPr="00CC41A6">
                    <w:rPr>
                      <w:sz w:val="18"/>
                      <w:szCs w:val="18"/>
                      <w:lang w:val="ru-RU"/>
                    </w:rPr>
                    <w:t>197</w:t>
                  </w:r>
                </w:p>
              </w:tc>
            </w:tr>
            <w:tr w:rsidR="0027591D" w:rsidRPr="00132E71" w14:paraId="6C19A6A3" w14:textId="77777777" w:rsidTr="00CC41A6">
              <w:trPr>
                <w:jc w:val="center"/>
              </w:trPr>
              <w:tc>
                <w:tcPr>
                  <w:tcW w:w="1922" w:type="dxa"/>
                  <w:noWrap/>
                  <w:vAlign w:val="center"/>
                </w:tcPr>
                <w:p w14:paraId="57201D57" w14:textId="77777777" w:rsidR="0027591D" w:rsidRPr="00CC41A6" w:rsidRDefault="0027591D" w:rsidP="0027591D">
                  <w:pPr>
                    <w:pStyle w:val="Tabletext"/>
                    <w:rPr>
                      <w:sz w:val="18"/>
                      <w:szCs w:val="18"/>
                      <w:lang w:val="ru-RU"/>
                    </w:rPr>
                  </w:pPr>
                  <w:r w:rsidRPr="00CC41A6">
                    <w:rPr>
                      <w:sz w:val="18"/>
                      <w:szCs w:val="18"/>
                    </w:rPr>
                    <w:t>ASIASAT</w:t>
                  </w:r>
                  <w:r w:rsidRPr="00CC41A6">
                    <w:rPr>
                      <w:sz w:val="18"/>
                      <w:szCs w:val="18"/>
                      <w:lang w:val="ru-RU"/>
                    </w:rPr>
                    <w:t>-</w:t>
                  </w:r>
                  <w:r w:rsidRPr="00CC41A6">
                    <w:rPr>
                      <w:sz w:val="18"/>
                      <w:szCs w:val="18"/>
                    </w:rPr>
                    <w:t>AK</w:t>
                  </w:r>
                </w:p>
              </w:tc>
              <w:tc>
                <w:tcPr>
                  <w:tcW w:w="1334" w:type="dxa"/>
                  <w:noWrap/>
                </w:tcPr>
                <w:p w14:paraId="06127D02" w14:textId="77777777" w:rsidR="0027591D" w:rsidRPr="00CC41A6" w:rsidRDefault="0027591D" w:rsidP="0027591D">
                  <w:pPr>
                    <w:pStyle w:val="Tabletext"/>
                    <w:jc w:val="center"/>
                    <w:rPr>
                      <w:sz w:val="18"/>
                      <w:szCs w:val="18"/>
                      <w:lang w:val="ru-RU"/>
                    </w:rPr>
                  </w:pPr>
                  <w:r w:rsidRPr="00CC41A6">
                    <w:rPr>
                      <w:sz w:val="18"/>
                      <w:szCs w:val="18"/>
                      <w:lang w:val="ru-RU"/>
                    </w:rPr>
                    <w:t>122° в.</w:t>
                  </w:r>
                  <w:r w:rsidRPr="00CC41A6">
                    <w:rPr>
                      <w:sz w:val="18"/>
                      <w:szCs w:val="18"/>
                    </w:rPr>
                    <w:t> </w:t>
                  </w:r>
                  <w:r w:rsidRPr="00CC41A6">
                    <w:rPr>
                      <w:sz w:val="18"/>
                      <w:szCs w:val="18"/>
                      <w:lang w:val="ru-RU"/>
                    </w:rPr>
                    <w:t>д.</w:t>
                  </w:r>
                </w:p>
              </w:tc>
              <w:tc>
                <w:tcPr>
                  <w:tcW w:w="1771" w:type="dxa"/>
                  <w:noWrap/>
                  <w:vAlign w:val="center"/>
                </w:tcPr>
                <w:p w14:paraId="0E526682" w14:textId="77777777" w:rsidR="0027591D" w:rsidRPr="00CC41A6" w:rsidRDefault="0027591D" w:rsidP="0027591D">
                  <w:pPr>
                    <w:pStyle w:val="Tabletext"/>
                    <w:tabs>
                      <w:tab w:val="clear" w:pos="1418"/>
                    </w:tabs>
                    <w:ind w:right="474"/>
                    <w:jc w:val="right"/>
                    <w:rPr>
                      <w:sz w:val="18"/>
                      <w:szCs w:val="18"/>
                      <w:lang w:val="ru-RU"/>
                    </w:rPr>
                  </w:pPr>
                  <w:r w:rsidRPr="00CC41A6">
                    <w:rPr>
                      <w:sz w:val="18"/>
                      <w:szCs w:val="18"/>
                      <w:lang w:val="ru-RU"/>
                    </w:rPr>
                    <w:t>11</w:t>
                  </w:r>
                  <w:r w:rsidRPr="00CC41A6">
                    <w:rPr>
                      <w:sz w:val="18"/>
                      <w:szCs w:val="18"/>
                    </w:rPr>
                    <w:t> </w:t>
                  </w:r>
                  <w:r w:rsidRPr="00CC41A6">
                    <w:rPr>
                      <w:sz w:val="18"/>
                      <w:szCs w:val="18"/>
                      <w:lang w:val="ru-RU"/>
                    </w:rPr>
                    <w:t>453</w:t>
                  </w:r>
                </w:p>
              </w:tc>
              <w:tc>
                <w:tcPr>
                  <w:tcW w:w="1772" w:type="dxa"/>
                  <w:noWrap/>
                  <w:vAlign w:val="center"/>
                </w:tcPr>
                <w:p w14:paraId="0A334639" w14:textId="77777777" w:rsidR="0027591D" w:rsidRPr="00CC41A6" w:rsidRDefault="0027591D" w:rsidP="0027591D">
                  <w:pPr>
                    <w:pStyle w:val="Tabletext"/>
                    <w:tabs>
                      <w:tab w:val="clear" w:pos="1418"/>
                      <w:tab w:val="clear" w:pos="1701"/>
                    </w:tabs>
                    <w:ind w:right="429"/>
                    <w:jc w:val="right"/>
                    <w:rPr>
                      <w:sz w:val="18"/>
                      <w:szCs w:val="18"/>
                      <w:lang w:val="ru-RU"/>
                    </w:rPr>
                  </w:pPr>
                  <w:r w:rsidRPr="00CC41A6">
                    <w:rPr>
                      <w:sz w:val="18"/>
                      <w:szCs w:val="18"/>
                      <w:lang w:val="ru-RU"/>
                    </w:rPr>
                    <w:t>11</w:t>
                  </w:r>
                  <w:r w:rsidRPr="00CC41A6">
                    <w:rPr>
                      <w:sz w:val="18"/>
                      <w:szCs w:val="18"/>
                    </w:rPr>
                    <w:t> </w:t>
                  </w:r>
                  <w:r w:rsidRPr="00CC41A6">
                    <w:rPr>
                      <w:sz w:val="18"/>
                      <w:szCs w:val="18"/>
                      <w:lang w:val="ru-RU"/>
                    </w:rPr>
                    <w:t>700</w:t>
                  </w:r>
                </w:p>
              </w:tc>
            </w:tr>
            <w:tr w:rsidR="0027591D" w:rsidRPr="00132E71" w14:paraId="54F58970" w14:textId="77777777" w:rsidTr="00CC41A6">
              <w:trPr>
                <w:jc w:val="center"/>
              </w:trPr>
              <w:tc>
                <w:tcPr>
                  <w:tcW w:w="1922" w:type="dxa"/>
                  <w:noWrap/>
                  <w:vAlign w:val="center"/>
                </w:tcPr>
                <w:p w14:paraId="2F1AA251" w14:textId="77777777" w:rsidR="0027591D" w:rsidRPr="00CC41A6" w:rsidRDefault="0027591D" w:rsidP="0027591D">
                  <w:pPr>
                    <w:pStyle w:val="Tabletext"/>
                    <w:rPr>
                      <w:sz w:val="18"/>
                      <w:szCs w:val="18"/>
                      <w:lang w:val="ru-RU"/>
                    </w:rPr>
                  </w:pPr>
                  <w:r w:rsidRPr="00CC41A6">
                    <w:rPr>
                      <w:sz w:val="18"/>
                      <w:szCs w:val="18"/>
                    </w:rPr>
                    <w:t>ASIASAT</w:t>
                  </w:r>
                  <w:r w:rsidRPr="00CC41A6">
                    <w:rPr>
                      <w:sz w:val="18"/>
                      <w:szCs w:val="18"/>
                      <w:lang w:val="ru-RU"/>
                    </w:rPr>
                    <w:t>-</w:t>
                  </w:r>
                  <w:r w:rsidRPr="00CC41A6">
                    <w:rPr>
                      <w:sz w:val="18"/>
                      <w:szCs w:val="18"/>
                    </w:rPr>
                    <w:t>AK</w:t>
                  </w:r>
                  <w:r w:rsidRPr="00CC41A6">
                    <w:rPr>
                      <w:sz w:val="18"/>
                      <w:szCs w:val="18"/>
                      <w:lang w:val="ru-RU"/>
                    </w:rPr>
                    <w:t>1</w:t>
                  </w:r>
                </w:p>
              </w:tc>
              <w:tc>
                <w:tcPr>
                  <w:tcW w:w="1334" w:type="dxa"/>
                  <w:noWrap/>
                </w:tcPr>
                <w:p w14:paraId="2BD1D4DE" w14:textId="77777777" w:rsidR="0027591D" w:rsidRPr="00CC41A6" w:rsidRDefault="0027591D" w:rsidP="0027591D">
                  <w:pPr>
                    <w:pStyle w:val="Tabletext"/>
                    <w:jc w:val="center"/>
                    <w:rPr>
                      <w:sz w:val="18"/>
                      <w:szCs w:val="18"/>
                      <w:lang w:val="ru-RU"/>
                    </w:rPr>
                  </w:pPr>
                  <w:r w:rsidRPr="00CC41A6">
                    <w:rPr>
                      <w:sz w:val="18"/>
                      <w:szCs w:val="18"/>
                      <w:lang w:val="ru-RU"/>
                    </w:rPr>
                    <w:t>122° в.</w:t>
                  </w:r>
                  <w:r w:rsidRPr="00CC41A6">
                    <w:rPr>
                      <w:sz w:val="18"/>
                      <w:szCs w:val="18"/>
                    </w:rPr>
                    <w:t> </w:t>
                  </w:r>
                  <w:r w:rsidRPr="00CC41A6">
                    <w:rPr>
                      <w:sz w:val="18"/>
                      <w:szCs w:val="18"/>
                      <w:lang w:val="ru-RU"/>
                    </w:rPr>
                    <w:t>д.</w:t>
                  </w:r>
                </w:p>
              </w:tc>
              <w:tc>
                <w:tcPr>
                  <w:tcW w:w="1771" w:type="dxa"/>
                  <w:noWrap/>
                  <w:vAlign w:val="center"/>
                </w:tcPr>
                <w:p w14:paraId="2BE02184" w14:textId="77777777" w:rsidR="0027591D" w:rsidRPr="00CC41A6" w:rsidRDefault="0027591D" w:rsidP="0027591D">
                  <w:pPr>
                    <w:pStyle w:val="Tabletext"/>
                    <w:tabs>
                      <w:tab w:val="clear" w:pos="1418"/>
                    </w:tabs>
                    <w:ind w:right="474"/>
                    <w:jc w:val="right"/>
                    <w:rPr>
                      <w:sz w:val="18"/>
                      <w:szCs w:val="18"/>
                      <w:lang w:val="ru-RU"/>
                    </w:rPr>
                  </w:pPr>
                  <w:r w:rsidRPr="00CC41A6">
                    <w:rPr>
                      <w:sz w:val="18"/>
                      <w:szCs w:val="18"/>
                      <w:lang w:val="ru-RU"/>
                    </w:rPr>
                    <w:t>12</w:t>
                  </w:r>
                  <w:r w:rsidRPr="00CC41A6">
                    <w:rPr>
                      <w:sz w:val="18"/>
                      <w:szCs w:val="18"/>
                    </w:rPr>
                    <w:t> </w:t>
                  </w:r>
                  <w:r w:rsidRPr="00CC41A6">
                    <w:rPr>
                      <w:sz w:val="18"/>
                      <w:szCs w:val="18"/>
                      <w:lang w:val="ru-RU"/>
                    </w:rPr>
                    <w:t>200</w:t>
                  </w:r>
                </w:p>
              </w:tc>
              <w:tc>
                <w:tcPr>
                  <w:tcW w:w="1772" w:type="dxa"/>
                  <w:noWrap/>
                  <w:vAlign w:val="center"/>
                </w:tcPr>
                <w:p w14:paraId="507288C3" w14:textId="77777777" w:rsidR="0027591D" w:rsidRPr="00CC41A6" w:rsidRDefault="0027591D" w:rsidP="0027591D">
                  <w:pPr>
                    <w:pStyle w:val="Tabletext"/>
                    <w:tabs>
                      <w:tab w:val="clear" w:pos="1418"/>
                      <w:tab w:val="clear" w:pos="1701"/>
                    </w:tabs>
                    <w:ind w:right="429"/>
                    <w:jc w:val="right"/>
                    <w:rPr>
                      <w:sz w:val="18"/>
                      <w:szCs w:val="18"/>
                      <w:lang w:val="ru-RU"/>
                    </w:rPr>
                  </w:pPr>
                  <w:r w:rsidRPr="00CC41A6">
                    <w:rPr>
                      <w:sz w:val="18"/>
                      <w:szCs w:val="18"/>
                      <w:lang w:val="ru-RU"/>
                    </w:rPr>
                    <w:t>12</w:t>
                  </w:r>
                  <w:r w:rsidRPr="00CC41A6">
                    <w:rPr>
                      <w:sz w:val="18"/>
                      <w:szCs w:val="18"/>
                    </w:rPr>
                    <w:t> </w:t>
                  </w:r>
                  <w:r w:rsidRPr="00CC41A6">
                    <w:rPr>
                      <w:sz w:val="18"/>
                      <w:szCs w:val="18"/>
                      <w:lang w:val="ru-RU"/>
                    </w:rPr>
                    <w:t>250</w:t>
                  </w:r>
                </w:p>
              </w:tc>
            </w:tr>
            <w:tr w:rsidR="0027591D" w:rsidRPr="00132E71" w14:paraId="11ABCCAA" w14:textId="77777777" w:rsidTr="00CC41A6">
              <w:trPr>
                <w:jc w:val="center"/>
              </w:trPr>
              <w:tc>
                <w:tcPr>
                  <w:tcW w:w="1922" w:type="dxa"/>
                  <w:noWrap/>
                  <w:vAlign w:val="center"/>
                </w:tcPr>
                <w:p w14:paraId="6AA67D67" w14:textId="77777777" w:rsidR="0027591D" w:rsidRPr="00CC41A6" w:rsidRDefault="0027591D" w:rsidP="0027591D">
                  <w:pPr>
                    <w:pStyle w:val="Tabletext"/>
                    <w:rPr>
                      <w:sz w:val="18"/>
                      <w:szCs w:val="18"/>
                      <w:lang w:val="ru-RU"/>
                    </w:rPr>
                  </w:pPr>
                  <w:r w:rsidRPr="00CC41A6">
                    <w:rPr>
                      <w:sz w:val="18"/>
                      <w:szCs w:val="18"/>
                    </w:rPr>
                    <w:t>ASIASAT</w:t>
                  </w:r>
                  <w:r w:rsidRPr="00CC41A6">
                    <w:rPr>
                      <w:sz w:val="18"/>
                      <w:szCs w:val="18"/>
                      <w:lang w:val="ru-RU"/>
                    </w:rPr>
                    <w:t>-</w:t>
                  </w:r>
                  <w:r w:rsidRPr="00CC41A6">
                    <w:rPr>
                      <w:sz w:val="18"/>
                      <w:szCs w:val="18"/>
                    </w:rPr>
                    <w:t>AKX</w:t>
                  </w:r>
                </w:p>
              </w:tc>
              <w:tc>
                <w:tcPr>
                  <w:tcW w:w="1334" w:type="dxa"/>
                  <w:noWrap/>
                </w:tcPr>
                <w:p w14:paraId="1025D1F4" w14:textId="77777777" w:rsidR="0027591D" w:rsidRPr="00CC41A6" w:rsidRDefault="0027591D" w:rsidP="0027591D">
                  <w:pPr>
                    <w:pStyle w:val="Tabletext"/>
                    <w:jc w:val="center"/>
                    <w:rPr>
                      <w:sz w:val="18"/>
                      <w:szCs w:val="18"/>
                      <w:lang w:val="ru-RU"/>
                    </w:rPr>
                  </w:pPr>
                  <w:r w:rsidRPr="00CC41A6">
                    <w:rPr>
                      <w:sz w:val="18"/>
                      <w:szCs w:val="18"/>
                      <w:lang w:val="ru-RU"/>
                    </w:rPr>
                    <w:t>122° в.</w:t>
                  </w:r>
                  <w:r w:rsidRPr="00CC41A6">
                    <w:rPr>
                      <w:sz w:val="18"/>
                      <w:szCs w:val="18"/>
                    </w:rPr>
                    <w:t> </w:t>
                  </w:r>
                  <w:r w:rsidRPr="00CC41A6">
                    <w:rPr>
                      <w:sz w:val="18"/>
                      <w:szCs w:val="18"/>
                      <w:lang w:val="ru-RU"/>
                    </w:rPr>
                    <w:t>д.</w:t>
                  </w:r>
                </w:p>
              </w:tc>
              <w:tc>
                <w:tcPr>
                  <w:tcW w:w="1771" w:type="dxa"/>
                  <w:noWrap/>
                  <w:vAlign w:val="center"/>
                </w:tcPr>
                <w:p w14:paraId="15F448F2" w14:textId="77777777" w:rsidR="0027591D" w:rsidRPr="00CC41A6" w:rsidRDefault="0027591D" w:rsidP="0027591D">
                  <w:pPr>
                    <w:pStyle w:val="Tabletext"/>
                    <w:tabs>
                      <w:tab w:val="clear" w:pos="1418"/>
                    </w:tabs>
                    <w:ind w:right="474"/>
                    <w:jc w:val="right"/>
                    <w:rPr>
                      <w:sz w:val="18"/>
                      <w:szCs w:val="18"/>
                      <w:lang w:val="ru-RU"/>
                    </w:rPr>
                  </w:pPr>
                  <w:r w:rsidRPr="00CC41A6">
                    <w:rPr>
                      <w:sz w:val="18"/>
                      <w:szCs w:val="18"/>
                      <w:lang w:val="ru-RU"/>
                    </w:rPr>
                    <w:t>6</w:t>
                  </w:r>
                  <w:r w:rsidRPr="00CC41A6">
                    <w:rPr>
                      <w:sz w:val="18"/>
                      <w:szCs w:val="18"/>
                    </w:rPr>
                    <w:t> </w:t>
                  </w:r>
                  <w:r w:rsidRPr="00CC41A6">
                    <w:rPr>
                      <w:sz w:val="18"/>
                      <w:szCs w:val="18"/>
                      <w:lang w:val="ru-RU"/>
                    </w:rPr>
                    <w:t>425</w:t>
                  </w:r>
                </w:p>
              </w:tc>
              <w:tc>
                <w:tcPr>
                  <w:tcW w:w="1772" w:type="dxa"/>
                  <w:noWrap/>
                  <w:vAlign w:val="center"/>
                </w:tcPr>
                <w:p w14:paraId="579F3472" w14:textId="77777777" w:rsidR="0027591D" w:rsidRPr="00CC41A6" w:rsidRDefault="0027591D" w:rsidP="0027591D">
                  <w:pPr>
                    <w:pStyle w:val="Tabletext"/>
                    <w:tabs>
                      <w:tab w:val="clear" w:pos="1418"/>
                      <w:tab w:val="clear" w:pos="1701"/>
                    </w:tabs>
                    <w:ind w:right="429"/>
                    <w:jc w:val="right"/>
                    <w:rPr>
                      <w:sz w:val="18"/>
                      <w:szCs w:val="18"/>
                      <w:lang w:val="ru-RU"/>
                    </w:rPr>
                  </w:pPr>
                  <w:r w:rsidRPr="00CC41A6">
                    <w:rPr>
                      <w:sz w:val="18"/>
                      <w:szCs w:val="18"/>
                      <w:lang w:val="ru-RU"/>
                    </w:rPr>
                    <w:t>6</w:t>
                  </w:r>
                  <w:r w:rsidRPr="00CC41A6">
                    <w:rPr>
                      <w:sz w:val="18"/>
                      <w:szCs w:val="18"/>
                    </w:rPr>
                    <w:t> </w:t>
                  </w:r>
                  <w:r w:rsidRPr="00CC41A6">
                    <w:rPr>
                      <w:sz w:val="18"/>
                      <w:szCs w:val="18"/>
                      <w:lang w:val="ru-RU"/>
                    </w:rPr>
                    <w:t>725</w:t>
                  </w:r>
                </w:p>
              </w:tc>
            </w:tr>
            <w:tr w:rsidR="0027591D" w:rsidRPr="00132E71" w14:paraId="1C99447E" w14:textId="77777777" w:rsidTr="00CC41A6">
              <w:trPr>
                <w:jc w:val="center"/>
              </w:trPr>
              <w:tc>
                <w:tcPr>
                  <w:tcW w:w="1922" w:type="dxa"/>
                  <w:noWrap/>
                  <w:vAlign w:val="center"/>
                </w:tcPr>
                <w:p w14:paraId="06D741AB" w14:textId="77777777" w:rsidR="0027591D" w:rsidRPr="00CC41A6" w:rsidRDefault="0027591D" w:rsidP="0027591D">
                  <w:pPr>
                    <w:pStyle w:val="Tabletext"/>
                    <w:rPr>
                      <w:sz w:val="18"/>
                      <w:szCs w:val="18"/>
                      <w:lang w:val="ru-RU"/>
                    </w:rPr>
                  </w:pPr>
                  <w:r w:rsidRPr="00CC41A6">
                    <w:rPr>
                      <w:sz w:val="18"/>
                      <w:szCs w:val="18"/>
                    </w:rPr>
                    <w:t>ASIASAT</w:t>
                  </w:r>
                  <w:r w:rsidRPr="00CC41A6">
                    <w:rPr>
                      <w:sz w:val="18"/>
                      <w:szCs w:val="18"/>
                      <w:lang w:val="ru-RU"/>
                    </w:rPr>
                    <w:t>-</w:t>
                  </w:r>
                  <w:r w:rsidRPr="00CC41A6">
                    <w:rPr>
                      <w:sz w:val="18"/>
                      <w:szCs w:val="18"/>
                    </w:rPr>
                    <w:t>AKX</w:t>
                  </w:r>
                </w:p>
              </w:tc>
              <w:tc>
                <w:tcPr>
                  <w:tcW w:w="1334" w:type="dxa"/>
                  <w:noWrap/>
                </w:tcPr>
                <w:p w14:paraId="0AFF0189" w14:textId="77777777" w:rsidR="0027591D" w:rsidRPr="00CC41A6" w:rsidRDefault="0027591D" w:rsidP="0027591D">
                  <w:pPr>
                    <w:pStyle w:val="Tabletext"/>
                    <w:jc w:val="center"/>
                    <w:rPr>
                      <w:sz w:val="18"/>
                      <w:szCs w:val="18"/>
                      <w:lang w:val="ru-RU"/>
                    </w:rPr>
                  </w:pPr>
                  <w:r w:rsidRPr="00CC41A6">
                    <w:rPr>
                      <w:sz w:val="18"/>
                      <w:szCs w:val="18"/>
                      <w:lang w:val="ru-RU"/>
                    </w:rPr>
                    <w:t>122° в.</w:t>
                  </w:r>
                  <w:r w:rsidRPr="00CC41A6">
                    <w:rPr>
                      <w:sz w:val="18"/>
                      <w:szCs w:val="18"/>
                    </w:rPr>
                    <w:t> </w:t>
                  </w:r>
                  <w:r w:rsidRPr="00CC41A6">
                    <w:rPr>
                      <w:sz w:val="18"/>
                      <w:szCs w:val="18"/>
                      <w:lang w:val="ru-RU"/>
                    </w:rPr>
                    <w:t>д.</w:t>
                  </w:r>
                </w:p>
              </w:tc>
              <w:tc>
                <w:tcPr>
                  <w:tcW w:w="1771" w:type="dxa"/>
                  <w:noWrap/>
                  <w:vAlign w:val="center"/>
                </w:tcPr>
                <w:p w14:paraId="73EA9206" w14:textId="77777777" w:rsidR="0027591D" w:rsidRPr="00CC41A6" w:rsidRDefault="0027591D" w:rsidP="0027591D">
                  <w:pPr>
                    <w:pStyle w:val="Tabletext"/>
                    <w:tabs>
                      <w:tab w:val="clear" w:pos="1418"/>
                    </w:tabs>
                    <w:ind w:right="474"/>
                    <w:jc w:val="right"/>
                    <w:rPr>
                      <w:sz w:val="18"/>
                      <w:szCs w:val="18"/>
                      <w:lang w:val="ru-RU"/>
                    </w:rPr>
                  </w:pPr>
                  <w:r w:rsidRPr="00CC41A6">
                    <w:rPr>
                      <w:sz w:val="18"/>
                      <w:szCs w:val="18"/>
                      <w:lang w:val="ru-RU"/>
                    </w:rPr>
                    <w:t>10</w:t>
                  </w:r>
                  <w:r w:rsidRPr="00CC41A6">
                    <w:rPr>
                      <w:sz w:val="18"/>
                      <w:szCs w:val="18"/>
                    </w:rPr>
                    <w:t> </w:t>
                  </w:r>
                  <w:r w:rsidRPr="00CC41A6">
                    <w:rPr>
                      <w:sz w:val="18"/>
                      <w:szCs w:val="18"/>
                      <w:lang w:val="ru-RU"/>
                    </w:rPr>
                    <w:t>953</w:t>
                  </w:r>
                </w:p>
              </w:tc>
              <w:tc>
                <w:tcPr>
                  <w:tcW w:w="1772" w:type="dxa"/>
                  <w:noWrap/>
                  <w:vAlign w:val="center"/>
                </w:tcPr>
                <w:p w14:paraId="08F0E54C" w14:textId="77777777" w:rsidR="0027591D" w:rsidRPr="00CC41A6" w:rsidRDefault="0027591D" w:rsidP="0027591D">
                  <w:pPr>
                    <w:pStyle w:val="Tabletext"/>
                    <w:tabs>
                      <w:tab w:val="clear" w:pos="1418"/>
                      <w:tab w:val="clear" w:pos="1701"/>
                    </w:tabs>
                    <w:ind w:right="429"/>
                    <w:jc w:val="right"/>
                    <w:rPr>
                      <w:sz w:val="18"/>
                      <w:szCs w:val="18"/>
                      <w:lang w:val="ru-RU"/>
                    </w:rPr>
                  </w:pPr>
                  <w:r w:rsidRPr="00CC41A6">
                    <w:rPr>
                      <w:sz w:val="18"/>
                      <w:szCs w:val="18"/>
                      <w:lang w:val="ru-RU"/>
                    </w:rPr>
                    <w:t>11</w:t>
                  </w:r>
                  <w:r w:rsidRPr="00CC41A6">
                    <w:rPr>
                      <w:sz w:val="18"/>
                      <w:szCs w:val="18"/>
                    </w:rPr>
                    <w:t> </w:t>
                  </w:r>
                  <w:r w:rsidRPr="00CC41A6">
                    <w:rPr>
                      <w:sz w:val="18"/>
                      <w:szCs w:val="18"/>
                      <w:lang w:val="ru-RU"/>
                    </w:rPr>
                    <w:t>200</w:t>
                  </w:r>
                </w:p>
              </w:tc>
            </w:tr>
            <w:tr w:rsidR="0027591D" w:rsidRPr="00132E71" w14:paraId="69FB4DEF" w14:textId="77777777" w:rsidTr="00CC41A6">
              <w:trPr>
                <w:jc w:val="center"/>
              </w:trPr>
              <w:tc>
                <w:tcPr>
                  <w:tcW w:w="1922" w:type="dxa"/>
                  <w:noWrap/>
                  <w:vAlign w:val="center"/>
                </w:tcPr>
                <w:p w14:paraId="3EE54BDF" w14:textId="77777777" w:rsidR="0027591D" w:rsidRPr="00CC41A6" w:rsidRDefault="0027591D" w:rsidP="0027591D">
                  <w:pPr>
                    <w:pStyle w:val="Tabletext"/>
                    <w:rPr>
                      <w:sz w:val="18"/>
                      <w:szCs w:val="18"/>
                      <w:lang w:val="ru-RU"/>
                    </w:rPr>
                  </w:pPr>
                  <w:r w:rsidRPr="00CC41A6">
                    <w:rPr>
                      <w:sz w:val="18"/>
                      <w:szCs w:val="18"/>
                    </w:rPr>
                    <w:t>ASIASAT</w:t>
                  </w:r>
                  <w:r w:rsidRPr="00CC41A6">
                    <w:rPr>
                      <w:sz w:val="18"/>
                      <w:szCs w:val="18"/>
                      <w:lang w:val="ru-RU"/>
                    </w:rPr>
                    <w:t>-</w:t>
                  </w:r>
                  <w:r w:rsidRPr="00CC41A6">
                    <w:rPr>
                      <w:sz w:val="18"/>
                      <w:szCs w:val="18"/>
                    </w:rPr>
                    <w:t>AKX</w:t>
                  </w:r>
                </w:p>
              </w:tc>
              <w:tc>
                <w:tcPr>
                  <w:tcW w:w="1334" w:type="dxa"/>
                  <w:noWrap/>
                </w:tcPr>
                <w:p w14:paraId="7D9C8964" w14:textId="77777777" w:rsidR="0027591D" w:rsidRPr="00CC41A6" w:rsidRDefault="0027591D" w:rsidP="0027591D">
                  <w:pPr>
                    <w:pStyle w:val="Tabletext"/>
                    <w:jc w:val="center"/>
                    <w:rPr>
                      <w:sz w:val="18"/>
                      <w:szCs w:val="18"/>
                      <w:lang w:val="ru-RU"/>
                    </w:rPr>
                  </w:pPr>
                  <w:r w:rsidRPr="00CC41A6">
                    <w:rPr>
                      <w:sz w:val="18"/>
                      <w:szCs w:val="18"/>
                      <w:lang w:val="ru-RU"/>
                    </w:rPr>
                    <w:t>122° в.</w:t>
                  </w:r>
                  <w:r w:rsidRPr="00CC41A6">
                    <w:rPr>
                      <w:sz w:val="18"/>
                      <w:szCs w:val="18"/>
                    </w:rPr>
                    <w:t> </w:t>
                  </w:r>
                  <w:r w:rsidRPr="00CC41A6">
                    <w:rPr>
                      <w:sz w:val="18"/>
                      <w:szCs w:val="18"/>
                      <w:lang w:val="ru-RU"/>
                    </w:rPr>
                    <w:t>д.</w:t>
                  </w:r>
                </w:p>
              </w:tc>
              <w:tc>
                <w:tcPr>
                  <w:tcW w:w="1771" w:type="dxa"/>
                  <w:noWrap/>
                  <w:vAlign w:val="center"/>
                </w:tcPr>
                <w:p w14:paraId="794FCA4B" w14:textId="77777777" w:rsidR="0027591D" w:rsidRPr="00CC41A6" w:rsidRDefault="0027591D" w:rsidP="0027591D">
                  <w:pPr>
                    <w:pStyle w:val="Tabletext"/>
                    <w:tabs>
                      <w:tab w:val="clear" w:pos="1418"/>
                    </w:tabs>
                    <w:ind w:right="474"/>
                    <w:jc w:val="right"/>
                    <w:rPr>
                      <w:sz w:val="18"/>
                      <w:szCs w:val="18"/>
                      <w:lang w:val="ru-RU"/>
                    </w:rPr>
                  </w:pPr>
                  <w:r w:rsidRPr="00CC41A6">
                    <w:rPr>
                      <w:sz w:val="18"/>
                      <w:szCs w:val="18"/>
                      <w:lang w:val="ru-RU"/>
                    </w:rPr>
                    <w:t>11</w:t>
                  </w:r>
                  <w:r w:rsidRPr="00CC41A6">
                    <w:rPr>
                      <w:sz w:val="18"/>
                      <w:szCs w:val="18"/>
                    </w:rPr>
                    <w:t> </w:t>
                  </w:r>
                  <w:r w:rsidRPr="00CC41A6">
                    <w:rPr>
                      <w:sz w:val="18"/>
                      <w:szCs w:val="18"/>
                      <w:lang w:val="ru-RU"/>
                    </w:rPr>
                    <w:t>450</w:t>
                  </w:r>
                </w:p>
              </w:tc>
              <w:tc>
                <w:tcPr>
                  <w:tcW w:w="1772" w:type="dxa"/>
                  <w:noWrap/>
                  <w:vAlign w:val="center"/>
                </w:tcPr>
                <w:p w14:paraId="0510A0F3" w14:textId="77777777" w:rsidR="0027591D" w:rsidRPr="00CC41A6" w:rsidRDefault="0027591D" w:rsidP="0027591D">
                  <w:pPr>
                    <w:pStyle w:val="Tabletext"/>
                    <w:tabs>
                      <w:tab w:val="clear" w:pos="1418"/>
                      <w:tab w:val="clear" w:pos="1701"/>
                    </w:tabs>
                    <w:ind w:right="429"/>
                    <w:jc w:val="right"/>
                    <w:rPr>
                      <w:sz w:val="18"/>
                      <w:szCs w:val="18"/>
                      <w:lang w:val="ru-RU"/>
                    </w:rPr>
                  </w:pPr>
                  <w:r w:rsidRPr="00CC41A6">
                    <w:rPr>
                      <w:sz w:val="18"/>
                      <w:szCs w:val="18"/>
                      <w:lang w:val="ru-RU"/>
                    </w:rPr>
                    <w:t>11</w:t>
                  </w:r>
                  <w:r w:rsidRPr="00CC41A6">
                    <w:rPr>
                      <w:sz w:val="18"/>
                      <w:szCs w:val="18"/>
                    </w:rPr>
                    <w:t> </w:t>
                  </w:r>
                  <w:r w:rsidRPr="00CC41A6">
                    <w:rPr>
                      <w:sz w:val="18"/>
                      <w:szCs w:val="18"/>
                      <w:lang w:val="ru-RU"/>
                    </w:rPr>
                    <w:t>699</w:t>
                  </w:r>
                </w:p>
              </w:tc>
            </w:tr>
            <w:tr w:rsidR="0027591D" w:rsidRPr="00132E71" w14:paraId="0CC4508D" w14:textId="77777777" w:rsidTr="00CC41A6">
              <w:trPr>
                <w:jc w:val="center"/>
              </w:trPr>
              <w:tc>
                <w:tcPr>
                  <w:tcW w:w="1922" w:type="dxa"/>
                  <w:noWrap/>
                  <w:vAlign w:val="center"/>
                </w:tcPr>
                <w:p w14:paraId="68E9CAD9" w14:textId="77777777" w:rsidR="0027591D" w:rsidRPr="00CC41A6" w:rsidRDefault="0027591D" w:rsidP="0027591D">
                  <w:pPr>
                    <w:pStyle w:val="Tabletext"/>
                    <w:rPr>
                      <w:sz w:val="18"/>
                      <w:szCs w:val="18"/>
                      <w:lang w:val="ru-RU"/>
                    </w:rPr>
                  </w:pPr>
                  <w:r w:rsidRPr="00CC41A6">
                    <w:rPr>
                      <w:sz w:val="18"/>
                      <w:szCs w:val="18"/>
                    </w:rPr>
                    <w:t>ASIASAT</w:t>
                  </w:r>
                  <w:r w:rsidRPr="00CC41A6">
                    <w:rPr>
                      <w:sz w:val="18"/>
                      <w:szCs w:val="18"/>
                      <w:lang w:val="ru-RU"/>
                    </w:rPr>
                    <w:t>-</w:t>
                  </w:r>
                  <w:r w:rsidRPr="00CC41A6">
                    <w:rPr>
                      <w:sz w:val="18"/>
                      <w:szCs w:val="18"/>
                    </w:rPr>
                    <w:t>AKX</w:t>
                  </w:r>
                </w:p>
              </w:tc>
              <w:tc>
                <w:tcPr>
                  <w:tcW w:w="1334" w:type="dxa"/>
                  <w:noWrap/>
                </w:tcPr>
                <w:p w14:paraId="6C17DECA" w14:textId="77777777" w:rsidR="0027591D" w:rsidRPr="00CC41A6" w:rsidRDefault="0027591D" w:rsidP="0027591D">
                  <w:pPr>
                    <w:pStyle w:val="Tabletext"/>
                    <w:jc w:val="center"/>
                    <w:rPr>
                      <w:sz w:val="18"/>
                      <w:szCs w:val="18"/>
                      <w:lang w:val="ru-RU"/>
                    </w:rPr>
                  </w:pPr>
                  <w:r w:rsidRPr="00CC41A6">
                    <w:rPr>
                      <w:sz w:val="18"/>
                      <w:szCs w:val="18"/>
                      <w:lang w:val="ru-RU"/>
                    </w:rPr>
                    <w:t>122° в.</w:t>
                  </w:r>
                  <w:r w:rsidRPr="00CC41A6">
                    <w:rPr>
                      <w:sz w:val="18"/>
                      <w:szCs w:val="18"/>
                    </w:rPr>
                    <w:t> </w:t>
                  </w:r>
                  <w:r w:rsidRPr="00CC41A6">
                    <w:rPr>
                      <w:sz w:val="18"/>
                      <w:szCs w:val="18"/>
                      <w:lang w:val="ru-RU"/>
                    </w:rPr>
                    <w:t>д.</w:t>
                  </w:r>
                </w:p>
              </w:tc>
              <w:tc>
                <w:tcPr>
                  <w:tcW w:w="1771" w:type="dxa"/>
                  <w:noWrap/>
                  <w:vAlign w:val="center"/>
                </w:tcPr>
                <w:p w14:paraId="6ACAE42A" w14:textId="77777777" w:rsidR="0027591D" w:rsidRPr="00CC41A6" w:rsidRDefault="0027591D" w:rsidP="0027591D">
                  <w:pPr>
                    <w:pStyle w:val="Tabletext"/>
                    <w:tabs>
                      <w:tab w:val="clear" w:pos="1418"/>
                    </w:tabs>
                    <w:ind w:right="474"/>
                    <w:jc w:val="right"/>
                    <w:rPr>
                      <w:sz w:val="18"/>
                      <w:szCs w:val="18"/>
                      <w:lang w:val="ru-RU"/>
                    </w:rPr>
                  </w:pPr>
                  <w:r w:rsidRPr="00CC41A6">
                    <w:rPr>
                      <w:sz w:val="18"/>
                      <w:szCs w:val="18"/>
                      <w:lang w:val="ru-RU"/>
                    </w:rPr>
                    <w:t>13</w:t>
                  </w:r>
                  <w:r w:rsidRPr="00CC41A6">
                    <w:rPr>
                      <w:sz w:val="18"/>
                      <w:szCs w:val="18"/>
                    </w:rPr>
                    <w:t> </w:t>
                  </w:r>
                  <w:r w:rsidRPr="00CC41A6">
                    <w:rPr>
                      <w:sz w:val="18"/>
                      <w:szCs w:val="18"/>
                      <w:lang w:val="ru-RU"/>
                    </w:rPr>
                    <w:t>753</w:t>
                  </w:r>
                </w:p>
              </w:tc>
              <w:tc>
                <w:tcPr>
                  <w:tcW w:w="1772" w:type="dxa"/>
                  <w:noWrap/>
                  <w:vAlign w:val="center"/>
                </w:tcPr>
                <w:p w14:paraId="04A017F9" w14:textId="77777777" w:rsidR="0027591D" w:rsidRPr="00CC41A6" w:rsidRDefault="0027591D" w:rsidP="0027591D">
                  <w:pPr>
                    <w:pStyle w:val="Tabletext"/>
                    <w:tabs>
                      <w:tab w:val="clear" w:pos="1418"/>
                      <w:tab w:val="clear" w:pos="1701"/>
                    </w:tabs>
                    <w:ind w:right="429"/>
                    <w:jc w:val="right"/>
                    <w:rPr>
                      <w:sz w:val="18"/>
                      <w:szCs w:val="18"/>
                      <w:lang w:val="ru-RU"/>
                    </w:rPr>
                  </w:pPr>
                  <w:r w:rsidRPr="00CC41A6">
                    <w:rPr>
                      <w:sz w:val="18"/>
                      <w:szCs w:val="18"/>
                      <w:lang w:val="ru-RU"/>
                    </w:rPr>
                    <w:t>14</w:t>
                  </w:r>
                  <w:r w:rsidRPr="00CC41A6">
                    <w:rPr>
                      <w:sz w:val="18"/>
                      <w:szCs w:val="18"/>
                    </w:rPr>
                    <w:t> </w:t>
                  </w:r>
                  <w:r w:rsidRPr="00CC41A6">
                    <w:rPr>
                      <w:sz w:val="18"/>
                      <w:szCs w:val="18"/>
                      <w:lang w:val="ru-RU"/>
                    </w:rPr>
                    <w:t>000</w:t>
                  </w:r>
                </w:p>
              </w:tc>
            </w:tr>
          </w:tbl>
          <w:p w14:paraId="11D53DE2" w14:textId="77777777" w:rsidR="0027591D" w:rsidRPr="00CC41A6" w:rsidRDefault="0027591D" w:rsidP="0027591D">
            <w:pPr>
              <w:spacing w:before="40" w:after="40"/>
              <w:rPr>
                <w:i/>
                <w:sz w:val="20"/>
                <w:lang w:val="ru-RU"/>
              </w:rPr>
            </w:pPr>
            <w:r w:rsidRPr="00CC41A6">
              <w:rPr>
                <w:i/>
                <w:sz w:val="20"/>
                <w:lang w:val="ru-RU"/>
              </w:rPr>
              <w:t>Просьба в отношении спутниковых сетей INTELSAT8 328.5E и INTELSAT9 328.5E</w:t>
            </w:r>
          </w:p>
          <w:p w14:paraId="3CB3C691" w14:textId="77777777" w:rsidR="0027591D" w:rsidRPr="00CC41A6" w:rsidRDefault="0027591D" w:rsidP="0027591D">
            <w:pPr>
              <w:spacing w:before="40" w:after="40"/>
              <w:rPr>
                <w:sz w:val="20"/>
                <w:lang w:val="ru-RU"/>
              </w:rPr>
            </w:pPr>
            <w:r w:rsidRPr="00CC41A6">
              <w:rPr>
                <w:sz w:val="20"/>
                <w:lang w:val="ru-RU"/>
              </w:rPr>
              <w:t xml:space="preserve">ВКР-19 рассмотрела конкретную просьбу, представленную в Документе </w:t>
            </w:r>
            <w:hyperlink r:id="rId250" w:history="1">
              <w:r w:rsidRPr="00CC41A6">
                <w:rPr>
                  <w:rStyle w:val="Hyperlink"/>
                  <w:sz w:val="20"/>
                  <w:lang w:val="ru-RU"/>
                </w:rPr>
                <w:t>46(Add.22)</w:t>
              </w:r>
            </w:hyperlink>
            <w:r w:rsidRPr="00CC41A6">
              <w:rPr>
                <w:sz w:val="20"/>
                <w:lang w:val="ru-RU"/>
              </w:rPr>
              <w:t xml:space="preserve">, о сохранении частотных присвоений спутниковым сетям INTELSAT8 328.5E и INTELSAT9 328.5E в полосах частот 10 950−11 195 МГц и 11 197,98−11 198,03 МГц. ВКР-19 приняла решение удовлетворить конкретную просьбу, изложенную в этом документе, с учетом определенных затронутых в этом документе вопросов. ВКР-19 соответственно поручила Бюро радиосвязи сохранить вышеуказанные радиочастотные присвоения в Международном справочном регистре частот. </w:t>
            </w:r>
          </w:p>
          <w:p w14:paraId="57D57CBF" w14:textId="77777777" w:rsidR="0027591D" w:rsidRPr="00CC41A6" w:rsidRDefault="0027591D" w:rsidP="0027591D">
            <w:pPr>
              <w:spacing w:before="40" w:after="40"/>
              <w:rPr>
                <w:b/>
                <w:sz w:val="20"/>
                <w:lang w:val="ru-RU"/>
              </w:rPr>
            </w:pPr>
            <w:r w:rsidRPr="00CC41A6">
              <w:rPr>
                <w:b/>
                <w:sz w:val="20"/>
                <w:lang w:val="ru-RU"/>
              </w:rPr>
              <w:t>Просьба о включении в Планы Приложений 30 и 30A к РР десяти присвоений в орбитальной позиции 1,9</w:t>
            </w:r>
            <w:r w:rsidRPr="00CC41A6">
              <w:rPr>
                <w:b/>
                <w:sz w:val="20"/>
                <w:lang w:val="ru-RU"/>
              </w:rPr>
              <w:sym w:font="Symbol" w:char="F0B0"/>
            </w:r>
            <w:r w:rsidRPr="00CC41A6">
              <w:rPr>
                <w:b/>
                <w:sz w:val="20"/>
                <w:lang w:val="ru-RU"/>
              </w:rPr>
              <w:t> в. д., вместо указанных в текущих Планах присвоений Болгарии в позиции 1,2° з. д.</w:t>
            </w:r>
          </w:p>
          <w:p w14:paraId="341F7D96" w14:textId="77777777" w:rsidR="0027591D" w:rsidRPr="00CC41A6" w:rsidRDefault="0027591D" w:rsidP="0027591D">
            <w:pPr>
              <w:spacing w:before="40" w:after="40"/>
              <w:rPr>
                <w:sz w:val="20"/>
                <w:lang w:val="ru-RU"/>
              </w:rPr>
            </w:pPr>
            <w:r w:rsidRPr="00CC41A6">
              <w:rPr>
                <w:sz w:val="20"/>
                <w:lang w:val="ru-RU"/>
              </w:rPr>
              <w:t xml:space="preserve">ВКР-19 рассмотрела конкретную просьбу, представленную в Документе </w:t>
            </w:r>
            <w:hyperlink r:id="rId251" w:history="1">
              <w:r w:rsidRPr="00CC41A6">
                <w:rPr>
                  <w:rStyle w:val="Hyperlink"/>
                  <w:sz w:val="20"/>
                  <w:lang w:val="ru-RU"/>
                </w:rPr>
                <w:t>43(Add.2)</w:t>
              </w:r>
            </w:hyperlink>
            <w:r w:rsidRPr="00CC41A6">
              <w:rPr>
                <w:sz w:val="20"/>
                <w:lang w:val="ru-RU"/>
              </w:rPr>
              <w:t xml:space="preserve">, о рассмотрении вопроса о включении в Планы Приложений </w:t>
            </w:r>
            <w:r w:rsidRPr="00CC41A6">
              <w:rPr>
                <w:b/>
                <w:bCs/>
                <w:sz w:val="20"/>
                <w:lang w:val="ru-RU"/>
              </w:rPr>
              <w:t xml:space="preserve">30 </w:t>
            </w:r>
            <w:r w:rsidRPr="00CC41A6">
              <w:rPr>
                <w:sz w:val="20"/>
                <w:lang w:val="ru-RU"/>
              </w:rPr>
              <w:t xml:space="preserve">и </w:t>
            </w:r>
            <w:r w:rsidRPr="00CC41A6">
              <w:rPr>
                <w:b/>
                <w:bCs/>
                <w:sz w:val="20"/>
                <w:lang w:val="ru-RU"/>
              </w:rPr>
              <w:t>30A</w:t>
            </w:r>
            <w:r w:rsidRPr="00CC41A6">
              <w:rPr>
                <w:sz w:val="20"/>
                <w:lang w:val="ru-RU"/>
              </w:rPr>
              <w:t xml:space="preserve"> к РР десяти присвоений в орбитальной позиции 1,9° в. д. вместо </w:t>
            </w:r>
            <w:r w:rsidRPr="00CC41A6">
              <w:rPr>
                <w:sz w:val="20"/>
                <w:lang w:val="ru-RU"/>
              </w:rPr>
              <w:lastRenderedPageBreak/>
              <w:t xml:space="preserve">указанных в текущих Планах присвоений Болгарии в позиции 1,2° з. д. в соответствии с § 4.1.27 Статьи 4 Приложений </w:t>
            </w:r>
            <w:r w:rsidRPr="00CC41A6">
              <w:rPr>
                <w:b/>
                <w:bCs/>
                <w:sz w:val="20"/>
                <w:lang w:val="ru-RU"/>
              </w:rPr>
              <w:t>30</w:t>
            </w:r>
            <w:r w:rsidRPr="00CC41A6">
              <w:rPr>
                <w:sz w:val="20"/>
                <w:lang w:val="ru-RU"/>
              </w:rPr>
              <w:t xml:space="preserve"> и </w:t>
            </w:r>
            <w:r w:rsidRPr="00CC41A6">
              <w:rPr>
                <w:b/>
                <w:bCs/>
                <w:sz w:val="20"/>
                <w:lang w:val="ru-RU"/>
              </w:rPr>
              <w:t>30A</w:t>
            </w:r>
            <w:r w:rsidRPr="00CC41A6">
              <w:rPr>
                <w:sz w:val="20"/>
                <w:lang w:val="ru-RU"/>
              </w:rPr>
              <w:t xml:space="preserve"> к РР. </w:t>
            </w:r>
            <w:r w:rsidRPr="00CC41A6">
              <w:rPr>
                <w:bCs/>
                <w:sz w:val="20"/>
                <w:lang w:val="ru-RU"/>
              </w:rPr>
              <w:t xml:space="preserve">Признавая, что эта просьба была связана с решением ВКР-12 по этому же вопросу, и с учетом результатов деятельности, проведенной после ВКР-12, успешного завершения процедуры в соответствии со Статьей 4 Приложения </w:t>
            </w:r>
            <w:r w:rsidRPr="00CC41A6">
              <w:rPr>
                <w:b/>
                <w:bCs/>
                <w:sz w:val="20"/>
                <w:lang w:val="ru-RU"/>
              </w:rPr>
              <w:t>30</w:t>
            </w:r>
            <w:r w:rsidRPr="00CC41A6">
              <w:rPr>
                <w:bCs/>
                <w:sz w:val="20"/>
                <w:lang w:val="ru-RU"/>
              </w:rPr>
              <w:t xml:space="preserve"> к РР и заявления каналов РСС в полосе 11,7−12,2 ГГц в орбитальной позиции 1,9° в. д. в соответствии со Статьей 4 Приложения </w:t>
            </w:r>
            <w:r w:rsidRPr="00CC41A6">
              <w:rPr>
                <w:b/>
                <w:bCs/>
                <w:sz w:val="20"/>
                <w:lang w:val="ru-RU"/>
              </w:rPr>
              <w:t>30</w:t>
            </w:r>
            <w:r w:rsidRPr="00CC41A6">
              <w:rPr>
                <w:bCs/>
                <w:sz w:val="20"/>
                <w:lang w:val="ru-RU"/>
              </w:rPr>
              <w:t xml:space="preserve"> к РР, </w:t>
            </w:r>
            <w:r w:rsidRPr="00CC41A6">
              <w:rPr>
                <w:sz w:val="20"/>
                <w:lang w:val="ru-RU"/>
              </w:rPr>
              <w:t xml:space="preserve">ВКР-19 приняла решение удовлетворить эту просьбу. </w:t>
            </w:r>
          </w:p>
          <w:p w14:paraId="3721A0EF" w14:textId="77777777" w:rsidR="0027591D" w:rsidRPr="00CC41A6" w:rsidRDefault="0027591D" w:rsidP="0027591D">
            <w:pPr>
              <w:spacing w:before="40" w:after="40"/>
              <w:rPr>
                <w:sz w:val="20"/>
                <w:lang w:val="ru-RU"/>
              </w:rPr>
            </w:pPr>
            <w:r w:rsidRPr="00CC41A6">
              <w:rPr>
                <w:sz w:val="20"/>
                <w:lang w:val="ru-RU"/>
              </w:rPr>
              <w:t xml:space="preserve">ВКР-19 поручает Бюро радиосвязи включить в Планы Приложений </w:t>
            </w:r>
            <w:r w:rsidRPr="00CC41A6">
              <w:rPr>
                <w:b/>
                <w:bCs/>
                <w:sz w:val="20"/>
                <w:lang w:val="ru-RU"/>
              </w:rPr>
              <w:t xml:space="preserve">30 </w:t>
            </w:r>
            <w:r w:rsidRPr="00CC41A6">
              <w:rPr>
                <w:sz w:val="20"/>
                <w:lang w:val="ru-RU"/>
              </w:rPr>
              <w:t xml:space="preserve">и </w:t>
            </w:r>
            <w:r w:rsidRPr="00CC41A6">
              <w:rPr>
                <w:b/>
                <w:bCs/>
                <w:sz w:val="20"/>
                <w:lang w:val="ru-RU"/>
              </w:rPr>
              <w:t>30A</w:t>
            </w:r>
            <w:r w:rsidRPr="00CC41A6">
              <w:rPr>
                <w:sz w:val="20"/>
                <w:lang w:val="ru-RU"/>
              </w:rPr>
              <w:t xml:space="preserve"> к РР десять каналов – 1, 2, 3, 4, 5, 6, 7, 8, 17 и 18 – с шириной полосы 33 МГц для РСС и фидерных линий РСС с учетом характеристик, приведенных в Таблице 1, ниже, для администрации Болгарии. После завершения процедуры включения Бюро радиосвязи удалит текущие распределения в Плане в позиции 1,2</w:t>
            </w:r>
            <w:r w:rsidRPr="00CC41A6">
              <w:rPr>
                <w:sz w:val="20"/>
                <w:lang w:val="ru-RU"/>
              </w:rPr>
              <w:sym w:font="Symbol" w:char="F0B0"/>
            </w:r>
            <w:r w:rsidRPr="00CC41A6">
              <w:rPr>
                <w:sz w:val="20"/>
                <w:lang w:val="ru-RU"/>
              </w:rPr>
              <w:t xml:space="preserve"> з. д. для администрации Болгарии в Планах Приложений </w:t>
            </w:r>
            <w:r w:rsidRPr="00CC41A6">
              <w:rPr>
                <w:b/>
                <w:bCs/>
                <w:sz w:val="20"/>
                <w:lang w:val="ru-RU"/>
              </w:rPr>
              <w:t xml:space="preserve">30 </w:t>
            </w:r>
            <w:r w:rsidRPr="00CC41A6">
              <w:rPr>
                <w:sz w:val="20"/>
                <w:lang w:val="ru-RU"/>
              </w:rPr>
              <w:t xml:space="preserve">и </w:t>
            </w:r>
            <w:r w:rsidRPr="00CC41A6">
              <w:rPr>
                <w:b/>
                <w:bCs/>
                <w:sz w:val="20"/>
                <w:lang w:val="ru-RU"/>
              </w:rPr>
              <w:t>30A</w:t>
            </w:r>
            <w:r w:rsidRPr="00CC41A6">
              <w:rPr>
                <w:sz w:val="20"/>
                <w:lang w:val="ru-RU"/>
              </w:rPr>
              <w:t xml:space="preserve"> и исключит частотные присвоения спутниковой сети BULSAT-BSS-1,2W-W, указанной в Таблице 2, ниже, соответствующие вышеуказанным десяти каналам в Списке присвоений для дополнительного использования и в Справочном регистре.</w:t>
            </w:r>
          </w:p>
          <w:p w14:paraId="2027C891" w14:textId="7C0CFD6A" w:rsidR="0027591D" w:rsidRPr="00CC41A6" w:rsidRDefault="0027591D" w:rsidP="0027591D">
            <w:pPr>
              <w:spacing w:before="40" w:after="40"/>
              <w:jc w:val="center"/>
              <w:rPr>
                <w:sz w:val="20"/>
                <w:lang w:val="ru-RU"/>
              </w:rPr>
            </w:pPr>
            <w:r>
              <w:rPr>
                <w:sz w:val="20"/>
                <w:lang w:val="ru-RU"/>
              </w:rPr>
              <w:t>ТАБЛИЦА</w:t>
            </w:r>
            <w:r w:rsidRPr="00CC41A6">
              <w:rPr>
                <w:sz w:val="20"/>
                <w:lang w:val="ru-RU"/>
              </w:rPr>
              <w:t xml:space="preserve"> 1</w:t>
            </w:r>
          </w:p>
          <w:p w14:paraId="3146310D" w14:textId="77777777" w:rsidR="0027591D" w:rsidRPr="00CC41A6" w:rsidRDefault="0027591D" w:rsidP="0027591D">
            <w:pPr>
              <w:spacing w:before="40" w:after="40"/>
              <w:jc w:val="center"/>
              <w:rPr>
                <w:b/>
                <w:sz w:val="20"/>
                <w:lang w:val="ru-RU"/>
              </w:rPr>
            </w:pPr>
            <w:r w:rsidRPr="00CC41A6">
              <w:rPr>
                <w:b/>
                <w:sz w:val="20"/>
                <w:lang w:val="ru-RU"/>
              </w:rPr>
              <w:t xml:space="preserve">Список характеристик новых присвоений для администрации Болгарии в Планах Приложений </w:t>
            </w:r>
            <w:r w:rsidRPr="00CC41A6">
              <w:rPr>
                <w:bCs/>
                <w:sz w:val="20"/>
                <w:lang w:val="ru-RU"/>
              </w:rPr>
              <w:t xml:space="preserve">30 </w:t>
            </w:r>
            <w:r w:rsidRPr="00CC41A6">
              <w:rPr>
                <w:b/>
                <w:sz w:val="20"/>
                <w:lang w:val="ru-RU"/>
              </w:rPr>
              <w:t xml:space="preserve">и </w:t>
            </w:r>
            <w:r w:rsidRPr="00CC41A6">
              <w:rPr>
                <w:bCs/>
                <w:sz w:val="20"/>
                <w:lang w:val="ru-RU"/>
              </w:rPr>
              <w:t>30A</w:t>
            </w:r>
          </w:p>
          <w:tbl>
            <w:tblPr>
              <w:tblStyle w:val="TableGrid"/>
              <w:tblW w:w="5524" w:type="dxa"/>
              <w:jc w:val="center"/>
              <w:tblLayout w:type="fixed"/>
              <w:tblLook w:val="04A0" w:firstRow="1" w:lastRow="0" w:firstColumn="1" w:lastColumn="0" w:noHBand="0" w:noVBand="1"/>
            </w:tblPr>
            <w:tblGrid>
              <w:gridCol w:w="2695"/>
              <w:gridCol w:w="1431"/>
              <w:gridCol w:w="1398"/>
            </w:tblGrid>
            <w:tr w:rsidR="0027591D" w:rsidRPr="00CC41A6" w14:paraId="0B1CCACD" w14:textId="77777777" w:rsidTr="004B0868">
              <w:trPr>
                <w:tblHeader/>
                <w:jc w:val="center"/>
              </w:trPr>
              <w:tc>
                <w:tcPr>
                  <w:tcW w:w="2695" w:type="dxa"/>
                </w:tcPr>
                <w:p w14:paraId="03DBB641" w14:textId="77777777" w:rsidR="0027591D" w:rsidRPr="00CC41A6" w:rsidRDefault="0027591D" w:rsidP="0027591D">
                  <w:pPr>
                    <w:pStyle w:val="Tablehead"/>
                    <w:spacing w:before="20" w:after="20"/>
                    <w:rPr>
                      <w:sz w:val="18"/>
                      <w:szCs w:val="18"/>
                      <w:lang w:val="ru-RU"/>
                    </w:rPr>
                  </w:pPr>
                  <w:r w:rsidRPr="00CC41A6">
                    <w:rPr>
                      <w:sz w:val="18"/>
                      <w:szCs w:val="18"/>
                      <w:lang w:val="ru-RU"/>
                    </w:rPr>
                    <w:t>Параметры</w:t>
                  </w:r>
                </w:p>
              </w:tc>
              <w:tc>
                <w:tcPr>
                  <w:tcW w:w="1431" w:type="dxa"/>
                </w:tcPr>
                <w:p w14:paraId="1EEB9769" w14:textId="77777777" w:rsidR="0027591D" w:rsidRPr="00CC41A6" w:rsidRDefault="0027591D" w:rsidP="0027591D">
                  <w:pPr>
                    <w:pStyle w:val="Tablehead"/>
                    <w:spacing w:before="20" w:after="20"/>
                    <w:rPr>
                      <w:sz w:val="18"/>
                      <w:szCs w:val="18"/>
                      <w:lang w:val="ru-RU"/>
                    </w:rPr>
                  </w:pPr>
                  <w:r w:rsidRPr="00CC41A6">
                    <w:rPr>
                      <w:sz w:val="18"/>
                      <w:szCs w:val="18"/>
                      <w:lang w:val="ru-RU"/>
                    </w:rPr>
                    <w:t>На линии вниз</w:t>
                  </w:r>
                </w:p>
              </w:tc>
              <w:tc>
                <w:tcPr>
                  <w:tcW w:w="1398" w:type="dxa"/>
                </w:tcPr>
                <w:p w14:paraId="4F1C48AC" w14:textId="77777777" w:rsidR="0027591D" w:rsidRPr="00CC41A6" w:rsidRDefault="0027591D" w:rsidP="0027591D">
                  <w:pPr>
                    <w:pStyle w:val="Tablehead"/>
                    <w:spacing w:before="20" w:after="20"/>
                    <w:rPr>
                      <w:sz w:val="18"/>
                      <w:szCs w:val="18"/>
                      <w:lang w:val="ru-RU"/>
                    </w:rPr>
                  </w:pPr>
                  <w:r w:rsidRPr="00CC41A6">
                    <w:rPr>
                      <w:sz w:val="18"/>
                      <w:szCs w:val="18"/>
                      <w:lang w:val="ru-RU"/>
                    </w:rPr>
                    <w:t>Фидерные линии</w:t>
                  </w:r>
                </w:p>
              </w:tc>
            </w:tr>
            <w:tr w:rsidR="0027591D" w:rsidRPr="00CC41A6" w14:paraId="777D53E9" w14:textId="77777777" w:rsidTr="00CC41A6">
              <w:trPr>
                <w:jc w:val="center"/>
              </w:trPr>
              <w:tc>
                <w:tcPr>
                  <w:tcW w:w="2695" w:type="dxa"/>
                </w:tcPr>
                <w:p w14:paraId="6A9CC58E" w14:textId="77777777" w:rsidR="0027591D" w:rsidRPr="00CC41A6" w:rsidRDefault="0027591D" w:rsidP="0027591D">
                  <w:pPr>
                    <w:pStyle w:val="Tabletext"/>
                    <w:spacing w:before="20" w:after="20"/>
                    <w:rPr>
                      <w:color w:val="000000"/>
                      <w:sz w:val="18"/>
                      <w:szCs w:val="18"/>
                      <w:shd w:val="clear" w:color="auto" w:fill="FFFFFF"/>
                    </w:rPr>
                  </w:pPr>
                  <w:r w:rsidRPr="00CC41A6">
                    <w:rPr>
                      <w:color w:val="000000"/>
                      <w:sz w:val="18"/>
                      <w:szCs w:val="18"/>
                      <w:shd w:val="clear" w:color="auto" w:fill="FFFFFF"/>
                    </w:rPr>
                    <w:t>Орбитальная позиция</w:t>
                  </w:r>
                </w:p>
              </w:tc>
              <w:tc>
                <w:tcPr>
                  <w:tcW w:w="2829" w:type="dxa"/>
                  <w:gridSpan w:val="2"/>
                </w:tcPr>
                <w:p w14:paraId="1B53C370" w14:textId="77777777" w:rsidR="0027591D" w:rsidRPr="00CC41A6" w:rsidRDefault="0027591D" w:rsidP="0027591D">
                  <w:pPr>
                    <w:pStyle w:val="Tabletext"/>
                    <w:spacing w:before="20" w:after="20"/>
                    <w:jc w:val="center"/>
                    <w:rPr>
                      <w:sz w:val="18"/>
                      <w:szCs w:val="18"/>
                    </w:rPr>
                  </w:pPr>
                  <w:r w:rsidRPr="00CC41A6">
                    <w:rPr>
                      <w:sz w:val="18"/>
                      <w:szCs w:val="18"/>
                    </w:rPr>
                    <w:t>1,9° в. д.</w:t>
                  </w:r>
                </w:p>
              </w:tc>
            </w:tr>
            <w:tr w:rsidR="0027591D" w:rsidRPr="00CC41A6" w14:paraId="3931CD73" w14:textId="77777777" w:rsidTr="00CC41A6">
              <w:trPr>
                <w:jc w:val="center"/>
              </w:trPr>
              <w:tc>
                <w:tcPr>
                  <w:tcW w:w="2695" w:type="dxa"/>
                </w:tcPr>
                <w:p w14:paraId="1E0902A4" w14:textId="77777777" w:rsidR="0027591D" w:rsidRPr="00CC41A6" w:rsidRDefault="0027591D" w:rsidP="0027591D">
                  <w:pPr>
                    <w:pStyle w:val="Tabletext"/>
                    <w:spacing w:before="20" w:after="20"/>
                    <w:rPr>
                      <w:color w:val="000000"/>
                      <w:sz w:val="18"/>
                      <w:szCs w:val="18"/>
                      <w:shd w:val="clear" w:color="auto" w:fill="FFFFFF"/>
                      <w:lang w:val="ru-RU"/>
                    </w:rPr>
                  </w:pPr>
                  <w:r w:rsidRPr="00CC41A6">
                    <w:rPr>
                      <w:color w:val="000000"/>
                      <w:sz w:val="18"/>
                      <w:szCs w:val="18"/>
                      <w:shd w:val="clear" w:color="auto" w:fill="FFFFFF"/>
                      <w:lang w:val="ru-RU"/>
                    </w:rPr>
                    <w:t>Удержание на орбите космических станций в направлении восток-запад</w:t>
                  </w:r>
                </w:p>
              </w:tc>
              <w:tc>
                <w:tcPr>
                  <w:tcW w:w="2829" w:type="dxa"/>
                  <w:gridSpan w:val="2"/>
                </w:tcPr>
                <w:p w14:paraId="5AB6FDC1" w14:textId="77777777" w:rsidR="0027591D" w:rsidRPr="00CC41A6" w:rsidRDefault="0027591D" w:rsidP="0027591D">
                  <w:pPr>
                    <w:pStyle w:val="Tabletext"/>
                    <w:spacing w:before="20" w:after="20"/>
                    <w:jc w:val="center"/>
                    <w:rPr>
                      <w:sz w:val="18"/>
                      <w:szCs w:val="18"/>
                    </w:rPr>
                  </w:pPr>
                  <w:r w:rsidRPr="00CC41A6">
                    <w:rPr>
                      <w:sz w:val="18"/>
                      <w:szCs w:val="18"/>
                    </w:rPr>
                    <w:t>0,05°</w:t>
                  </w:r>
                </w:p>
              </w:tc>
            </w:tr>
            <w:tr w:rsidR="0027591D" w:rsidRPr="00CC41A6" w14:paraId="2643C8E5" w14:textId="77777777" w:rsidTr="00CC41A6">
              <w:trPr>
                <w:jc w:val="center"/>
              </w:trPr>
              <w:tc>
                <w:tcPr>
                  <w:tcW w:w="2695" w:type="dxa"/>
                </w:tcPr>
                <w:p w14:paraId="46A383AD" w14:textId="77777777" w:rsidR="0027591D" w:rsidRPr="00CC41A6" w:rsidRDefault="0027591D" w:rsidP="0027591D">
                  <w:pPr>
                    <w:pStyle w:val="Tabletext"/>
                    <w:spacing w:before="20" w:after="20"/>
                    <w:rPr>
                      <w:color w:val="000000"/>
                      <w:sz w:val="18"/>
                      <w:szCs w:val="18"/>
                      <w:shd w:val="clear" w:color="auto" w:fill="FFFFFF"/>
                    </w:rPr>
                  </w:pPr>
                  <w:r w:rsidRPr="00CC41A6">
                    <w:rPr>
                      <w:color w:val="000000"/>
                      <w:sz w:val="18"/>
                      <w:szCs w:val="18"/>
                      <w:shd w:val="clear" w:color="auto" w:fill="FFFFFF"/>
                    </w:rPr>
                    <w:t>Идентификация луча</w:t>
                  </w:r>
                </w:p>
              </w:tc>
              <w:tc>
                <w:tcPr>
                  <w:tcW w:w="2829" w:type="dxa"/>
                  <w:gridSpan w:val="2"/>
                </w:tcPr>
                <w:p w14:paraId="09FF67F5" w14:textId="77777777" w:rsidR="0027591D" w:rsidRPr="00CC41A6" w:rsidRDefault="0027591D" w:rsidP="0027591D">
                  <w:pPr>
                    <w:pStyle w:val="Tabletext"/>
                    <w:spacing w:before="20" w:after="20"/>
                    <w:jc w:val="center"/>
                    <w:rPr>
                      <w:sz w:val="18"/>
                      <w:szCs w:val="18"/>
                    </w:rPr>
                  </w:pPr>
                  <w:r w:rsidRPr="00CC41A6">
                    <w:rPr>
                      <w:sz w:val="18"/>
                      <w:szCs w:val="18"/>
                    </w:rPr>
                    <w:t>BUL02000</w:t>
                  </w:r>
                </w:p>
              </w:tc>
            </w:tr>
            <w:tr w:rsidR="0027591D" w:rsidRPr="00CC41A6" w14:paraId="2294DCF1" w14:textId="77777777" w:rsidTr="00CC41A6">
              <w:trPr>
                <w:jc w:val="center"/>
              </w:trPr>
              <w:tc>
                <w:tcPr>
                  <w:tcW w:w="2695" w:type="dxa"/>
                </w:tcPr>
                <w:p w14:paraId="117EB716" w14:textId="77777777" w:rsidR="0027591D" w:rsidRPr="00CC41A6" w:rsidRDefault="0027591D" w:rsidP="0027591D">
                  <w:pPr>
                    <w:pStyle w:val="Tabletext"/>
                    <w:spacing w:before="20" w:after="20"/>
                    <w:rPr>
                      <w:color w:val="000000"/>
                      <w:sz w:val="18"/>
                      <w:szCs w:val="18"/>
                      <w:shd w:val="clear" w:color="auto" w:fill="FFFFFF"/>
                    </w:rPr>
                  </w:pPr>
                  <w:r w:rsidRPr="00CC41A6">
                    <w:rPr>
                      <w:color w:val="000000"/>
                      <w:sz w:val="18"/>
                      <w:szCs w:val="18"/>
                      <w:shd w:val="clear" w:color="auto" w:fill="FFFFFF"/>
                    </w:rPr>
                    <w:t>Дата получения</w:t>
                  </w:r>
                </w:p>
              </w:tc>
              <w:tc>
                <w:tcPr>
                  <w:tcW w:w="2829" w:type="dxa"/>
                  <w:gridSpan w:val="2"/>
                </w:tcPr>
                <w:p w14:paraId="45427BD1" w14:textId="77777777" w:rsidR="0027591D" w:rsidRPr="00CC41A6" w:rsidRDefault="0027591D" w:rsidP="0027591D">
                  <w:pPr>
                    <w:pStyle w:val="Tabletext"/>
                    <w:spacing w:before="20" w:after="20"/>
                    <w:jc w:val="center"/>
                    <w:rPr>
                      <w:sz w:val="18"/>
                      <w:szCs w:val="18"/>
                    </w:rPr>
                  </w:pPr>
                  <w:r w:rsidRPr="00CC41A6">
                    <w:rPr>
                      <w:sz w:val="18"/>
                      <w:szCs w:val="18"/>
                    </w:rPr>
                    <w:t>23.11.2019 г.</w:t>
                  </w:r>
                </w:p>
              </w:tc>
            </w:tr>
            <w:tr w:rsidR="0027591D" w:rsidRPr="00CC41A6" w14:paraId="1A982A7E" w14:textId="77777777" w:rsidTr="004B0868">
              <w:trPr>
                <w:jc w:val="center"/>
              </w:trPr>
              <w:tc>
                <w:tcPr>
                  <w:tcW w:w="2695" w:type="dxa"/>
                </w:tcPr>
                <w:p w14:paraId="43ECBF20" w14:textId="77777777" w:rsidR="0027591D" w:rsidRPr="00CC41A6" w:rsidRDefault="0027591D" w:rsidP="0027591D">
                  <w:pPr>
                    <w:pStyle w:val="Tabletext"/>
                    <w:spacing w:before="20" w:after="20"/>
                    <w:rPr>
                      <w:color w:val="000000"/>
                      <w:sz w:val="18"/>
                      <w:szCs w:val="18"/>
                      <w:shd w:val="clear" w:color="auto" w:fill="FFFFFF"/>
                    </w:rPr>
                  </w:pPr>
                  <w:r w:rsidRPr="00CC41A6">
                    <w:rPr>
                      <w:color w:val="000000"/>
                      <w:sz w:val="18"/>
                      <w:szCs w:val="18"/>
                      <w:shd w:val="clear" w:color="auto" w:fill="FFFFFF"/>
                    </w:rPr>
                    <w:t>Дата защиты</w:t>
                  </w:r>
                </w:p>
              </w:tc>
              <w:tc>
                <w:tcPr>
                  <w:tcW w:w="1431" w:type="dxa"/>
                </w:tcPr>
                <w:p w14:paraId="6C6D0397" w14:textId="77777777" w:rsidR="0027591D" w:rsidRPr="00CC41A6" w:rsidRDefault="0027591D" w:rsidP="0027591D">
                  <w:pPr>
                    <w:pStyle w:val="Tabletext"/>
                    <w:spacing w:before="20" w:after="20"/>
                    <w:jc w:val="center"/>
                    <w:rPr>
                      <w:sz w:val="18"/>
                      <w:szCs w:val="18"/>
                    </w:rPr>
                  </w:pPr>
                  <w:r w:rsidRPr="00CC41A6">
                    <w:rPr>
                      <w:sz w:val="18"/>
                      <w:szCs w:val="18"/>
                    </w:rPr>
                    <w:t>19.03.2012 г.</w:t>
                  </w:r>
                </w:p>
              </w:tc>
              <w:tc>
                <w:tcPr>
                  <w:tcW w:w="1398" w:type="dxa"/>
                </w:tcPr>
                <w:p w14:paraId="2D2FB74F" w14:textId="77777777" w:rsidR="0027591D" w:rsidRPr="00CC41A6" w:rsidRDefault="0027591D" w:rsidP="0027591D">
                  <w:pPr>
                    <w:pStyle w:val="Tabletext"/>
                    <w:spacing w:before="20" w:after="20"/>
                    <w:jc w:val="center"/>
                    <w:rPr>
                      <w:sz w:val="18"/>
                      <w:szCs w:val="18"/>
                    </w:rPr>
                  </w:pPr>
                  <w:r w:rsidRPr="00CC41A6">
                    <w:rPr>
                      <w:sz w:val="18"/>
                      <w:szCs w:val="18"/>
                    </w:rPr>
                    <w:t>04.11.2010 г.</w:t>
                  </w:r>
                </w:p>
              </w:tc>
            </w:tr>
            <w:tr w:rsidR="0027591D" w:rsidRPr="00CC41A6" w14:paraId="69BB8274" w14:textId="77777777" w:rsidTr="00CC41A6">
              <w:trPr>
                <w:jc w:val="center"/>
              </w:trPr>
              <w:tc>
                <w:tcPr>
                  <w:tcW w:w="2695" w:type="dxa"/>
                </w:tcPr>
                <w:p w14:paraId="5AA2E09D" w14:textId="77777777" w:rsidR="0027591D" w:rsidRPr="00CC41A6" w:rsidRDefault="0027591D" w:rsidP="0027591D">
                  <w:pPr>
                    <w:pStyle w:val="Tabletext"/>
                    <w:spacing w:before="20" w:after="20"/>
                    <w:rPr>
                      <w:color w:val="000000"/>
                      <w:sz w:val="18"/>
                      <w:szCs w:val="18"/>
                      <w:shd w:val="clear" w:color="auto" w:fill="FFFFFF"/>
                    </w:rPr>
                  </w:pPr>
                  <w:r w:rsidRPr="00CC41A6">
                    <w:rPr>
                      <w:color w:val="000000"/>
                      <w:sz w:val="18"/>
                      <w:szCs w:val="18"/>
                      <w:shd w:val="clear" w:color="auto" w:fill="FFFFFF"/>
                    </w:rPr>
                    <w:t>Название спутникового луча</w:t>
                  </w:r>
                </w:p>
              </w:tc>
              <w:tc>
                <w:tcPr>
                  <w:tcW w:w="2829" w:type="dxa"/>
                  <w:gridSpan w:val="2"/>
                </w:tcPr>
                <w:p w14:paraId="358FD3C2" w14:textId="77777777" w:rsidR="0027591D" w:rsidRPr="00CC41A6" w:rsidRDefault="0027591D" w:rsidP="0027591D">
                  <w:pPr>
                    <w:pStyle w:val="Tabletext"/>
                    <w:spacing w:before="20" w:after="20"/>
                    <w:jc w:val="center"/>
                    <w:rPr>
                      <w:sz w:val="18"/>
                      <w:szCs w:val="18"/>
                    </w:rPr>
                  </w:pPr>
                  <w:r w:rsidRPr="00CC41A6">
                    <w:rPr>
                      <w:sz w:val="18"/>
                      <w:szCs w:val="18"/>
                    </w:rPr>
                    <w:t>E001</w:t>
                  </w:r>
                </w:p>
              </w:tc>
            </w:tr>
            <w:tr w:rsidR="0027591D" w:rsidRPr="00CC41A6" w14:paraId="439EE68F" w14:textId="77777777" w:rsidTr="00CC41A6">
              <w:trPr>
                <w:jc w:val="center"/>
              </w:trPr>
              <w:tc>
                <w:tcPr>
                  <w:tcW w:w="2695" w:type="dxa"/>
                </w:tcPr>
                <w:p w14:paraId="59889932" w14:textId="77777777" w:rsidR="0027591D" w:rsidRPr="00CC41A6" w:rsidRDefault="0027591D" w:rsidP="0027591D">
                  <w:pPr>
                    <w:pStyle w:val="Tabletext"/>
                    <w:spacing w:before="20" w:after="20"/>
                    <w:rPr>
                      <w:color w:val="000000"/>
                      <w:sz w:val="18"/>
                      <w:szCs w:val="18"/>
                      <w:shd w:val="clear" w:color="auto" w:fill="FFFFFF"/>
                    </w:rPr>
                  </w:pPr>
                  <w:r w:rsidRPr="00CC41A6">
                    <w:rPr>
                      <w:color w:val="000000"/>
                      <w:sz w:val="18"/>
                      <w:szCs w:val="18"/>
                      <w:shd w:val="clear" w:color="auto" w:fill="FFFFFF"/>
                    </w:rPr>
                    <w:t>Тип луча</w:t>
                  </w:r>
                </w:p>
              </w:tc>
              <w:tc>
                <w:tcPr>
                  <w:tcW w:w="2829" w:type="dxa"/>
                  <w:gridSpan w:val="2"/>
                </w:tcPr>
                <w:p w14:paraId="6869F312" w14:textId="77777777" w:rsidR="0027591D" w:rsidRPr="00CC41A6" w:rsidRDefault="0027591D" w:rsidP="0027591D">
                  <w:pPr>
                    <w:pStyle w:val="Tabletext"/>
                    <w:spacing w:before="20" w:after="20"/>
                    <w:jc w:val="center"/>
                    <w:rPr>
                      <w:sz w:val="18"/>
                      <w:szCs w:val="18"/>
                    </w:rPr>
                  </w:pPr>
                  <w:r w:rsidRPr="00CC41A6">
                    <w:rPr>
                      <w:sz w:val="18"/>
                      <w:szCs w:val="18"/>
                    </w:rPr>
                    <w:t>Луч сложной формы</w:t>
                  </w:r>
                </w:p>
              </w:tc>
            </w:tr>
            <w:tr w:rsidR="0027591D" w:rsidRPr="00CC41A6" w14:paraId="1182465B" w14:textId="77777777" w:rsidTr="004B0868">
              <w:trPr>
                <w:jc w:val="center"/>
              </w:trPr>
              <w:tc>
                <w:tcPr>
                  <w:tcW w:w="2695" w:type="dxa"/>
                </w:tcPr>
                <w:p w14:paraId="41FFE0CE" w14:textId="77777777" w:rsidR="0027591D" w:rsidRPr="00CC41A6" w:rsidRDefault="0027591D" w:rsidP="0027591D">
                  <w:pPr>
                    <w:pStyle w:val="Tabletext"/>
                    <w:spacing w:before="20" w:after="20"/>
                    <w:rPr>
                      <w:color w:val="000000"/>
                      <w:sz w:val="18"/>
                      <w:szCs w:val="18"/>
                      <w:shd w:val="clear" w:color="auto" w:fill="FFFFFF"/>
                      <w:lang w:val="ru-RU"/>
                    </w:rPr>
                  </w:pPr>
                  <w:r w:rsidRPr="00CC41A6">
                    <w:rPr>
                      <w:color w:val="000000"/>
                      <w:sz w:val="18"/>
                      <w:szCs w:val="18"/>
                      <w:shd w:val="clear" w:color="auto" w:fill="FFFFFF"/>
                      <w:lang w:val="ru-RU"/>
                    </w:rPr>
                    <w:t>Максимальное усиление антенны с совпадающей поляризацией</w:t>
                  </w:r>
                </w:p>
              </w:tc>
              <w:tc>
                <w:tcPr>
                  <w:tcW w:w="1431" w:type="dxa"/>
                </w:tcPr>
                <w:p w14:paraId="1060050C" w14:textId="77777777" w:rsidR="0027591D" w:rsidRPr="00CC41A6" w:rsidRDefault="0027591D" w:rsidP="0027591D">
                  <w:pPr>
                    <w:pStyle w:val="Tabletext"/>
                    <w:spacing w:before="20" w:after="20"/>
                    <w:jc w:val="center"/>
                    <w:rPr>
                      <w:sz w:val="18"/>
                      <w:szCs w:val="18"/>
                    </w:rPr>
                  </w:pPr>
                  <w:r w:rsidRPr="00CC41A6">
                    <w:rPr>
                      <w:sz w:val="18"/>
                      <w:szCs w:val="18"/>
                    </w:rPr>
                    <w:t>33,8 дБи</w:t>
                  </w:r>
                </w:p>
              </w:tc>
              <w:tc>
                <w:tcPr>
                  <w:tcW w:w="1398" w:type="dxa"/>
                </w:tcPr>
                <w:p w14:paraId="4EAE5867" w14:textId="77777777" w:rsidR="0027591D" w:rsidRPr="00CC41A6" w:rsidRDefault="0027591D" w:rsidP="0027591D">
                  <w:pPr>
                    <w:pStyle w:val="Tabletext"/>
                    <w:spacing w:before="20" w:after="20"/>
                    <w:jc w:val="center"/>
                    <w:rPr>
                      <w:sz w:val="18"/>
                      <w:szCs w:val="18"/>
                    </w:rPr>
                  </w:pPr>
                  <w:r w:rsidRPr="00CC41A6">
                    <w:rPr>
                      <w:sz w:val="18"/>
                      <w:szCs w:val="18"/>
                    </w:rPr>
                    <w:t>36,5 дБи</w:t>
                  </w:r>
                </w:p>
              </w:tc>
            </w:tr>
            <w:tr w:rsidR="0027591D" w:rsidRPr="00CC41A6" w14:paraId="0FE658AD" w14:textId="77777777" w:rsidTr="004B0868">
              <w:trPr>
                <w:jc w:val="center"/>
              </w:trPr>
              <w:tc>
                <w:tcPr>
                  <w:tcW w:w="2695" w:type="dxa"/>
                </w:tcPr>
                <w:p w14:paraId="4DD1C9DB" w14:textId="77777777" w:rsidR="0027591D" w:rsidRPr="00CC41A6" w:rsidRDefault="0027591D" w:rsidP="0027591D">
                  <w:pPr>
                    <w:pStyle w:val="Tabletext"/>
                    <w:spacing w:before="20" w:after="20"/>
                    <w:rPr>
                      <w:color w:val="000000"/>
                      <w:sz w:val="18"/>
                      <w:szCs w:val="18"/>
                      <w:shd w:val="clear" w:color="auto" w:fill="FFFFFF"/>
                      <w:lang w:val="ru-RU"/>
                    </w:rPr>
                  </w:pPr>
                  <w:r w:rsidRPr="00CC41A6">
                    <w:rPr>
                      <w:color w:val="000000"/>
                      <w:sz w:val="18"/>
                      <w:szCs w:val="18"/>
                      <w:shd w:val="clear" w:color="auto" w:fill="FFFFFF"/>
                      <w:lang w:val="ru-RU"/>
                    </w:rPr>
                    <w:lastRenderedPageBreak/>
                    <w:t>Максимальное усиление антенны с кроссполяризацией</w:t>
                  </w:r>
                </w:p>
              </w:tc>
              <w:tc>
                <w:tcPr>
                  <w:tcW w:w="1431" w:type="dxa"/>
                </w:tcPr>
                <w:p w14:paraId="0439A443" w14:textId="77777777" w:rsidR="0027591D" w:rsidRPr="00CC41A6" w:rsidRDefault="0027591D" w:rsidP="0027591D">
                  <w:pPr>
                    <w:pStyle w:val="Tabletext"/>
                    <w:spacing w:before="20" w:after="20"/>
                    <w:jc w:val="center"/>
                    <w:rPr>
                      <w:sz w:val="18"/>
                      <w:szCs w:val="18"/>
                    </w:rPr>
                  </w:pPr>
                  <w:r w:rsidRPr="00CC41A6">
                    <w:rPr>
                      <w:sz w:val="18"/>
                      <w:szCs w:val="18"/>
                    </w:rPr>
                    <w:t>−2 дБи</w:t>
                  </w:r>
                </w:p>
              </w:tc>
              <w:tc>
                <w:tcPr>
                  <w:tcW w:w="1398" w:type="dxa"/>
                </w:tcPr>
                <w:p w14:paraId="325F5FAE" w14:textId="77777777" w:rsidR="0027591D" w:rsidRPr="00CC41A6" w:rsidRDefault="0027591D" w:rsidP="0027591D">
                  <w:pPr>
                    <w:pStyle w:val="Tabletext"/>
                    <w:spacing w:before="20" w:after="20"/>
                    <w:jc w:val="center"/>
                    <w:rPr>
                      <w:sz w:val="18"/>
                      <w:szCs w:val="18"/>
                    </w:rPr>
                  </w:pPr>
                  <w:r w:rsidRPr="00CC41A6">
                    <w:rPr>
                      <w:sz w:val="18"/>
                      <w:szCs w:val="18"/>
                    </w:rPr>
                    <w:t>0 дБи</w:t>
                  </w:r>
                </w:p>
              </w:tc>
            </w:tr>
            <w:tr w:rsidR="0027591D" w:rsidRPr="00132E71" w14:paraId="1EECD498" w14:textId="77777777" w:rsidTr="00CC41A6">
              <w:trPr>
                <w:jc w:val="center"/>
              </w:trPr>
              <w:tc>
                <w:tcPr>
                  <w:tcW w:w="2695" w:type="dxa"/>
                </w:tcPr>
                <w:p w14:paraId="12E49CBF" w14:textId="77777777" w:rsidR="0027591D" w:rsidRPr="00CC41A6" w:rsidRDefault="0027591D" w:rsidP="0027591D">
                  <w:pPr>
                    <w:pStyle w:val="Tabletext"/>
                    <w:spacing w:before="20" w:after="20"/>
                    <w:rPr>
                      <w:color w:val="000000"/>
                      <w:sz w:val="18"/>
                      <w:szCs w:val="18"/>
                      <w:shd w:val="clear" w:color="auto" w:fill="FFFFFF"/>
                      <w:lang w:val="ru-RU"/>
                    </w:rPr>
                  </w:pPr>
                  <w:r w:rsidRPr="00CC41A6">
                    <w:rPr>
                      <w:color w:val="000000"/>
                      <w:sz w:val="18"/>
                      <w:szCs w:val="18"/>
                      <w:shd w:val="clear" w:color="auto" w:fill="FFFFFF"/>
                      <w:lang w:val="ru-RU"/>
                    </w:rPr>
                    <w:t>Контуры усиления для совпадающей поляризации и кроссполяризации</w:t>
                  </w:r>
                </w:p>
              </w:tc>
              <w:tc>
                <w:tcPr>
                  <w:tcW w:w="2829" w:type="dxa"/>
                  <w:gridSpan w:val="2"/>
                </w:tcPr>
                <w:p w14:paraId="675E1231" w14:textId="77777777" w:rsidR="0027591D" w:rsidRPr="00CC41A6" w:rsidRDefault="0027591D" w:rsidP="0027591D">
                  <w:pPr>
                    <w:pStyle w:val="Tabletext"/>
                    <w:spacing w:before="20" w:after="20"/>
                    <w:jc w:val="center"/>
                    <w:rPr>
                      <w:sz w:val="18"/>
                      <w:szCs w:val="18"/>
                      <w:lang w:val="ru-RU"/>
                    </w:rPr>
                  </w:pPr>
                  <w:r w:rsidRPr="00CC41A6">
                    <w:rPr>
                      <w:sz w:val="18"/>
                      <w:szCs w:val="18"/>
                      <w:lang w:val="ru-RU"/>
                    </w:rPr>
                    <w:t xml:space="preserve">Соответствуют </w:t>
                  </w:r>
                  <w:r w:rsidRPr="00CC41A6">
                    <w:rPr>
                      <w:color w:val="000000"/>
                      <w:sz w:val="18"/>
                      <w:szCs w:val="18"/>
                      <w:shd w:val="clear" w:color="auto" w:fill="FFFFFF"/>
                      <w:lang w:val="ru-RU"/>
                    </w:rPr>
                    <w:t xml:space="preserve">лучу линии </w:t>
                  </w:r>
                  <w:r w:rsidRPr="00CC41A6">
                    <w:rPr>
                      <w:sz w:val="18"/>
                      <w:szCs w:val="18"/>
                      <w:lang w:val="ru-RU"/>
                    </w:rPr>
                    <w:t xml:space="preserve">вниз </w:t>
                  </w:r>
                  <w:r w:rsidRPr="00CC41A6">
                    <w:rPr>
                      <w:sz w:val="18"/>
                      <w:szCs w:val="18"/>
                    </w:rPr>
                    <w:t>CEED</w:t>
                  </w:r>
                  <w:r w:rsidRPr="00CC41A6">
                    <w:rPr>
                      <w:sz w:val="18"/>
                      <w:szCs w:val="18"/>
                      <w:lang w:val="ru-RU"/>
                    </w:rPr>
                    <w:t xml:space="preserve"> и лучу фидерной линии </w:t>
                  </w:r>
                  <w:r w:rsidRPr="00CC41A6">
                    <w:rPr>
                      <w:sz w:val="18"/>
                      <w:szCs w:val="18"/>
                    </w:rPr>
                    <w:t>CER</w:t>
                  </w:r>
                  <w:r w:rsidRPr="00CC41A6">
                    <w:rPr>
                      <w:sz w:val="18"/>
                      <w:szCs w:val="18"/>
                      <w:lang w:val="ru-RU"/>
                    </w:rPr>
                    <w:t xml:space="preserve"> спутниковой сети </w:t>
                  </w:r>
                  <w:r w:rsidRPr="00CC41A6">
                    <w:rPr>
                      <w:sz w:val="18"/>
                      <w:szCs w:val="18"/>
                    </w:rPr>
                    <w:t>BULSAT</w:t>
                  </w:r>
                  <w:r w:rsidRPr="00CC41A6">
                    <w:rPr>
                      <w:sz w:val="18"/>
                      <w:szCs w:val="18"/>
                      <w:lang w:val="ru-RU"/>
                    </w:rPr>
                    <w:t>-</w:t>
                  </w:r>
                  <w:r w:rsidRPr="00CC41A6">
                    <w:rPr>
                      <w:sz w:val="18"/>
                      <w:szCs w:val="18"/>
                    </w:rPr>
                    <w:t>BSS</w:t>
                  </w:r>
                  <w:r w:rsidRPr="00CC41A6">
                    <w:rPr>
                      <w:sz w:val="18"/>
                      <w:szCs w:val="18"/>
                      <w:lang w:val="ru-RU"/>
                    </w:rPr>
                    <w:t>-1,2</w:t>
                  </w:r>
                  <w:r w:rsidRPr="00CC41A6">
                    <w:rPr>
                      <w:sz w:val="18"/>
                      <w:szCs w:val="18"/>
                    </w:rPr>
                    <w:t>W</w:t>
                  </w:r>
                  <w:r w:rsidRPr="00CC41A6">
                    <w:rPr>
                      <w:sz w:val="18"/>
                      <w:szCs w:val="18"/>
                      <w:lang w:val="ru-RU"/>
                    </w:rPr>
                    <w:t>-</w:t>
                  </w:r>
                  <w:r w:rsidRPr="00CC41A6">
                    <w:rPr>
                      <w:sz w:val="18"/>
                      <w:szCs w:val="18"/>
                    </w:rPr>
                    <w:t>W</w:t>
                  </w:r>
                  <w:r w:rsidRPr="00CC41A6">
                    <w:rPr>
                      <w:sz w:val="18"/>
                      <w:szCs w:val="18"/>
                      <w:lang w:val="ru-RU"/>
                    </w:rPr>
                    <w:t xml:space="preserve"> в Таблице</w:t>
                  </w:r>
                  <w:r w:rsidRPr="00CC41A6">
                    <w:rPr>
                      <w:sz w:val="18"/>
                      <w:szCs w:val="18"/>
                    </w:rPr>
                    <w:t> </w:t>
                  </w:r>
                  <w:r w:rsidRPr="00CC41A6">
                    <w:rPr>
                      <w:sz w:val="18"/>
                      <w:szCs w:val="18"/>
                      <w:lang w:val="ru-RU"/>
                    </w:rPr>
                    <w:t>2, ниже</w:t>
                  </w:r>
                </w:p>
              </w:tc>
            </w:tr>
            <w:tr w:rsidR="0027591D" w:rsidRPr="00132E71" w14:paraId="05D5597A" w14:textId="77777777" w:rsidTr="00CC41A6">
              <w:trPr>
                <w:jc w:val="center"/>
              </w:trPr>
              <w:tc>
                <w:tcPr>
                  <w:tcW w:w="2695" w:type="dxa"/>
                </w:tcPr>
                <w:p w14:paraId="7EA4892E" w14:textId="77777777" w:rsidR="0027591D" w:rsidRPr="00CC41A6" w:rsidRDefault="0027591D" w:rsidP="0027591D">
                  <w:pPr>
                    <w:pStyle w:val="Tabletext"/>
                    <w:spacing w:before="20" w:after="20"/>
                    <w:rPr>
                      <w:color w:val="000000"/>
                      <w:sz w:val="18"/>
                      <w:szCs w:val="18"/>
                      <w:shd w:val="clear" w:color="auto" w:fill="FFFFFF"/>
                    </w:rPr>
                  </w:pPr>
                  <w:r w:rsidRPr="00CC41A6">
                    <w:rPr>
                      <w:color w:val="000000"/>
                      <w:sz w:val="18"/>
                      <w:szCs w:val="18"/>
                      <w:shd w:val="clear" w:color="auto" w:fill="FFFFFF"/>
                    </w:rPr>
                    <w:t>Опорное направление</w:t>
                  </w:r>
                </w:p>
              </w:tc>
              <w:tc>
                <w:tcPr>
                  <w:tcW w:w="2829" w:type="dxa"/>
                  <w:gridSpan w:val="2"/>
                </w:tcPr>
                <w:p w14:paraId="092FB23C" w14:textId="77777777" w:rsidR="0027591D" w:rsidRPr="00CC41A6" w:rsidRDefault="0027591D" w:rsidP="0027591D">
                  <w:pPr>
                    <w:pStyle w:val="Tabletext"/>
                    <w:spacing w:before="20" w:after="20"/>
                    <w:jc w:val="center"/>
                    <w:rPr>
                      <w:color w:val="000000"/>
                      <w:sz w:val="18"/>
                      <w:szCs w:val="18"/>
                      <w:shd w:val="clear" w:color="auto" w:fill="FFFFFF"/>
                      <w:lang w:val="ru-RU"/>
                    </w:rPr>
                  </w:pPr>
                  <w:r w:rsidRPr="00CC41A6">
                    <w:rPr>
                      <w:color w:val="000000"/>
                      <w:sz w:val="18"/>
                      <w:szCs w:val="18"/>
                      <w:shd w:val="clear" w:color="auto" w:fill="FFFFFF"/>
                      <w:lang w:val="ru-RU"/>
                    </w:rPr>
                    <w:t xml:space="preserve">Совпадает с данными по </w:t>
                  </w:r>
                  <w:r w:rsidRPr="00CC41A6">
                    <w:rPr>
                      <w:color w:val="000000"/>
                      <w:sz w:val="18"/>
                      <w:szCs w:val="18"/>
                      <w:shd w:val="clear" w:color="auto" w:fill="FFFFFF"/>
                    </w:rPr>
                    <w:t>GIMS</w:t>
                  </w:r>
                </w:p>
              </w:tc>
            </w:tr>
            <w:tr w:rsidR="0027591D" w:rsidRPr="00132E71" w14:paraId="56312F1A" w14:textId="77777777" w:rsidTr="00CC41A6">
              <w:trPr>
                <w:jc w:val="center"/>
              </w:trPr>
              <w:tc>
                <w:tcPr>
                  <w:tcW w:w="2695" w:type="dxa"/>
                </w:tcPr>
                <w:p w14:paraId="64D66134" w14:textId="77777777" w:rsidR="0027591D" w:rsidRPr="00CC41A6" w:rsidRDefault="0027591D" w:rsidP="0027591D">
                  <w:pPr>
                    <w:pStyle w:val="Tabletext"/>
                    <w:spacing w:before="20" w:after="20"/>
                    <w:rPr>
                      <w:color w:val="000000"/>
                      <w:sz w:val="18"/>
                      <w:szCs w:val="18"/>
                      <w:shd w:val="clear" w:color="auto" w:fill="FFFFFF"/>
                    </w:rPr>
                  </w:pPr>
                  <w:r w:rsidRPr="00CC41A6">
                    <w:rPr>
                      <w:color w:val="000000"/>
                      <w:sz w:val="18"/>
                      <w:szCs w:val="18"/>
                      <w:shd w:val="clear" w:color="auto" w:fill="FFFFFF"/>
                    </w:rPr>
                    <w:t>Зона обслуживания</w:t>
                  </w:r>
                </w:p>
              </w:tc>
              <w:tc>
                <w:tcPr>
                  <w:tcW w:w="2829" w:type="dxa"/>
                  <w:gridSpan w:val="2"/>
                </w:tcPr>
                <w:p w14:paraId="0F5BF776" w14:textId="77777777" w:rsidR="0027591D" w:rsidRPr="00CC41A6" w:rsidRDefault="0027591D" w:rsidP="0027591D">
                  <w:pPr>
                    <w:pStyle w:val="Tabletext"/>
                    <w:spacing w:before="20" w:after="20"/>
                    <w:jc w:val="center"/>
                    <w:rPr>
                      <w:color w:val="000000"/>
                      <w:sz w:val="18"/>
                      <w:szCs w:val="18"/>
                      <w:shd w:val="clear" w:color="auto" w:fill="FFFFFF"/>
                      <w:lang w:val="ru-RU"/>
                    </w:rPr>
                  </w:pPr>
                  <w:r w:rsidRPr="00CC41A6">
                    <w:rPr>
                      <w:color w:val="000000"/>
                      <w:sz w:val="18"/>
                      <w:szCs w:val="18"/>
                      <w:shd w:val="clear" w:color="auto" w:fill="FFFFFF"/>
                      <w:lang w:val="ru-RU"/>
                    </w:rPr>
                    <w:t>Национальная территория обозначена "</w:t>
                  </w:r>
                  <w:r w:rsidRPr="00CC41A6">
                    <w:rPr>
                      <w:color w:val="000000"/>
                      <w:sz w:val="18"/>
                      <w:szCs w:val="18"/>
                      <w:shd w:val="clear" w:color="auto" w:fill="FFFFFF"/>
                    </w:rPr>
                    <w:t>BUL</w:t>
                  </w:r>
                  <w:r w:rsidRPr="00CC41A6">
                    <w:rPr>
                      <w:color w:val="000000"/>
                      <w:sz w:val="18"/>
                      <w:szCs w:val="18"/>
                      <w:shd w:val="clear" w:color="auto" w:fill="FFFFFF"/>
                      <w:lang w:val="ru-RU"/>
                    </w:rPr>
                    <w:t xml:space="preserve">", как определено в программном приложении </w:t>
                  </w:r>
                  <w:r w:rsidRPr="00CC41A6">
                    <w:rPr>
                      <w:color w:val="000000"/>
                      <w:sz w:val="18"/>
                      <w:szCs w:val="18"/>
                      <w:shd w:val="clear" w:color="auto" w:fill="FFFFFF"/>
                    </w:rPr>
                    <w:t>GIMS</w:t>
                  </w:r>
                  <w:r w:rsidRPr="00CC41A6">
                    <w:rPr>
                      <w:color w:val="000000"/>
                      <w:sz w:val="18"/>
                      <w:szCs w:val="18"/>
                      <w:shd w:val="clear" w:color="auto" w:fill="FFFFFF"/>
                      <w:lang w:val="ru-RU"/>
                    </w:rPr>
                    <w:t xml:space="preserve"> </w:t>
                  </w:r>
                </w:p>
              </w:tc>
            </w:tr>
            <w:tr w:rsidR="0027591D" w:rsidRPr="00CC41A6" w14:paraId="2009B5AC" w14:textId="77777777" w:rsidTr="00CC41A6">
              <w:trPr>
                <w:jc w:val="center"/>
              </w:trPr>
              <w:tc>
                <w:tcPr>
                  <w:tcW w:w="2695" w:type="dxa"/>
                </w:tcPr>
                <w:p w14:paraId="37E8CBFE" w14:textId="77777777" w:rsidR="0027591D" w:rsidRPr="00CC41A6" w:rsidRDefault="0027591D" w:rsidP="0027591D">
                  <w:pPr>
                    <w:pStyle w:val="Tabletext"/>
                    <w:keepLines/>
                    <w:spacing w:before="20" w:after="20"/>
                    <w:rPr>
                      <w:color w:val="000000"/>
                      <w:sz w:val="18"/>
                      <w:szCs w:val="18"/>
                      <w:shd w:val="clear" w:color="auto" w:fill="FFFFFF"/>
                    </w:rPr>
                  </w:pPr>
                  <w:r w:rsidRPr="00CC41A6">
                    <w:rPr>
                      <w:color w:val="000000"/>
                      <w:sz w:val="18"/>
                      <w:szCs w:val="18"/>
                      <w:shd w:val="clear" w:color="auto" w:fill="FFFFFF"/>
                    </w:rPr>
                    <w:t>Контрольные точки</w:t>
                  </w:r>
                </w:p>
              </w:tc>
              <w:tc>
                <w:tcPr>
                  <w:tcW w:w="2829" w:type="dxa"/>
                  <w:gridSpan w:val="2"/>
                </w:tcPr>
                <w:tbl>
                  <w:tblPr>
                    <w:tblW w:w="2600" w:type="dxa"/>
                    <w:jc w:val="center"/>
                    <w:tblLayout w:type="fixed"/>
                    <w:tblLook w:val="04A0" w:firstRow="1" w:lastRow="0" w:firstColumn="1" w:lastColumn="0" w:noHBand="0" w:noVBand="1"/>
                  </w:tblPr>
                  <w:tblGrid>
                    <w:gridCol w:w="1230"/>
                    <w:gridCol w:w="1370"/>
                  </w:tblGrid>
                  <w:tr w:rsidR="0027591D" w:rsidRPr="00CC41A6" w14:paraId="7B230E11" w14:textId="77777777" w:rsidTr="00CC41A6">
                    <w:trPr>
                      <w:trHeight w:val="300"/>
                      <w:jc w:val="center"/>
                    </w:trPr>
                    <w:tc>
                      <w:tcPr>
                        <w:tcW w:w="1230" w:type="dxa"/>
                        <w:tcBorders>
                          <w:top w:val="nil"/>
                          <w:left w:val="nil"/>
                          <w:bottom w:val="nil"/>
                          <w:right w:val="nil"/>
                        </w:tcBorders>
                        <w:shd w:val="clear" w:color="auto" w:fill="auto"/>
                        <w:noWrap/>
                        <w:vAlign w:val="bottom"/>
                        <w:hideMark/>
                      </w:tcPr>
                      <w:p w14:paraId="78E6970D" w14:textId="77777777" w:rsidR="0027591D" w:rsidRPr="00CC41A6" w:rsidRDefault="0027591D" w:rsidP="0027591D">
                        <w:pPr>
                          <w:pStyle w:val="Tabletext"/>
                          <w:spacing w:before="20" w:after="20"/>
                          <w:jc w:val="center"/>
                          <w:rPr>
                            <w:color w:val="000000"/>
                            <w:sz w:val="18"/>
                            <w:szCs w:val="18"/>
                            <w:shd w:val="clear" w:color="auto" w:fill="FFFFFF"/>
                          </w:rPr>
                        </w:pPr>
                        <w:r w:rsidRPr="00CC41A6">
                          <w:rPr>
                            <w:color w:val="000000"/>
                            <w:sz w:val="18"/>
                            <w:szCs w:val="18"/>
                            <w:shd w:val="clear" w:color="auto" w:fill="FFFFFF"/>
                          </w:rPr>
                          <w:t>Долгота</w:t>
                        </w:r>
                        <w:r w:rsidRPr="00CC41A6">
                          <w:rPr>
                            <w:color w:val="000000"/>
                            <w:sz w:val="18"/>
                            <w:szCs w:val="18"/>
                            <w:shd w:val="clear" w:color="auto" w:fill="FFFFFF"/>
                          </w:rPr>
                          <w:br/>
                          <w:t>(° в. д.)</w:t>
                        </w:r>
                      </w:p>
                    </w:tc>
                    <w:tc>
                      <w:tcPr>
                        <w:tcW w:w="1370" w:type="dxa"/>
                        <w:tcBorders>
                          <w:top w:val="nil"/>
                          <w:left w:val="nil"/>
                          <w:bottom w:val="nil"/>
                          <w:right w:val="nil"/>
                        </w:tcBorders>
                        <w:shd w:val="clear" w:color="auto" w:fill="auto"/>
                        <w:noWrap/>
                        <w:vAlign w:val="bottom"/>
                        <w:hideMark/>
                      </w:tcPr>
                      <w:p w14:paraId="413DCE60" w14:textId="77777777" w:rsidR="0027591D" w:rsidRPr="00CC41A6" w:rsidRDefault="0027591D" w:rsidP="0027591D">
                        <w:pPr>
                          <w:pStyle w:val="Tabletext"/>
                          <w:spacing w:before="20" w:after="20"/>
                          <w:jc w:val="center"/>
                          <w:rPr>
                            <w:color w:val="000000"/>
                            <w:sz w:val="18"/>
                            <w:szCs w:val="18"/>
                            <w:shd w:val="clear" w:color="auto" w:fill="FFFFFF"/>
                          </w:rPr>
                        </w:pPr>
                        <w:r w:rsidRPr="00CC41A6">
                          <w:rPr>
                            <w:color w:val="000000"/>
                            <w:sz w:val="18"/>
                            <w:szCs w:val="18"/>
                            <w:shd w:val="clear" w:color="auto" w:fill="FFFFFF"/>
                          </w:rPr>
                          <w:t xml:space="preserve">Широта </w:t>
                        </w:r>
                        <w:r w:rsidRPr="00CC41A6">
                          <w:rPr>
                            <w:color w:val="000000"/>
                            <w:sz w:val="18"/>
                            <w:szCs w:val="18"/>
                            <w:shd w:val="clear" w:color="auto" w:fill="FFFFFF"/>
                          </w:rPr>
                          <w:br/>
                          <w:t>(° с. ш.)</w:t>
                        </w:r>
                      </w:p>
                    </w:tc>
                  </w:tr>
                  <w:tr w:rsidR="0027591D" w:rsidRPr="00CC41A6" w14:paraId="58D5249A" w14:textId="77777777" w:rsidTr="00CC41A6">
                    <w:trPr>
                      <w:trHeight w:val="300"/>
                      <w:jc w:val="center"/>
                    </w:trPr>
                    <w:tc>
                      <w:tcPr>
                        <w:tcW w:w="1230" w:type="dxa"/>
                        <w:tcBorders>
                          <w:top w:val="nil"/>
                          <w:left w:val="nil"/>
                          <w:bottom w:val="nil"/>
                          <w:right w:val="nil"/>
                        </w:tcBorders>
                        <w:shd w:val="clear" w:color="auto" w:fill="auto"/>
                        <w:noWrap/>
                        <w:vAlign w:val="bottom"/>
                        <w:hideMark/>
                      </w:tcPr>
                      <w:p w14:paraId="0ADF902D" w14:textId="77777777" w:rsidR="0027591D" w:rsidRPr="00CC41A6" w:rsidRDefault="0027591D" w:rsidP="0027591D">
                        <w:pPr>
                          <w:pStyle w:val="Tabletext"/>
                          <w:spacing w:before="20" w:after="20"/>
                          <w:jc w:val="center"/>
                          <w:rPr>
                            <w:color w:val="000000"/>
                            <w:sz w:val="18"/>
                            <w:szCs w:val="18"/>
                          </w:rPr>
                        </w:pPr>
                        <w:r w:rsidRPr="00CC41A6">
                          <w:rPr>
                            <w:color w:val="000000"/>
                            <w:sz w:val="18"/>
                            <w:szCs w:val="18"/>
                          </w:rPr>
                          <w:t>27,91</w:t>
                        </w:r>
                      </w:p>
                    </w:tc>
                    <w:tc>
                      <w:tcPr>
                        <w:tcW w:w="1370" w:type="dxa"/>
                        <w:tcBorders>
                          <w:top w:val="nil"/>
                          <w:left w:val="nil"/>
                          <w:bottom w:val="nil"/>
                          <w:right w:val="nil"/>
                        </w:tcBorders>
                        <w:shd w:val="clear" w:color="auto" w:fill="auto"/>
                        <w:noWrap/>
                        <w:vAlign w:val="bottom"/>
                        <w:hideMark/>
                      </w:tcPr>
                      <w:p w14:paraId="3DAAB456" w14:textId="77777777" w:rsidR="0027591D" w:rsidRPr="00CC41A6" w:rsidRDefault="0027591D" w:rsidP="0027591D">
                        <w:pPr>
                          <w:pStyle w:val="Tabletext"/>
                          <w:spacing w:before="20" w:after="20"/>
                          <w:jc w:val="center"/>
                          <w:rPr>
                            <w:color w:val="000000"/>
                            <w:sz w:val="18"/>
                            <w:szCs w:val="18"/>
                          </w:rPr>
                        </w:pPr>
                        <w:r w:rsidRPr="00CC41A6">
                          <w:rPr>
                            <w:color w:val="000000"/>
                            <w:sz w:val="18"/>
                            <w:szCs w:val="18"/>
                          </w:rPr>
                          <w:t>42,06</w:t>
                        </w:r>
                      </w:p>
                    </w:tc>
                  </w:tr>
                  <w:tr w:rsidR="0027591D" w:rsidRPr="00CC41A6" w14:paraId="6F81028A" w14:textId="77777777" w:rsidTr="00CC41A6">
                    <w:trPr>
                      <w:trHeight w:val="300"/>
                      <w:jc w:val="center"/>
                    </w:trPr>
                    <w:tc>
                      <w:tcPr>
                        <w:tcW w:w="1230" w:type="dxa"/>
                        <w:tcBorders>
                          <w:top w:val="nil"/>
                          <w:left w:val="nil"/>
                          <w:bottom w:val="nil"/>
                          <w:right w:val="nil"/>
                        </w:tcBorders>
                        <w:shd w:val="clear" w:color="auto" w:fill="auto"/>
                        <w:noWrap/>
                        <w:vAlign w:val="bottom"/>
                        <w:hideMark/>
                      </w:tcPr>
                      <w:p w14:paraId="03EA0E3A" w14:textId="77777777" w:rsidR="0027591D" w:rsidRPr="00CC41A6" w:rsidRDefault="0027591D" w:rsidP="0027591D">
                        <w:pPr>
                          <w:pStyle w:val="Tabletext"/>
                          <w:spacing w:before="20" w:after="20"/>
                          <w:jc w:val="center"/>
                          <w:rPr>
                            <w:color w:val="000000"/>
                            <w:sz w:val="18"/>
                            <w:szCs w:val="18"/>
                          </w:rPr>
                        </w:pPr>
                        <w:r w:rsidRPr="00CC41A6">
                          <w:rPr>
                            <w:color w:val="000000"/>
                            <w:sz w:val="18"/>
                            <w:szCs w:val="18"/>
                          </w:rPr>
                          <w:t>28,47</w:t>
                        </w:r>
                      </w:p>
                    </w:tc>
                    <w:tc>
                      <w:tcPr>
                        <w:tcW w:w="1370" w:type="dxa"/>
                        <w:tcBorders>
                          <w:top w:val="nil"/>
                          <w:left w:val="nil"/>
                          <w:bottom w:val="nil"/>
                          <w:right w:val="nil"/>
                        </w:tcBorders>
                        <w:shd w:val="clear" w:color="auto" w:fill="auto"/>
                        <w:noWrap/>
                        <w:vAlign w:val="bottom"/>
                        <w:hideMark/>
                      </w:tcPr>
                      <w:p w14:paraId="45307839" w14:textId="77777777" w:rsidR="0027591D" w:rsidRPr="00CC41A6" w:rsidRDefault="0027591D" w:rsidP="0027591D">
                        <w:pPr>
                          <w:pStyle w:val="Tabletext"/>
                          <w:spacing w:before="20" w:after="20"/>
                          <w:jc w:val="center"/>
                          <w:rPr>
                            <w:color w:val="000000"/>
                            <w:sz w:val="18"/>
                            <w:szCs w:val="18"/>
                          </w:rPr>
                        </w:pPr>
                        <w:r w:rsidRPr="00CC41A6">
                          <w:rPr>
                            <w:color w:val="000000"/>
                            <w:sz w:val="18"/>
                            <w:szCs w:val="18"/>
                          </w:rPr>
                          <w:t>43,70</w:t>
                        </w:r>
                      </w:p>
                    </w:tc>
                  </w:tr>
                  <w:tr w:rsidR="0027591D" w:rsidRPr="00CC41A6" w14:paraId="08425A4D" w14:textId="77777777" w:rsidTr="00CC41A6">
                    <w:trPr>
                      <w:trHeight w:val="300"/>
                      <w:jc w:val="center"/>
                    </w:trPr>
                    <w:tc>
                      <w:tcPr>
                        <w:tcW w:w="1230" w:type="dxa"/>
                        <w:tcBorders>
                          <w:top w:val="nil"/>
                          <w:left w:val="nil"/>
                          <w:bottom w:val="nil"/>
                          <w:right w:val="nil"/>
                        </w:tcBorders>
                        <w:shd w:val="clear" w:color="auto" w:fill="auto"/>
                        <w:noWrap/>
                        <w:vAlign w:val="bottom"/>
                        <w:hideMark/>
                      </w:tcPr>
                      <w:p w14:paraId="434B4E2F" w14:textId="77777777" w:rsidR="0027591D" w:rsidRPr="00CC41A6" w:rsidRDefault="0027591D" w:rsidP="0027591D">
                        <w:pPr>
                          <w:pStyle w:val="Tabletext"/>
                          <w:spacing w:before="20" w:after="20"/>
                          <w:jc w:val="center"/>
                          <w:rPr>
                            <w:color w:val="000000"/>
                            <w:sz w:val="18"/>
                            <w:szCs w:val="18"/>
                          </w:rPr>
                        </w:pPr>
                        <w:r w:rsidRPr="00CC41A6">
                          <w:rPr>
                            <w:color w:val="000000"/>
                            <w:sz w:val="18"/>
                            <w:szCs w:val="18"/>
                          </w:rPr>
                          <w:t>25,28</w:t>
                        </w:r>
                      </w:p>
                    </w:tc>
                    <w:tc>
                      <w:tcPr>
                        <w:tcW w:w="1370" w:type="dxa"/>
                        <w:tcBorders>
                          <w:top w:val="nil"/>
                          <w:left w:val="nil"/>
                          <w:bottom w:val="nil"/>
                          <w:right w:val="nil"/>
                        </w:tcBorders>
                        <w:shd w:val="clear" w:color="auto" w:fill="auto"/>
                        <w:noWrap/>
                        <w:vAlign w:val="bottom"/>
                        <w:hideMark/>
                      </w:tcPr>
                      <w:p w14:paraId="3B034A33" w14:textId="77777777" w:rsidR="0027591D" w:rsidRPr="00CC41A6" w:rsidRDefault="0027591D" w:rsidP="0027591D">
                        <w:pPr>
                          <w:pStyle w:val="Tabletext"/>
                          <w:spacing w:before="20" w:after="20"/>
                          <w:jc w:val="center"/>
                          <w:rPr>
                            <w:color w:val="000000"/>
                            <w:sz w:val="18"/>
                            <w:szCs w:val="18"/>
                          </w:rPr>
                        </w:pPr>
                        <w:r w:rsidRPr="00CC41A6">
                          <w:rPr>
                            <w:color w:val="000000"/>
                            <w:sz w:val="18"/>
                            <w:szCs w:val="18"/>
                          </w:rPr>
                          <w:t>41,35</w:t>
                        </w:r>
                      </w:p>
                    </w:tc>
                  </w:tr>
                  <w:tr w:rsidR="0027591D" w:rsidRPr="00CC41A6" w14:paraId="25172D04" w14:textId="77777777" w:rsidTr="00CC41A6">
                    <w:trPr>
                      <w:trHeight w:val="300"/>
                      <w:jc w:val="center"/>
                    </w:trPr>
                    <w:tc>
                      <w:tcPr>
                        <w:tcW w:w="1230" w:type="dxa"/>
                        <w:tcBorders>
                          <w:top w:val="nil"/>
                          <w:left w:val="nil"/>
                          <w:bottom w:val="nil"/>
                          <w:right w:val="nil"/>
                        </w:tcBorders>
                        <w:shd w:val="clear" w:color="auto" w:fill="auto"/>
                        <w:noWrap/>
                        <w:vAlign w:val="bottom"/>
                        <w:hideMark/>
                      </w:tcPr>
                      <w:p w14:paraId="748EF24B" w14:textId="77777777" w:rsidR="0027591D" w:rsidRPr="00CC41A6" w:rsidRDefault="0027591D" w:rsidP="0027591D">
                        <w:pPr>
                          <w:pStyle w:val="Tabletext"/>
                          <w:spacing w:before="20" w:after="20"/>
                          <w:jc w:val="center"/>
                          <w:rPr>
                            <w:color w:val="000000"/>
                            <w:sz w:val="18"/>
                            <w:szCs w:val="18"/>
                          </w:rPr>
                        </w:pPr>
                        <w:r w:rsidRPr="00CC41A6">
                          <w:rPr>
                            <w:color w:val="000000"/>
                            <w:sz w:val="18"/>
                            <w:szCs w:val="18"/>
                          </w:rPr>
                          <w:t>22,40</w:t>
                        </w:r>
                      </w:p>
                    </w:tc>
                    <w:tc>
                      <w:tcPr>
                        <w:tcW w:w="1370" w:type="dxa"/>
                        <w:tcBorders>
                          <w:top w:val="nil"/>
                          <w:left w:val="nil"/>
                          <w:bottom w:val="nil"/>
                          <w:right w:val="nil"/>
                        </w:tcBorders>
                        <w:shd w:val="clear" w:color="auto" w:fill="auto"/>
                        <w:noWrap/>
                        <w:vAlign w:val="bottom"/>
                        <w:hideMark/>
                      </w:tcPr>
                      <w:p w14:paraId="2AF21B89" w14:textId="77777777" w:rsidR="0027591D" w:rsidRPr="00CC41A6" w:rsidRDefault="0027591D" w:rsidP="0027591D">
                        <w:pPr>
                          <w:pStyle w:val="Tabletext"/>
                          <w:spacing w:before="20" w:after="20"/>
                          <w:jc w:val="center"/>
                          <w:rPr>
                            <w:color w:val="000000"/>
                            <w:sz w:val="18"/>
                            <w:szCs w:val="18"/>
                          </w:rPr>
                        </w:pPr>
                        <w:r w:rsidRPr="00CC41A6">
                          <w:rPr>
                            <w:color w:val="000000"/>
                            <w:sz w:val="18"/>
                            <w:szCs w:val="18"/>
                          </w:rPr>
                          <w:t>42,30</w:t>
                        </w:r>
                      </w:p>
                    </w:tc>
                  </w:tr>
                  <w:tr w:rsidR="0027591D" w:rsidRPr="00CC41A6" w14:paraId="6FE004E9" w14:textId="77777777" w:rsidTr="00CC41A6">
                    <w:trPr>
                      <w:trHeight w:val="300"/>
                      <w:jc w:val="center"/>
                    </w:trPr>
                    <w:tc>
                      <w:tcPr>
                        <w:tcW w:w="1230" w:type="dxa"/>
                        <w:tcBorders>
                          <w:top w:val="nil"/>
                          <w:left w:val="nil"/>
                          <w:bottom w:val="nil"/>
                          <w:right w:val="nil"/>
                        </w:tcBorders>
                        <w:shd w:val="clear" w:color="auto" w:fill="auto"/>
                        <w:noWrap/>
                        <w:vAlign w:val="bottom"/>
                        <w:hideMark/>
                      </w:tcPr>
                      <w:p w14:paraId="0526A88E" w14:textId="77777777" w:rsidR="0027591D" w:rsidRPr="00CC41A6" w:rsidRDefault="0027591D" w:rsidP="0027591D">
                        <w:pPr>
                          <w:pStyle w:val="Tabletext"/>
                          <w:spacing w:before="20" w:after="20"/>
                          <w:jc w:val="center"/>
                          <w:rPr>
                            <w:color w:val="000000"/>
                            <w:sz w:val="18"/>
                            <w:szCs w:val="18"/>
                          </w:rPr>
                        </w:pPr>
                        <w:r w:rsidRPr="00CC41A6">
                          <w:rPr>
                            <w:color w:val="000000"/>
                            <w:sz w:val="18"/>
                            <w:szCs w:val="18"/>
                          </w:rPr>
                          <w:t>23,01</w:t>
                        </w:r>
                      </w:p>
                    </w:tc>
                    <w:tc>
                      <w:tcPr>
                        <w:tcW w:w="1370" w:type="dxa"/>
                        <w:tcBorders>
                          <w:top w:val="nil"/>
                          <w:left w:val="nil"/>
                          <w:bottom w:val="nil"/>
                          <w:right w:val="nil"/>
                        </w:tcBorders>
                        <w:shd w:val="clear" w:color="auto" w:fill="auto"/>
                        <w:noWrap/>
                        <w:vAlign w:val="bottom"/>
                        <w:hideMark/>
                      </w:tcPr>
                      <w:p w14:paraId="371D089B" w14:textId="77777777" w:rsidR="0027591D" w:rsidRPr="00CC41A6" w:rsidRDefault="0027591D" w:rsidP="0027591D">
                        <w:pPr>
                          <w:pStyle w:val="Tabletext"/>
                          <w:spacing w:before="20" w:after="20"/>
                          <w:jc w:val="center"/>
                          <w:rPr>
                            <w:color w:val="000000"/>
                            <w:sz w:val="18"/>
                            <w:szCs w:val="18"/>
                          </w:rPr>
                        </w:pPr>
                        <w:r w:rsidRPr="00CC41A6">
                          <w:rPr>
                            <w:color w:val="000000"/>
                            <w:sz w:val="18"/>
                            <w:szCs w:val="18"/>
                          </w:rPr>
                          <w:t>41,44</w:t>
                        </w:r>
                      </w:p>
                    </w:tc>
                  </w:tr>
                  <w:tr w:rsidR="0027591D" w:rsidRPr="00CC41A6" w14:paraId="1FC05FF1" w14:textId="77777777" w:rsidTr="00CC41A6">
                    <w:trPr>
                      <w:trHeight w:val="300"/>
                      <w:jc w:val="center"/>
                    </w:trPr>
                    <w:tc>
                      <w:tcPr>
                        <w:tcW w:w="1230" w:type="dxa"/>
                        <w:tcBorders>
                          <w:top w:val="nil"/>
                          <w:left w:val="nil"/>
                          <w:bottom w:val="nil"/>
                          <w:right w:val="nil"/>
                        </w:tcBorders>
                        <w:shd w:val="clear" w:color="auto" w:fill="auto"/>
                        <w:noWrap/>
                        <w:vAlign w:val="bottom"/>
                        <w:hideMark/>
                      </w:tcPr>
                      <w:p w14:paraId="0029605A" w14:textId="77777777" w:rsidR="0027591D" w:rsidRPr="00CC41A6" w:rsidRDefault="0027591D" w:rsidP="0027591D">
                        <w:pPr>
                          <w:pStyle w:val="Tabletext"/>
                          <w:spacing w:before="20" w:after="20"/>
                          <w:jc w:val="center"/>
                          <w:rPr>
                            <w:color w:val="000000"/>
                            <w:sz w:val="18"/>
                            <w:szCs w:val="18"/>
                          </w:rPr>
                        </w:pPr>
                        <w:r w:rsidRPr="00CC41A6">
                          <w:rPr>
                            <w:color w:val="000000"/>
                            <w:sz w:val="18"/>
                            <w:szCs w:val="18"/>
                          </w:rPr>
                          <w:t>22,69</w:t>
                        </w:r>
                      </w:p>
                    </w:tc>
                    <w:tc>
                      <w:tcPr>
                        <w:tcW w:w="1370" w:type="dxa"/>
                        <w:tcBorders>
                          <w:top w:val="nil"/>
                          <w:left w:val="nil"/>
                          <w:bottom w:val="nil"/>
                          <w:right w:val="nil"/>
                        </w:tcBorders>
                        <w:shd w:val="clear" w:color="auto" w:fill="auto"/>
                        <w:noWrap/>
                        <w:vAlign w:val="bottom"/>
                        <w:hideMark/>
                      </w:tcPr>
                      <w:p w14:paraId="4E61F9FE" w14:textId="77777777" w:rsidR="0027591D" w:rsidRPr="00CC41A6" w:rsidRDefault="0027591D" w:rsidP="0027591D">
                        <w:pPr>
                          <w:pStyle w:val="Tabletext"/>
                          <w:spacing w:before="20" w:after="20"/>
                          <w:jc w:val="center"/>
                          <w:rPr>
                            <w:color w:val="000000"/>
                            <w:sz w:val="18"/>
                            <w:szCs w:val="18"/>
                          </w:rPr>
                        </w:pPr>
                        <w:r w:rsidRPr="00CC41A6">
                          <w:rPr>
                            <w:color w:val="000000"/>
                            <w:sz w:val="18"/>
                            <w:szCs w:val="18"/>
                          </w:rPr>
                          <w:t>44,17</w:t>
                        </w:r>
                      </w:p>
                    </w:tc>
                  </w:tr>
                  <w:tr w:rsidR="0027591D" w:rsidRPr="00CC41A6" w14:paraId="593B9C67" w14:textId="77777777" w:rsidTr="00CC41A6">
                    <w:trPr>
                      <w:trHeight w:val="300"/>
                      <w:jc w:val="center"/>
                    </w:trPr>
                    <w:tc>
                      <w:tcPr>
                        <w:tcW w:w="1230" w:type="dxa"/>
                        <w:tcBorders>
                          <w:top w:val="nil"/>
                          <w:left w:val="nil"/>
                          <w:bottom w:val="nil"/>
                          <w:right w:val="nil"/>
                        </w:tcBorders>
                        <w:shd w:val="clear" w:color="auto" w:fill="auto"/>
                        <w:noWrap/>
                        <w:vAlign w:val="bottom"/>
                        <w:hideMark/>
                      </w:tcPr>
                      <w:p w14:paraId="322D5A2C" w14:textId="77777777" w:rsidR="0027591D" w:rsidRPr="00CC41A6" w:rsidRDefault="0027591D" w:rsidP="0027591D">
                        <w:pPr>
                          <w:pStyle w:val="Tabletext"/>
                          <w:spacing w:before="20" w:after="20"/>
                          <w:jc w:val="center"/>
                          <w:rPr>
                            <w:color w:val="000000"/>
                            <w:sz w:val="18"/>
                            <w:szCs w:val="18"/>
                            <w:highlight w:val="yellow"/>
                          </w:rPr>
                        </w:pPr>
                      </w:p>
                    </w:tc>
                    <w:tc>
                      <w:tcPr>
                        <w:tcW w:w="1370" w:type="dxa"/>
                        <w:tcBorders>
                          <w:top w:val="nil"/>
                          <w:left w:val="nil"/>
                          <w:bottom w:val="nil"/>
                          <w:right w:val="nil"/>
                        </w:tcBorders>
                        <w:shd w:val="clear" w:color="auto" w:fill="auto"/>
                        <w:noWrap/>
                        <w:vAlign w:val="bottom"/>
                        <w:hideMark/>
                      </w:tcPr>
                      <w:p w14:paraId="10E9179D" w14:textId="77777777" w:rsidR="0027591D" w:rsidRPr="00CC41A6" w:rsidRDefault="0027591D" w:rsidP="0027591D">
                        <w:pPr>
                          <w:pStyle w:val="Tabletext"/>
                          <w:spacing w:before="20" w:after="20"/>
                          <w:jc w:val="center"/>
                          <w:rPr>
                            <w:color w:val="000000"/>
                            <w:sz w:val="18"/>
                            <w:szCs w:val="18"/>
                            <w:highlight w:val="yellow"/>
                          </w:rPr>
                        </w:pPr>
                      </w:p>
                    </w:tc>
                  </w:tr>
                </w:tbl>
                <w:p w14:paraId="5EEC085D" w14:textId="77777777" w:rsidR="0027591D" w:rsidRPr="00CC41A6" w:rsidRDefault="0027591D" w:rsidP="0027591D">
                  <w:pPr>
                    <w:pStyle w:val="Tabletext"/>
                    <w:spacing w:before="20" w:after="20"/>
                    <w:rPr>
                      <w:sz w:val="18"/>
                      <w:szCs w:val="18"/>
                    </w:rPr>
                  </w:pPr>
                </w:p>
              </w:tc>
            </w:tr>
            <w:tr w:rsidR="0027591D" w:rsidRPr="00CC41A6" w14:paraId="18A32040" w14:textId="77777777" w:rsidTr="004B0868">
              <w:trPr>
                <w:jc w:val="center"/>
              </w:trPr>
              <w:tc>
                <w:tcPr>
                  <w:tcW w:w="2695" w:type="dxa"/>
                </w:tcPr>
                <w:p w14:paraId="2F8B51D1" w14:textId="77777777" w:rsidR="0027591D" w:rsidRPr="00CC41A6" w:rsidRDefault="0027591D" w:rsidP="0027591D">
                  <w:pPr>
                    <w:pStyle w:val="Tabletext"/>
                    <w:keepNext/>
                    <w:keepLines/>
                    <w:spacing w:before="20" w:after="20"/>
                    <w:rPr>
                      <w:sz w:val="18"/>
                      <w:szCs w:val="18"/>
                    </w:rPr>
                  </w:pPr>
                  <w:r w:rsidRPr="00CC41A6">
                    <w:rPr>
                      <w:sz w:val="18"/>
                      <w:szCs w:val="18"/>
                    </w:rPr>
                    <w:t xml:space="preserve">Максимальная мощность на входе </w:t>
                  </w:r>
                </w:p>
              </w:tc>
              <w:tc>
                <w:tcPr>
                  <w:tcW w:w="1431" w:type="dxa"/>
                </w:tcPr>
                <w:p w14:paraId="0ECE7999" w14:textId="77777777" w:rsidR="0027591D" w:rsidRPr="00CC41A6" w:rsidRDefault="0027591D" w:rsidP="0027591D">
                  <w:pPr>
                    <w:pStyle w:val="Tabletext"/>
                    <w:keepNext/>
                    <w:keepLines/>
                    <w:spacing w:before="20" w:after="20"/>
                    <w:jc w:val="center"/>
                    <w:rPr>
                      <w:sz w:val="18"/>
                      <w:szCs w:val="18"/>
                    </w:rPr>
                  </w:pPr>
                  <w:r w:rsidRPr="00CC41A6">
                    <w:rPr>
                      <w:sz w:val="18"/>
                      <w:szCs w:val="18"/>
                    </w:rPr>
                    <w:t>13,7 дБВт</w:t>
                  </w:r>
                </w:p>
              </w:tc>
              <w:tc>
                <w:tcPr>
                  <w:tcW w:w="1398" w:type="dxa"/>
                </w:tcPr>
                <w:p w14:paraId="221B9EAD" w14:textId="77777777" w:rsidR="0027591D" w:rsidRPr="00CC41A6" w:rsidRDefault="0027591D" w:rsidP="0027591D">
                  <w:pPr>
                    <w:pStyle w:val="Tabletext"/>
                    <w:keepNext/>
                    <w:keepLines/>
                    <w:spacing w:before="20" w:after="20"/>
                    <w:jc w:val="center"/>
                    <w:rPr>
                      <w:sz w:val="18"/>
                      <w:szCs w:val="18"/>
                    </w:rPr>
                  </w:pPr>
                  <w:r w:rsidRPr="00CC41A6">
                    <w:rPr>
                      <w:sz w:val="18"/>
                      <w:szCs w:val="18"/>
                    </w:rPr>
                    <w:t>18,8 дБВт</w:t>
                  </w:r>
                </w:p>
              </w:tc>
            </w:tr>
            <w:tr w:rsidR="0027591D" w:rsidRPr="00CC41A6" w14:paraId="063AF349" w14:textId="77777777" w:rsidTr="004B0868">
              <w:trPr>
                <w:jc w:val="center"/>
              </w:trPr>
              <w:tc>
                <w:tcPr>
                  <w:tcW w:w="2695" w:type="dxa"/>
                </w:tcPr>
                <w:p w14:paraId="45190314" w14:textId="77777777" w:rsidR="0027591D" w:rsidRPr="00CC41A6" w:rsidRDefault="0027591D" w:rsidP="0027591D">
                  <w:pPr>
                    <w:pStyle w:val="Tabletext"/>
                    <w:spacing w:before="20" w:after="20"/>
                    <w:rPr>
                      <w:sz w:val="18"/>
                      <w:szCs w:val="18"/>
                      <w:lang w:val="ru-RU"/>
                    </w:rPr>
                  </w:pPr>
                  <w:r w:rsidRPr="00CC41A6">
                    <w:rPr>
                      <w:sz w:val="18"/>
                      <w:szCs w:val="18"/>
                      <w:lang w:val="ru-RU"/>
                    </w:rPr>
                    <w:t>Максимальная плотность мощности на входе</w:t>
                  </w:r>
                </w:p>
              </w:tc>
              <w:tc>
                <w:tcPr>
                  <w:tcW w:w="1431" w:type="dxa"/>
                </w:tcPr>
                <w:p w14:paraId="6B97E935" w14:textId="77777777" w:rsidR="0027591D" w:rsidRPr="00CC41A6" w:rsidRDefault="0027591D" w:rsidP="0027591D">
                  <w:pPr>
                    <w:pStyle w:val="Tabletext"/>
                    <w:spacing w:before="20" w:after="20"/>
                    <w:jc w:val="center"/>
                    <w:rPr>
                      <w:sz w:val="18"/>
                      <w:szCs w:val="18"/>
                    </w:rPr>
                  </w:pPr>
                  <w:r w:rsidRPr="00CC41A6">
                    <w:rPr>
                      <w:sz w:val="18"/>
                      <w:szCs w:val="18"/>
                    </w:rPr>
                    <w:t>−61,5 дБВт/Гц</w:t>
                  </w:r>
                </w:p>
              </w:tc>
              <w:tc>
                <w:tcPr>
                  <w:tcW w:w="1398" w:type="dxa"/>
                </w:tcPr>
                <w:p w14:paraId="3DDA9961" w14:textId="77777777" w:rsidR="0027591D" w:rsidRPr="00CC41A6" w:rsidRDefault="0027591D" w:rsidP="0027591D">
                  <w:pPr>
                    <w:pStyle w:val="Tabletext"/>
                    <w:spacing w:before="20" w:after="20"/>
                    <w:jc w:val="center"/>
                    <w:rPr>
                      <w:sz w:val="18"/>
                      <w:szCs w:val="18"/>
                    </w:rPr>
                  </w:pPr>
                  <w:r w:rsidRPr="00CC41A6">
                    <w:rPr>
                      <w:sz w:val="18"/>
                      <w:szCs w:val="18"/>
                    </w:rPr>
                    <w:t>−56,4 дБВт/Гц</w:t>
                  </w:r>
                </w:p>
              </w:tc>
            </w:tr>
            <w:tr w:rsidR="0027591D" w:rsidRPr="00CC41A6" w14:paraId="34930B69" w14:textId="77777777" w:rsidTr="004B0868">
              <w:trPr>
                <w:jc w:val="center"/>
              </w:trPr>
              <w:tc>
                <w:tcPr>
                  <w:tcW w:w="2695" w:type="dxa"/>
                </w:tcPr>
                <w:p w14:paraId="1E93F137" w14:textId="77777777" w:rsidR="0027591D" w:rsidRPr="00CC41A6" w:rsidRDefault="0027591D" w:rsidP="0027591D">
                  <w:pPr>
                    <w:pStyle w:val="Tabletext"/>
                    <w:spacing w:before="20" w:after="20"/>
                    <w:rPr>
                      <w:sz w:val="18"/>
                      <w:szCs w:val="18"/>
                    </w:rPr>
                  </w:pPr>
                  <w:r w:rsidRPr="00CC41A6">
                    <w:rPr>
                      <w:sz w:val="18"/>
                      <w:szCs w:val="18"/>
                    </w:rPr>
                    <w:t>Усиление антенны земной станции</w:t>
                  </w:r>
                </w:p>
              </w:tc>
              <w:tc>
                <w:tcPr>
                  <w:tcW w:w="1431" w:type="dxa"/>
                </w:tcPr>
                <w:p w14:paraId="2C999F93" w14:textId="77777777" w:rsidR="0027591D" w:rsidRPr="00CC41A6" w:rsidRDefault="0027591D" w:rsidP="0027591D">
                  <w:pPr>
                    <w:pStyle w:val="Tabletext"/>
                    <w:spacing w:before="20" w:after="20"/>
                    <w:jc w:val="center"/>
                    <w:rPr>
                      <w:sz w:val="18"/>
                      <w:szCs w:val="18"/>
                    </w:rPr>
                  </w:pPr>
                  <w:r w:rsidRPr="00CC41A6">
                    <w:rPr>
                      <w:sz w:val="18"/>
                      <w:szCs w:val="18"/>
                    </w:rPr>
                    <w:t>33,5 дБи</w:t>
                  </w:r>
                </w:p>
              </w:tc>
              <w:tc>
                <w:tcPr>
                  <w:tcW w:w="1398" w:type="dxa"/>
                </w:tcPr>
                <w:p w14:paraId="1C8BA704" w14:textId="77777777" w:rsidR="0027591D" w:rsidRPr="00CC41A6" w:rsidRDefault="0027591D" w:rsidP="0027591D">
                  <w:pPr>
                    <w:pStyle w:val="Tabletext"/>
                    <w:spacing w:before="20" w:after="20"/>
                    <w:jc w:val="center"/>
                    <w:rPr>
                      <w:sz w:val="18"/>
                      <w:szCs w:val="18"/>
                    </w:rPr>
                  </w:pPr>
                  <w:r w:rsidRPr="00CC41A6">
                    <w:rPr>
                      <w:sz w:val="18"/>
                      <w:szCs w:val="18"/>
                    </w:rPr>
                    <w:t>57 дБи</w:t>
                  </w:r>
                </w:p>
              </w:tc>
            </w:tr>
            <w:tr w:rsidR="0027591D" w:rsidRPr="00CC41A6" w14:paraId="2E2C35F1" w14:textId="77777777" w:rsidTr="004B0868">
              <w:trPr>
                <w:jc w:val="center"/>
              </w:trPr>
              <w:tc>
                <w:tcPr>
                  <w:tcW w:w="2695" w:type="dxa"/>
                </w:tcPr>
                <w:p w14:paraId="08299583" w14:textId="77777777" w:rsidR="0027591D" w:rsidRPr="00CC41A6" w:rsidRDefault="0027591D" w:rsidP="0027591D">
                  <w:pPr>
                    <w:pStyle w:val="Tabletext"/>
                    <w:spacing w:before="20" w:after="20"/>
                    <w:rPr>
                      <w:sz w:val="18"/>
                      <w:szCs w:val="18"/>
                    </w:rPr>
                  </w:pPr>
                  <w:r w:rsidRPr="00CC41A6">
                    <w:rPr>
                      <w:sz w:val="18"/>
                      <w:szCs w:val="18"/>
                    </w:rPr>
                    <w:t>Диаметр антенны земной станции</w:t>
                  </w:r>
                </w:p>
              </w:tc>
              <w:tc>
                <w:tcPr>
                  <w:tcW w:w="1431" w:type="dxa"/>
                </w:tcPr>
                <w:p w14:paraId="3E597850" w14:textId="77777777" w:rsidR="0027591D" w:rsidRPr="00CC41A6" w:rsidRDefault="0027591D" w:rsidP="0027591D">
                  <w:pPr>
                    <w:pStyle w:val="Tabletext"/>
                    <w:spacing w:before="20" w:after="20"/>
                    <w:jc w:val="center"/>
                    <w:rPr>
                      <w:sz w:val="18"/>
                      <w:szCs w:val="18"/>
                    </w:rPr>
                  </w:pPr>
                  <w:r w:rsidRPr="00CC41A6">
                    <w:rPr>
                      <w:sz w:val="18"/>
                      <w:szCs w:val="18"/>
                    </w:rPr>
                    <w:t>0,6 м</w:t>
                  </w:r>
                </w:p>
              </w:tc>
              <w:tc>
                <w:tcPr>
                  <w:tcW w:w="1398" w:type="dxa"/>
                </w:tcPr>
                <w:p w14:paraId="096977F9" w14:textId="77777777" w:rsidR="0027591D" w:rsidRPr="00CC41A6" w:rsidRDefault="0027591D" w:rsidP="0027591D">
                  <w:pPr>
                    <w:pStyle w:val="Tabletext"/>
                    <w:spacing w:before="20" w:after="20"/>
                    <w:jc w:val="center"/>
                    <w:rPr>
                      <w:sz w:val="18"/>
                      <w:szCs w:val="18"/>
                    </w:rPr>
                  </w:pPr>
                  <w:r w:rsidRPr="00CC41A6">
                    <w:rPr>
                      <w:sz w:val="18"/>
                      <w:szCs w:val="18"/>
                    </w:rPr>
                    <w:t>5 м</w:t>
                  </w:r>
                </w:p>
              </w:tc>
            </w:tr>
            <w:tr w:rsidR="0027591D" w:rsidRPr="00CC41A6" w14:paraId="41C3C469" w14:textId="77777777" w:rsidTr="004B0868">
              <w:trPr>
                <w:jc w:val="center"/>
              </w:trPr>
              <w:tc>
                <w:tcPr>
                  <w:tcW w:w="2695" w:type="dxa"/>
                </w:tcPr>
                <w:p w14:paraId="711E3803" w14:textId="77777777" w:rsidR="0027591D" w:rsidRPr="00CC41A6" w:rsidRDefault="0027591D" w:rsidP="0027591D">
                  <w:pPr>
                    <w:pStyle w:val="Tabletext"/>
                    <w:spacing w:before="20" w:after="20"/>
                    <w:rPr>
                      <w:sz w:val="18"/>
                      <w:szCs w:val="18"/>
                      <w:lang w:val="ru-RU"/>
                    </w:rPr>
                  </w:pPr>
                  <w:r w:rsidRPr="00CC41A6">
                    <w:rPr>
                      <w:sz w:val="18"/>
                      <w:szCs w:val="18"/>
                      <w:lang w:val="ru-RU"/>
                    </w:rPr>
                    <w:t>Диаграмма направленности антенны земной станции</w:t>
                  </w:r>
                </w:p>
              </w:tc>
              <w:tc>
                <w:tcPr>
                  <w:tcW w:w="1431" w:type="dxa"/>
                </w:tcPr>
                <w:p w14:paraId="2F57C6A6" w14:textId="77777777" w:rsidR="0027591D" w:rsidRPr="00CC41A6" w:rsidRDefault="0027591D" w:rsidP="0027591D">
                  <w:pPr>
                    <w:pStyle w:val="Tabletext"/>
                    <w:spacing w:before="20" w:after="20"/>
                    <w:jc w:val="center"/>
                    <w:rPr>
                      <w:sz w:val="18"/>
                      <w:szCs w:val="18"/>
                    </w:rPr>
                  </w:pPr>
                  <w:r w:rsidRPr="00CC41A6">
                    <w:rPr>
                      <w:sz w:val="18"/>
                      <w:szCs w:val="18"/>
                    </w:rPr>
                    <w:t>MODRES</w:t>
                  </w:r>
                </w:p>
              </w:tc>
              <w:tc>
                <w:tcPr>
                  <w:tcW w:w="1398" w:type="dxa"/>
                </w:tcPr>
                <w:p w14:paraId="556C9603" w14:textId="77777777" w:rsidR="0027591D" w:rsidRPr="00CC41A6" w:rsidRDefault="0027591D" w:rsidP="0027591D">
                  <w:pPr>
                    <w:pStyle w:val="Tabletext"/>
                    <w:spacing w:before="20" w:after="20"/>
                    <w:jc w:val="center"/>
                    <w:rPr>
                      <w:sz w:val="18"/>
                      <w:szCs w:val="18"/>
                    </w:rPr>
                  </w:pPr>
                  <w:r w:rsidRPr="00CC41A6">
                    <w:rPr>
                      <w:sz w:val="18"/>
                      <w:szCs w:val="18"/>
                    </w:rPr>
                    <w:t>MODTES</w:t>
                  </w:r>
                </w:p>
              </w:tc>
            </w:tr>
            <w:tr w:rsidR="0027591D" w:rsidRPr="00132E71" w14:paraId="7BE98BE6" w14:textId="77777777" w:rsidTr="004B0868">
              <w:trPr>
                <w:jc w:val="center"/>
              </w:trPr>
              <w:tc>
                <w:tcPr>
                  <w:tcW w:w="2695" w:type="dxa"/>
                </w:tcPr>
                <w:p w14:paraId="0E52C963" w14:textId="77777777" w:rsidR="0027591D" w:rsidRPr="0062656A" w:rsidRDefault="0027591D" w:rsidP="0027591D">
                  <w:pPr>
                    <w:pStyle w:val="Tabletext"/>
                    <w:spacing w:before="20" w:after="20"/>
                    <w:rPr>
                      <w:sz w:val="18"/>
                      <w:szCs w:val="18"/>
                      <w:lang w:val="ru-RU"/>
                    </w:rPr>
                  </w:pPr>
                  <w:r w:rsidRPr="00CC41A6">
                    <w:rPr>
                      <w:sz w:val="18"/>
                      <w:szCs w:val="18"/>
                      <w:lang w:val="ru-RU"/>
                    </w:rPr>
                    <w:t xml:space="preserve">Ширина луча земной станции по уровню </w:t>
                  </w:r>
                  <w:r w:rsidRPr="0062656A">
                    <w:rPr>
                      <w:sz w:val="18"/>
                      <w:szCs w:val="18"/>
                      <w:lang w:val="ru-RU"/>
                    </w:rPr>
                    <w:t>3</w:t>
                  </w:r>
                  <w:r w:rsidRPr="00CC41A6">
                    <w:rPr>
                      <w:sz w:val="18"/>
                      <w:szCs w:val="18"/>
                    </w:rPr>
                    <w:t> </w:t>
                  </w:r>
                  <w:r w:rsidRPr="0062656A">
                    <w:rPr>
                      <w:sz w:val="18"/>
                      <w:szCs w:val="18"/>
                      <w:lang w:val="ru-RU"/>
                    </w:rPr>
                    <w:t xml:space="preserve">дБ </w:t>
                  </w:r>
                </w:p>
              </w:tc>
              <w:tc>
                <w:tcPr>
                  <w:tcW w:w="1431" w:type="dxa"/>
                </w:tcPr>
                <w:p w14:paraId="19049B42" w14:textId="77777777" w:rsidR="0027591D" w:rsidRPr="0062656A" w:rsidRDefault="0027591D" w:rsidP="0027591D">
                  <w:pPr>
                    <w:pStyle w:val="Tabletext"/>
                    <w:spacing w:before="20" w:after="20"/>
                    <w:jc w:val="center"/>
                    <w:rPr>
                      <w:sz w:val="18"/>
                      <w:szCs w:val="18"/>
                      <w:lang w:val="ru-RU"/>
                    </w:rPr>
                  </w:pPr>
                  <w:r w:rsidRPr="0062656A">
                    <w:rPr>
                      <w:sz w:val="18"/>
                      <w:szCs w:val="18"/>
                      <w:lang w:val="ru-RU"/>
                    </w:rPr>
                    <w:t>2,86</w:t>
                  </w:r>
                  <w:r w:rsidRPr="00CC41A6">
                    <w:rPr>
                      <w:sz w:val="18"/>
                      <w:szCs w:val="18"/>
                    </w:rPr>
                    <w:sym w:font="Symbol" w:char="F0B0"/>
                  </w:r>
                </w:p>
              </w:tc>
              <w:tc>
                <w:tcPr>
                  <w:tcW w:w="1398" w:type="dxa"/>
                </w:tcPr>
                <w:p w14:paraId="60C4E09B" w14:textId="77777777" w:rsidR="0027591D" w:rsidRPr="0062656A" w:rsidRDefault="0027591D" w:rsidP="0027591D">
                  <w:pPr>
                    <w:pStyle w:val="Tabletext"/>
                    <w:spacing w:before="20" w:after="20"/>
                    <w:jc w:val="center"/>
                    <w:rPr>
                      <w:sz w:val="18"/>
                      <w:szCs w:val="18"/>
                      <w:lang w:val="ru-RU"/>
                    </w:rPr>
                  </w:pPr>
                  <w:r w:rsidRPr="0062656A">
                    <w:rPr>
                      <w:sz w:val="18"/>
                      <w:szCs w:val="18"/>
                      <w:lang w:val="ru-RU"/>
                    </w:rPr>
                    <w:t>0,25</w:t>
                  </w:r>
                  <w:r w:rsidRPr="00CC41A6">
                    <w:rPr>
                      <w:sz w:val="18"/>
                      <w:szCs w:val="18"/>
                    </w:rPr>
                    <w:sym w:font="Symbol" w:char="F0B0"/>
                  </w:r>
                </w:p>
              </w:tc>
            </w:tr>
            <w:tr w:rsidR="0027591D" w:rsidRPr="00132E71" w14:paraId="02D885BD" w14:textId="77777777" w:rsidTr="004B0868">
              <w:trPr>
                <w:jc w:val="center"/>
              </w:trPr>
              <w:tc>
                <w:tcPr>
                  <w:tcW w:w="2695" w:type="dxa"/>
                </w:tcPr>
                <w:p w14:paraId="49A8DE7B" w14:textId="77777777" w:rsidR="0027591D" w:rsidRPr="0062656A" w:rsidRDefault="0027591D" w:rsidP="0027591D">
                  <w:pPr>
                    <w:pStyle w:val="Tabletext"/>
                    <w:spacing w:before="20" w:after="20"/>
                    <w:rPr>
                      <w:sz w:val="18"/>
                      <w:szCs w:val="18"/>
                      <w:lang w:val="ru-RU"/>
                    </w:rPr>
                  </w:pPr>
                  <w:r w:rsidRPr="0062656A">
                    <w:rPr>
                      <w:sz w:val="18"/>
                      <w:szCs w:val="18"/>
                      <w:lang w:val="ru-RU"/>
                    </w:rPr>
                    <w:t>10 каналов</w:t>
                  </w:r>
                </w:p>
              </w:tc>
              <w:tc>
                <w:tcPr>
                  <w:tcW w:w="1431" w:type="dxa"/>
                </w:tcPr>
                <w:p w14:paraId="6E6BEC1F" w14:textId="77777777" w:rsidR="0027591D" w:rsidRPr="0062656A" w:rsidRDefault="0027591D" w:rsidP="0027591D">
                  <w:pPr>
                    <w:pStyle w:val="Tabletext"/>
                    <w:spacing w:before="20" w:after="20"/>
                    <w:jc w:val="center"/>
                    <w:rPr>
                      <w:sz w:val="18"/>
                      <w:szCs w:val="18"/>
                      <w:lang w:val="ru-RU"/>
                    </w:rPr>
                  </w:pPr>
                  <w:r w:rsidRPr="0062656A">
                    <w:rPr>
                      <w:rFonts w:eastAsia="Times New Roman+FPEF"/>
                      <w:sz w:val="18"/>
                      <w:szCs w:val="18"/>
                      <w:lang w:val="ru-RU"/>
                    </w:rPr>
                    <w:t>1, 2, 3, 4, 5, 6, 7, 8, 17, 18</w:t>
                  </w:r>
                </w:p>
              </w:tc>
              <w:tc>
                <w:tcPr>
                  <w:tcW w:w="1398" w:type="dxa"/>
                </w:tcPr>
                <w:p w14:paraId="3D4E607E" w14:textId="77777777" w:rsidR="0027591D" w:rsidRPr="0062656A" w:rsidRDefault="0027591D" w:rsidP="0027591D">
                  <w:pPr>
                    <w:pStyle w:val="Tabletext"/>
                    <w:spacing w:before="20" w:after="20"/>
                    <w:jc w:val="center"/>
                    <w:rPr>
                      <w:sz w:val="18"/>
                      <w:szCs w:val="18"/>
                      <w:lang w:val="ru-RU"/>
                    </w:rPr>
                  </w:pPr>
                  <w:r w:rsidRPr="0062656A">
                    <w:rPr>
                      <w:rFonts w:eastAsia="Times New Roman+FPEF"/>
                      <w:sz w:val="18"/>
                      <w:szCs w:val="18"/>
                      <w:lang w:val="ru-RU"/>
                    </w:rPr>
                    <w:t>1, 2, 3, 4, 5, 6, 7, 8, 17, 18</w:t>
                  </w:r>
                </w:p>
              </w:tc>
            </w:tr>
            <w:tr w:rsidR="0027591D" w:rsidRPr="00132E71" w14:paraId="07E4556D" w14:textId="77777777" w:rsidTr="004B0868">
              <w:trPr>
                <w:jc w:val="center"/>
              </w:trPr>
              <w:tc>
                <w:tcPr>
                  <w:tcW w:w="2695" w:type="dxa"/>
                </w:tcPr>
                <w:p w14:paraId="478F4D78" w14:textId="77777777" w:rsidR="0027591D" w:rsidRPr="0062656A" w:rsidRDefault="0027591D" w:rsidP="0027591D">
                  <w:pPr>
                    <w:pStyle w:val="Tabletext"/>
                    <w:spacing w:before="20" w:after="20"/>
                    <w:rPr>
                      <w:sz w:val="18"/>
                      <w:szCs w:val="18"/>
                      <w:lang w:val="ru-RU"/>
                    </w:rPr>
                  </w:pPr>
                  <w:r w:rsidRPr="0062656A">
                    <w:rPr>
                      <w:sz w:val="18"/>
                      <w:szCs w:val="18"/>
                      <w:lang w:val="ru-RU"/>
                    </w:rPr>
                    <w:lastRenderedPageBreak/>
                    <w:t>Ширина полосы одного канала</w:t>
                  </w:r>
                </w:p>
              </w:tc>
              <w:tc>
                <w:tcPr>
                  <w:tcW w:w="1431" w:type="dxa"/>
                </w:tcPr>
                <w:p w14:paraId="5F9BDC12" w14:textId="77777777" w:rsidR="0027591D" w:rsidRPr="0062656A" w:rsidRDefault="0027591D" w:rsidP="0027591D">
                  <w:pPr>
                    <w:pStyle w:val="Tabletext"/>
                    <w:spacing w:before="20" w:after="20"/>
                    <w:jc w:val="center"/>
                    <w:rPr>
                      <w:sz w:val="18"/>
                      <w:szCs w:val="18"/>
                      <w:lang w:val="ru-RU"/>
                    </w:rPr>
                  </w:pPr>
                  <w:r w:rsidRPr="0062656A">
                    <w:rPr>
                      <w:sz w:val="18"/>
                      <w:szCs w:val="18"/>
                      <w:lang w:val="ru-RU"/>
                    </w:rPr>
                    <w:t>33 МГц</w:t>
                  </w:r>
                </w:p>
              </w:tc>
              <w:tc>
                <w:tcPr>
                  <w:tcW w:w="1398" w:type="dxa"/>
                </w:tcPr>
                <w:p w14:paraId="79568975" w14:textId="77777777" w:rsidR="0027591D" w:rsidRPr="0062656A" w:rsidRDefault="0027591D" w:rsidP="0027591D">
                  <w:pPr>
                    <w:pStyle w:val="Tabletext"/>
                    <w:spacing w:before="20" w:after="20"/>
                    <w:jc w:val="center"/>
                    <w:rPr>
                      <w:sz w:val="18"/>
                      <w:szCs w:val="18"/>
                      <w:lang w:val="ru-RU"/>
                    </w:rPr>
                  </w:pPr>
                  <w:r w:rsidRPr="0062656A">
                    <w:rPr>
                      <w:sz w:val="18"/>
                      <w:szCs w:val="18"/>
                      <w:lang w:val="ru-RU"/>
                    </w:rPr>
                    <w:t>33 МГц</w:t>
                  </w:r>
                </w:p>
              </w:tc>
            </w:tr>
            <w:tr w:rsidR="0027591D" w:rsidRPr="00132E71" w14:paraId="0FB6EE8A" w14:textId="77777777" w:rsidTr="004B0868">
              <w:trPr>
                <w:jc w:val="center"/>
              </w:trPr>
              <w:tc>
                <w:tcPr>
                  <w:tcW w:w="2695" w:type="dxa"/>
                </w:tcPr>
                <w:p w14:paraId="5DADFD41" w14:textId="77777777" w:rsidR="0027591D" w:rsidRPr="0062656A" w:rsidRDefault="0027591D" w:rsidP="0027591D">
                  <w:pPr>
                    <w:pStyle w:val="Tabletext"/>
                    <w:spacing w:before="20" w:after="20"/>
                    <w:rPr>
                      <w:sz w:val="18"/>
                      <w:szCs w:val="18"/>
                      <w:lang w:val="ru-RU"/>
                    </w:rPr>
                  </w:pPr>
                  <w:r w:rsidRPr="0062656A">
                    <w:rPr>
                      <w:sz w:val="18"/>
                      <w:szCs w:val="18"/>
                      <w:lang w:val="ru-RU"/>
                    </w:rPr>
                    <w:t>Поляризация</w:t>
                  </w:r>
                </w:p>
              </w:tc>
              <w:tc>
                <w:tcPr>
                  <w:tcW w:w="1431" w:type="dxa"/>
                </w:tcPr>
                <w:p w14:paraId="76D98B77" w14:textId="77777777" w:rsidR="0027591D" w:rsidRPr="0062656A" w:rsidRDefault="0027591D" w:rsidP="0027591D">
                  <w:pPr>
                    <w:pStyle w:val="Tabletext"/>
                    <w:spacing w:before="20" w:after="20"/>
                    <w:jc w:val="center"/>
                    <w:rPr>
                      <w:sz w:val="18"/>
                      <w:szCs w:val="18"/>
                      <w:lang w:val="ru-RU"/>
                    </w:rPr>
                  </w:pPr>
                  <w:r w:rsidRPr="0062656A">
                    <w:rPr>
                      <w:sz w:val="18"/>
                      <w:szCs w:val="18"/>
                      <w:lang w:val="ru-RU"/>
                    </w:rPr>
                    <w:t xml:space="preserve">нечетная </w:t>
                  </w:r>
                  <w:r w:rsidRPr="0062656A">
                    <w:rPr>
                      <w:color w:val="000000"/>
                      <w:sz w:val="18"/>
                      <w:szCs w:val="18"/>
                      <w:shd w:val="clear" w:color="auto" w:fill="FFFFFF"/>
                      <w:lang w:val="ru-RU"/>
                    </w:rPr>
                    <w:t xml:space="preserve">линейная </w:t>
                  </w:r>
                  <w:r w:rsidRPr="0062656A">
                    <w:rPr>
                      <w:sz w:val="18"/>
                      <w:szCs w:val="18"/>
                      <w:lang w:val="ru-RU"/>
                    </w:rPr>
                    <w:t>0</w:t>
                  </w:r>
                  <w:r w:rsidRPr="00CC41A6">
                    <w:rPr>
                      <w:sz w:val="18"/>
                      <w:szCs w:val="18"/>
                    </w:rPr>
                    <w:sym w:font="Symbol" w:char="F0B0"/>
                  </w:r>
                </w:p>
                <w:p w14:paraId="12C840CE" w14:textId="77777777" w:rsidR="0027591D" w:rsidRPr="0062656A" w:rsidRDefault="0027591D" w:rsidP="0027591D">
                  <w:pPr>
                    <w:pStyle w:val="Tabletext"/>
                    <w:spacing w:before="20" w:after="20"/>
                    <w:jc w:val="center"/>
                    <w:rPr>
                      <w:sz w:val="18"/>
                      <w:szCs w:val="18"/>
                      <w:lang w:val="ru-RU"/>
                    </w:rPr>
                  </w:pPr>
                  <w:r w:rsidRPr="0062656A">
                    <w:rPr>
                      <w:sz w:val="18"/>
                      <w:szCs w:val="18"/>
                      <w:lang w:val="ru-RU"/>
                    </w:rPr>
                    <w:t xml:space="preserve">четная </w:t>
                  </w:r>
                  <w:r w:rsidRPr="0062656A">
                    <w:rPr>
                      <w:color w:val="000000"/>
                      <w:sz w:val="18"/>
                      <w:szCs w:val="18"/>
                      <w:shd w:val="clear" w:color="auto" w:fill="FFFFFF"/>
                      <w:lang w:val="ru-RU"/>
                    </w:rPr>
                    <w:t xml:space="preserve">линейная </w:t>
                  </w:r>
                  <w:r w:rsidRPr="0062656A">
                    <w:rPr>
                      <w:sz w:val="18"/>
                      <w:szCs w:val="18"/>
                      <w:lang w:val="ru-RU"/>
                    </w:rPr>
                    <w:t>90</w:t>
                  </w:r>
                  <w:r w:rsidRPr="00CC41A6">
                    <w:rPr>
                      <w:sz w:val="18"/>
                      <w:szCs w:val="18"/>
                    </w:rPr>
                    <w:sym w:font="Symbol" w:char="F0B0"/>
                  </w:r>
                </w:p>
              </w:tc>
              <w:tc>
                <w:tcPr>
                  <w:tcW w:w="1398" w:type="dxa"/>
                </w:tcPr>
                <w:p w14:paraId="276AD9F5" w14:textId="77777777" w:rsidR="0027591D" w:rsidRPr="0062656A" w:rsidRDefault="0027591D" w:rsidP="0027591D">
                  <w:pPr>
                    <w:pStyle w:val="Tabletext"/>
                    <w:spacing w:before="20" w:after="20"/>
                    <w:jc w:val="center"/>
                    <w:rPr>
                      <w:sz w:val="18"/>
                      <w:szCs w:val="18"/>
                      <w:lang w:val="ru-RU"/>
                    </w:rPr>
                  </w:pPr>
                  <w:r w:rsidRPr="0062656A">
                    <w:rPr>
                      <w:sz w:val="18"/>
                      <w:szCs w:val="18"/>
                      <w:lang w:val="ru-RU"/>
                    </w:rPr>
                    <w:t xml:space="preserve">нечетная </w:t>
                  </w:r>
                  <w:r w:rsidRPr="0062656A">
                    <w:rPr>
                      <w:color w:val="000000"/>
                      <w:sz w:val="18"/>
                      <w:szCs w:val="18"/>
                      <w:shd w:val="clear" w:color="auto" w:fill="FFFFFF"/>
                      <w:lang w:val="ru-RU"/>
                    </w:rPr>
                    <w:t xml:space="preserve">линейная </w:t>
                  </w:r>
                  <w:r w:rsidRPr="0062656A">
                    <w:rPr>
                      <w:sz w:val="18"/>
                      <w:szCs w:val="18"/>
                      <w:lang w:val="ru-RU"/>
                    </w:rPr>
                    <w:t>0</w:t>
                  </w:r>
                  <w:r w:rsidRPr="00CC41A6">
                    <w:rPr>
                      <w:sz w:val="18"/>
                      <w:szCs w:val="18"/>
                    </w:rPr>
                    <w:sym w:font="Symbol" w:char="F0B0"/>
                  </w:r>
                </w:p>
                <w:p w14:paraId="49384B8B" w14:textId="7F915087" w:rsidR="0027591D" w:rsidRPr="0062656A" w:rsidRDefault="0027591D" w:rsidP="0027591D">
                  <w:pPr>
                    <w:pStyle w:val="Tabletext"/>
                    <w:spacing w:before="20" w:after="20"/>
                    <w:jc w:val="center"/>
                    <w:rPr>
                      <w:sz w:val="18"/>
                      <w:szCs w:val="18"/>
                      <w:lang w:val="ru-RU"/>
                    </w:rPr>
                  </w:pPr>
                  <w:r w:rsidRPr="0062656A">
                    <w:rPr>
                      <w:sz w:val="18"/>
                      <w:szCs w:val="18"/>
                      <w:lang w:val="ru-RU"/>
                    </w:rPr>
                    <w:t xml:space="preserve">четная </w:t>
                  </w:r>
                  <w:r>
                    <w:rPr>
                      <w:sz w:val="18"/>
                      <w:szCs w:val="18"/>
                      <w:lang w:val="ru-RU"/>
                    </w:rPr>
                    <w:br/>
                  </w:r>
                  <w:r w:rsidRPr="0062656A">
                    <w:rPr>
                      <w:color w:val="000000"/>
                      <w:sz w:val="18"/>
                      <w:szCs w:val="18"/>
                      <w:shd w:val="clear" w:color="auto" w:fill="FFFFFF"/>
                      <w:lang w:val="ru-RU"/>
                    </w:rPr>
                    <w:t xml:space="preserve">линейная </w:t>
                  </w:r>
                  <w:r w:rsidRPr="0062656A">
                    <w:rPr>
                      <w:sz w:val="18"/>
                      <w:szCs w:val="18"/>
                      <w:lang w:val="ru-RU"/>
                    </w:rPr>
                    <w:t>90</w:t>
                  </w:r>
                  <w:r w:rsidRPr="00CC41A6">
                    <w:rPr>
                      <w:sz w:val="18"/>
                      <w:szCs w:val="18"/>
                    </w:rPr>
                    <w:sym w:font="Symbol" w:char="F0B0"/>
                  </w:r>
                </w:p>
              </w:tc>
            </w:tr>
            <w:tr w:rsidR="0027591D" w:rsidRPr="00132E71" w14:paraId="5DFA01AF" w14:textId="77777777" w:rsidTr="004B0868">
              <w:trPr>
                <w:jc w:val="center"/>
              </w:trPr>
              <w:tc>
                <w:tcPr>
                  <w:tcW w:w="2695" w:type="dxa"/>
                </w:tcPr>
                <w:p w14:paraId="77E9CBD7" w14:textId="77777777" w:rsidR="0027591D" w:rsidRPr="0062656A" w:rsidRDefault="0027591D" w:rsidP="0027591D">
                  <w:pPr>
                    <w:pStyle w:val="Tabletext"/>
                    <w:spacing w:before="20" w:after="20"/>
                    <w:rPr>
                      <w:sz w:val="18"/>
                      <w:szCs w:val="18"/>
                      <w:lang w:val="ru-RU"/>
                    </w:rPr>
                  </w:pPr>
                  <w:r w:rsidRPr="0062656A">
                    <w:rPr>
                      <w:sz w:val="18"/>
                      <w:szCs w:val="18"/>
                      <w:lang w:val="ru-RU"/>
                    </w:rPr>
                    <w:t>Обозначение излучения</w:t>
                  </w:r>
                </w:p>
              </w:tc>
              <w:tc>
                <w:tcPr>
                  <w:tcW w:w="1431" w:type="dxa"/>
                </w:tcPr>
                <w:p w14:paraId="5F3E01A5" w14:textId="77777777" w:rsidR="0027591D" w:rsidRPr="0062656A" w:rsidRDefault="0027591D" w:rsidP="0027591D">
                  <w:pPr>
                    <w:pStyle w:val="Tabletext"/>
                    <w:spacing w:before="20" w:after="20"/>
                    <w:jc w:val="center"/>
                    <w:rPr>
                      <w:sz w:val="18"/>
                      <w:szCs w:val="18"/>
                      <w:lang w:val="ru-RU"/>
                    </w:rPr>
                  </w:pPr>
                  <w:r w:rsidRPr="0062656A">
                    <w:rPr>
                      <w:sz w:val="18"/>
                      <w:szCs w:val="18"/>
                      <w:lang w:val="ru-RU"/>
                    </w:rPr>
                    <w:t>33</w:t>
                  </w:r>
                  <w:r w:rsidRPr="00CC41A6">
                    <w:rPr>
                      <w:sz w:val="18"/>
                      <w:szCs w:val="18"/>
                    </w:rPr>
                    <w:t>M</w:t>
                  </w:r>
                  <w:r w:rsidRPr="0062656A">
                    <w:rPr>
                      <w:sz w:val="18"/>
                      <w:szCs w:val="18"/>
                      <w:lang w:val="ru-RU"/>
                    </w:rPr>
                    <w:t>0</w:t>
                  </w:r>
                  <w:r w:rsidRPr="00CC41A6">
                    <w:rPr>
                      <w:sz w:val="18"/>
                      <w:szCs w:val="18"/>
                    </w:rPr>
                    <w:t>G</w:t>
                  </w:r>
                  <w:r w:rsidRPr="0062656A">
                    <w:rPr>
                      <w:sz w:val="18"/>
                      <w:szCs w:val="18"/>
                      <w:lang w:val="ru-RU"/>
                    </w:rPr>
                    <w:t>7</w:t>
                  </w:r>
                  <w:r w:rsidRPr="00CC41A6">
                    <w:rPr>
                      <w:sz w:val="18"/>
                      <w:szCs w:val="18"/>
                    </w:rPr>
                    <w:t>W</w:t>
                  </w:r>
                  <w:r w:rsidRPr="0062656A">
                    <w:rPr>
                      <w:sz w:val="18"/>
                      <w:szCs w:val="18"/>
                      <w:lang w:val="ru-RU"/>
                    </w:rPr>
                    <w:t>--</w:t>
                  </w:r>
                </w:p>
              </w:tc>
              <w:tc>
                <w:tcPr>
                  <w:tcW w:w="1398" w:type="dxa"/>
                </w:tcPr>
                <w:p w14:paraId="68D21199" w14:textId="77777777" w:rsidR="0027591D" w:rsidRPr="0062656A" w:rsidRDefault="0027591D" w:rsidP="0027591D">
                  <w:pPr>
                    <w:pStyle w:val="Tabletext"/>
                    <w:spacing w:before="20" w:after="20"/>
                    <w:jc w:val="center"/>
                    <w:rPr>
                      <w:sz w:val="18"/>
                      <w:szCs w:val="18"/>
                      <w:lang w:val="ru-RU"/>
                    </w:rPr>
                  </w:pPr>
                  <w:r w:rsidRPr="0062656A">
                    <w:rPr>
                      <w:sz w:val="18"/>
                      <w:szCs w:val="18"/>
                      <w:lang w:val="ru-RU"/>
                    </w:rPr>
                    <w:t>33</w:t>
                  </w:r>
                  <w:r w:rsidRPr="00CC41A6">
                    <w:rPr>
                      <w:sz w:val="18"/>
                      <w:szCs w:val="18"/>
                    </w:rPr>
                    <w:t>M</w:t>
                  </w:r>
                  <w:r w:rsidRPr="0062656A">
                    <w:rPr>
                      <w:sz w:val="18"/>
                      <w:szCs w:val="18"/>
                      <w:lang w:val="ru-RU"/>
                    </w:rPr>
                    <w:t>0</w:t>
                  </w:r>
                  <w:r w:rsidRPr="00CC41A6">
                    <w:rPr>
                      <w:sz w:val="18"/>
                      <w:szCs w:val="18"/>
                    </w:rPr>
                    <w:t>G</w:t>
                  </w:r>
                  <w:r w:rsidRPr="0062656A">
                    <w:rPr>
                      <w:sz w:val="18"/>
                      <w:szCs w:val="18"/>
                      <w:lang w:val="ru-RU"/>
                    </w:rPr>
                    <w:t>7</w:t>
                  </w:r>
                  <w:r w:rsidRPr="00CC41A6">
                    <w:rPr>
                      <w:sz w:val="18"/>
                      <w:szCs w:val="18"/>
                    </w:rPr>
                    <w:t>W</w:t>
                  </w:r>
                  <w:r w:rsidRPr="0062656A">
                    <w:rPr>
                      <w:sz w:val="18"/>
                      <w:szCs w:val="18"/>
                      <w:lang w:val="ru-RU"/>
                    </w:rPr>
                    <w:t>--</w:t>
                  </w:r>
                </w:p>
              </w:tc>
            </w:tr>
            <w:tr w:rsidR="0027591D" w:rsidRPr="00132E71" w14:paraId="6371372E" w14:textId="77777777" w:rsidTr="004B0868">
              <w:trPr>
                <w:jc w:val="center"/>
              </w:trPr>
              <w:tc>
                <w:tcPr>
                  <w:tcW w:w="2695" w:type="dxa"/>
                </w:tcPr>
                <w:p w14:paraId="5B1F6E04" w14:textId="77777777" w:rsidR="0027591D" w:rsidRPr="0062656A" w:rsidRDefault="0027591D" w:rsidP="0027591D">
                  <w:pPr>
                    <w:pStyle w:val="Tabletext"/>
                    <w:spacing w:before="20" w:after="20"/>
                    <w:rPr>
                      <w:sz w:val="18"/>
                      <w:szCs w:val="18"/>
                      <w:lang w:val="ru-RU"/>
                    </w:rPr>
                  </w:pPr>
                  <w:r w:rsidRPr="0062656A">
                    <w:rPr>
                      <w:sz w:val="18"/>
                      <w:szCs w:val="18"/>
                      <w:lang w:val="ru-RU"/>
                    </w:rPr>
                    <w:t>Регулировка мощности</w:t>
                  </w:r>
                </w:p>
              </w:tc>
              <w:tc>
                <w:tcPr>
                  <w:tcW w:w="1431" w:type="dxa"/>
                </w:tcPr>
                <w:p w14:paraId="5FCC6851" w14:textId="77777777" w:rsidR="0027591D" w:rsidRPr="0062656A" w:rsidRDefault="0027591D" w:rsidP="0027591D">
                  <w:pPr>
                    <w:pStyle w:val="Tabletext"/>
                    <w:spacing w:before="20" w:after="20"/>
                    <w:jc w:val="center"/>
                    <w:rPr>
                      <w:sz w:val="18"/>
                      <w:szCs w:val="18"/>
                      <w:lang w:val="ru-RU"/>
                    </w:rPr>
                  </w:pPr>
                </w:p>
              </w:tc>
              <w:tc>
                <w:tcPr>
                  <w:tcW w:w="1398" w:type="dxa"/>
                </w:tcPr>
                <w:p w14:paraId="3FCAD599" w14:textId="77777777" w:rsidR="0027591D" w:rsidRPr="0062656A" w:rsidRDefault="0027591D" w:rsidP="0027591D">
                  <w:pPr>
                    <w:pStyle w:val="Tabletext"/>
                    <w:spacing w:before="20" w:after="20"/>
                    <w:jc w:val="center"/>
                    <w:rPr>
                      <w:sz w:val="18"/>
                      <w:szCs w:val="18"/>
                      <w:lang w:val="ru-RU"/>
                    </w:rPr>
                  </w:pPr>
                  <w:r w:rsidRPr="0062656A">
                    <w:rPr>
                      <w:sz w:val="18"/>
                      <w:szCs w:val="18"/>
                      <w:lang w:val="ru-RU"/>
                    </w:rPr>
                    <w:t>3 дБ</w:t>
                  </w:r>
                </w:p>
              </w:tc>
            </w:tr>
            <w:tr w:rsidR="0027591D" w:rsidRPr="00132E71" w14:paraId="543F7E90" w14:textId="77777777" w:rsidTr="004B0868">
              <w:trPr>
                <w:jc w:val="center"/>
              </w:trPr>
              <w:tc>
                <w:tcPr>
                  <w:tcW w:w="2695" w:type="dxa"/>
                </w:tcPr>
                <w:p w14:paraId="095ECF6F" w14:textId="77777777" w:rsidR="0027591D" w:rsidRPr="0062656A" w:rsidRDefault="0027591D" w:rsidP="0027591D">
                  <w:pPr>
                    <w:pStyle w:val="Tabletext"/>
                    <w:spacing w:before="20" w:after="20"/>
                    <w:rPr>
                      <w:sz w:val="18"/>
                      <w:szCs w:val="18"/>
                      <w:lang w:val="ru-RU"/>
                    </w:rPr>
                  </w:pPr>
                  <w:r w:rsidRPr="0062656A">
                    <w:rPr>
                      <w:sz w:val="18"/>
                      <w:szCs w:val="18"/>
                      <w:lang w:val="ru-RU"/>
                    </w:rPr>
                    <w:t>Автоматическая регулировка усиления</w:t>
                  </w:r>
                </w:p>
              </w:tc>
              <w:tc>
                <w:tcPr>
                  <w:tcW w:w="1431" w:type="dxa"/>
                </w:tcPr>
                <w:p w14:paraId="15488222" w14:textId="77777777" w:rsidR="0027591D" w:rsidRPr="0062656A" w:rsidRDefault="0027591D" w:rsidP="0027591D">
                  <w:pPr>
                    <w:pStyle w:val="Tabletext"/>
                    <w:spacing w:before="20" w:after="20"/>
                    <w:jc w:val="center"/>
                    <w:rPr>
                      <w:sz w:val="18"/>
                      <w:szCs w:val="18"/>
                      <w:lang w:val="ru-RU"/>
                    </w:rPr>
                  </w:pPr>
                </w:p>
              </w:tc>
              <w:tc>
                <w:tcPr>
                  <w:tcW w:w="1398" w:type="dxa"/>
                </w:tcPr>
                <w:p w14:paraId="19B51DA8" w14:textId="77777777" w:rsidR="0027591D" w:rsidRPr="0062656A" w:rsidRDefault="0027591D" w:rsidP="0027591D">
                  <w:pPr>
                    <w:pStyle w:val="Tabletext"/>
                    <w:spacing w:before="20" w:after="20"/>
                    <w:jc w:val="center"/>
                    <w:rPr>
                      <w:sz w:val="18"/>
                      <w:szCs w:val="18"/>
                      <w:lang w:val="ru-RU"/>
                    </w:rPr>
                  </w:pPr>
                  <w:r w:rsidRPr="0062656A">
                    <w:rPr>
                      <w:sz w:val="18"/>
                      <w:szCs w:val="18"/>
                      <w:lang w:val="ru-RU"/>
                    </w:rPr>
                    <w:t>15 дБ</w:t>
                  </w:r>
                </w:p>
              </w:tc>
            </w:tr>
            <w:tr w:rsidR="0027591D" w:rsidRPr="00132E71" w14:paraId="53592684" w14:textId="77777777" w:rsidTr="004B0868">
              <w:trPr>
                <w:jc w:val="center"/>
              </w:trPr>
              <w:tc>
                <w:tcPr>
                  <w:tcW w:w="2695" w:type="dxa"/>
                </w:tcPr>
                <w:p w14:paraId="22E72D8F" w14:textId="77777777" w:rsidR="0027591D" w:rsidRPr="0062656A" w:rsidRDefault="0027591D" w:rsidP="0027591D">
                  <w:pPr>
                    <w:pStyle w:val="Tabletext"/>
                    <w:spacing w:before="20" w:after="20"/>
                    <w:rPr>
                      <w:sz w:val="18"/>
                      <w:szCs w:val="18"/>
                      <w:lang w:val="ru-RU"/>
                    </w:rPr>
                  </w:pPr>
                  <w:r w:rsidRPr="0062656A">
                    <w:rPr>
                      <w:sz w:val="18"/>
                      <w:szCs w:val="18"/>
                      <w:lang w:val="ru-RU"/>
                    </w:rPr>
                    <w:t>Шумовая температура</w:t>
                  </w:r>
                </w:p>
              </w:tc>
              <w:tc>
                <w:tcPr>
                  <w:tcW w:w="1431" w:type="dxa"/>
                </w:tcPr>
                <w:p w14:paraId="19CB9939" w14:textId="77777777" w:rsidR="0027591D" w:rsidRPr="0062656A" w:rsidRDefault="0027591D" w:rsidP="0027591D">
                  <w:pPr>
                    <w:pStyle w:val="Tabletext"/>
                    <w:spacing w:before="20" w:after="20"/>
                    <w:jc w:val="center"/>
                    <w:rPr>
                      <w:sz w:val="18"/>
                      <w:szCs w:val="18"/>
                      <w:lang w:val="ru-RU"/>
                    </w:rPr>
                  </w:pPr>
                </w:p>
              </w:tc>
              <w:tc>
                <w:tcPr>
                  <w:tcW w:w="1398" w:type="dxa"/>
                </w:tcPr>
                <w:p w14:paraId="32C1E41E" w14:textId="77777777" w:rsidR="0027591D" w:rsidRPr="0062656A" w:rsidRDefault="0027591D" w:rsidP="0027591D">
                  <w:pPr>
                    <w:pStyle w:val="Tabletext"/>
                    <w:spacing w:before="20" w:after="20"/>
                    <w:jc w:val="center"/>
                    <w:rPr>
                      <w:sz w:val="18"/>
                      <w:szCs w:val="18"/>
                      <w:lang w:val="ru-RU"/>
                    </w:rPr>
                  </w:pPr>
                  <w:r w:rsidRPr="0062656A">
                    <w:rPr>
                      <w:sz w:val="18"/>
                      <w:szCs w:val="18"/>
                      <w:lang w:val="ru-RU"/>
                    </w:rPr>
                    <w:t xml:space="preserve">600 </w:t>
                  </w:r>
                  <w:r w:rsidRPr="00CC41A6">
                    <w:rPr>
                      <w:sz w:val="18"/>
                      <w:szCs w:val="18"/>
                    </w:rPr>
                    <w:t>K</w:t>
                  </w:r>
                </w:p>
              </w:tc>
            </w:tr>
            <w:tr w:rsidR="0027591D" w:rsidRPr="00132E71" w14:paraId="151C0C73" w14:textId="77777777" w:rsidTr="004B0868">
              <w:trPr>
                <w:jc w:val="center"/>
              </w:trPr>
              <w:tc>
                <w:tcPr>
                  <w:tcW w:w="2695" w:type="dxa"/>
                </w:tcPr>
                <w:p w14:paraId="1E278B12" w14:textId="77777777" w:rsidR="0027591D" w:rsidRPr="0062656A" w:rsidRDefault="0027591D" w:rsidP="0027591D">
                  <w:pPr>
                    <w:pStyle w:val="Tabletext"/>
                    <w:spacing w:before="20" w:after="20"/>
                    <w:rPr>
                      <w:sz w:val="18"/>
                      <w:szCs w:val="18"/>
                      <w:lang w:val="ru-RU"/>
                    </w:rPr>
                  </w:pPr>
                  <w:r w:rsidRPr="0062656A">
                    <w:rPr>
                      <w:sz w:val="18"/>
                      <w:szCs w:val="18"/>
                      <w:lang w:val="ru-RU"/>
                    </w:rPr>
                    <w:t xml:space="preserve">Код одной работающей группы </w:t>
                  </w:r>
                </w:p>
              </w:tc>
              <w:tc>
                <w:tcPr>
                  <w:tcW w:w="1431" w:type="dxa"/>
                </w:tcPr>
                <w:p w14:paraId="6E0EE157" w14:textId="77777777" w:rsidR="0027591D" w:rsidRPr="0062656A" w:rsidRDefault="0027591D" w:rsidP="0027591D">
                  <w:pPr>
                    <w:pStyle w:val="Tabletext"/>
                    <w:spacing w:before="20" w:after="20"/>
                    <w:jc w:val="center"/>
                    <w:rPr>
                      <w:sz w:val="18"/>
                      <w:szCs w:val="18"/>
                      <w:lang w:val="ru-RU"/>
                    </w:rPr>
                  </w:pPr>
                  <w:r w:rsidRPr="00CC41A6">
                    <w:rPr>
                      <w:sz w:val="18"/>
                      <w:szCs w:val="18"/>
                    </w:rPr>
                    <w:t>E</w:t>
                  </w:r>
                  <w:r w:rsidRPr="0062656A">
                    <w:rPr>
                      <w:sz w:val="18"/>
                      <w:szCs w:val="18"/>
                      <w:lang w:val="ru-RU"/>
                    </w:rPr>
                    <w:t>5</w:t>
                  </w:r>
                </w:p>
              </w:tc>
              <w:tc>
                <w:tcPr>
                  <w:tcW w:w="1398" w:type="dxa"/>
                </w:tcPr>
                <w:p w14:paraId="4BE7C276" w14:textId="77777777" w:rsidR="0027591D" w:rsidRPr="0062656A" w:rsidRDefault="0027591D" w:rsidP="0027591D">
                  <w:pPr>
                    <w:pStyle w:val="Tabletext"/>
                    <w:spacing w:before="20" w:after="20"/>
                    <w:jc w:val="center"/>
                    <w:rPr>
                      <w:sz w:val="18"/>
                      <w:szCs w:val="18"/>
                      <w:lang w:val="ru-RU"/>
                    </w:rPr>
                  </w:pPr>
                  <w:r w:rsidRPr="00CC41A6">
                    <w:rPr>
                      <w:sz w:val="18"/>
                      <w:szCs w:val="18"/>
                    </w:rPr>
                    <w:t>E</w:t>
                  </w:r>
                  <w:r w:rsidRPr="0062656A">
                    <w:rPr>
                      <w:sz w:val="18"/>
                      <w:szCs w:val="18"/>
                      <w:lang w:val="ru-RU"/>
                    </w:rPr>
                    <w:t>5</w:t>
                  </w:r>
                </w:p>
              </w:tc>
            </w:tr>
          </w:tbl>
          <w:p w14:paraId="0264B56D" w14:textId="29CED5A8" w:rsidR="0027591D" w:rsidRPr="0062656A" w:rsidRDefault="0027591D" w:rsidP="0027591D">
            <w:pPr>
              <w:spacing w:before="40" w:after="40"/>
              <w:jc w:val="center"/>
              <w:rPr>
                <w:sz w:val="20"/>
                <w:lang w:val="ru-RU"/>
              </w:rPr>
            </w:pPr>
            <w:r>
              <w:rPr>
                <w:sz w:val="20"/>
                <w:lang w:val="ru-RU"/>
              </w:rPr>
              <w:t>ТАБЛИЦА</w:t>
            </w:r>
            <w:r w:rsidRPr="0062656A">
              <w:rPr>
                <w:sz w:val="20"/>
                <w:lang w:val="ru-RU"/>
              </w:rPr>
              <w:t xml:space="preserve"> 2</w:t>
            </w:r>
          </w:p>
          <w:p w14:paraId="6C90D217" w14:textId="2C601864" w:rsidR="0027591D" w:rsidRDefault="0027591D" w:rsidP="0027591D">
            <w:pPr>
              <w:spacing w:before="40" w:after="40"/>
              <w:jc w:val="center"/>
              <w:rPr>
                <w:b/>
                <w:sz w:val="20"/>
                <w:lang w:val="ru-RU"/>
              </w:rPr>
            </w:pPr>
            <w:r w:rsidRPr="0062656A">
              <w:rPr>
                <w:b/>
                <w:sz w:val="20"/>
                <w:lang w:val="ru-RU"/>
              </w:rPr>
              <w:t xml:space="preserve">Соответствующие лучи спутниковой сети BULSAT-BSS-1.2W-W, </w:t>
            </w:r>
            <w:r w:rsidRPr="0062656A">
              <w:rPr>
                <w:b/>
                <w:sz w:val="20"/>
                <w:lang w:val="ru-RU"/>
              </w:rPr>
              <w:br/>
              <w:t>частотные присвоения которых подлежат удалению</w:t>
            </w:r>
          </w:p>
          <w:tbl>
            <w:tblPr>
              <w:tblStyle w:val="TableGrid"/>
              <w:tblW w:w="0" w:type="auto"/>
              <w:jc w:val="center"/>
              <w:tblLayout w:type="fixed"/>
              <w:tblLook w:val="04A0" w:firstRow="1" w:lastRow="0" w:firstColumn="1" w:lastColumn="0" w:noHBand="0" w:noVBand="1"/>
            </w:tblPr>
            <w:tblGrid>
              <w:gridCol w:w="1271"/>
              <w:gridCol w:w="1316"/>
              <w:gridCol w:w="1696"/>
              <w:gridCol w:w="1099"/>
            </w:tblGrid>
            <w:tr w:rsidR="0027591D" w:rsidRPr="0062656A" w14:paraId="614CD084" w14:textId="77777777" w:rsidTr="001448ED">
              <w:trPr>
                <w:jc w:val="center"/>
              </w:trPr>
              <w:tc>
                <w:tcPr>
                  <w:tcW w:w="1271" w:type="dxa"/>
                  <w:vAlign w:val="center"/>
                </w:tcPr>
                <w:p w14:paraId="64295954" w14:textId="77777777" w:rsidR="0027591D" w:rsidRPr="0062656A" w:rsidRDefault="0027591D" w:rsidP="0027591D">
                  <w:pPr>
                    <w:pStyle w:val="Tablehead"/>
                    <w:spacing w:before="20" w:after="20"/>
                    <w:rPr>
                      <w:sz w:val="18"/>
                      <w:szCs w:val="18"/>
                      <w:lang w:val="ru-RU"/>
                    </w:rPr>
                  </w:pPr>
                  <w:r w:rsidRPr="0062656A">
                    <w:rPr>
                      <w:sz w:val="18"/>
                      <w:szCs w:val="18"/>
                      <w:lang w:val="ru-RU"/>
                    </w:rPr>
                    <w:t>Название спутника</w:t>
                  </w:r>
                </w:p>
              </w:tc>
              <w:tc>
                <w:tcPr>
                  <w:tcW w:w="1316" w:type="dxa"/>
                  <w:vAlign w:val="center"/>
                </w:tcPr>
                <w:p w14:paraId="2154E99F" w14:textId="77777777" w:rsidR="0027591D" w:rsidRPr="0062656A" w:rsidRDefault="0027591D" w:rsidP="0027591D">
                  <w:pPr>
                    <w:pStyle w:val="Tablehead"/>
                    <w:spacing w:before="20" w:after="20"/>
                    <w:rPr>
                      <w:sz w:val="18"/>
                      <w:szCs w:val="18"/>
                      <w:lang w:val="ru-RU"/>
                    </w:rPr>
                  </w:pPr>
                  <w:r w:rsidRPr="0062656A">
                    <w:rPr>
                      <w:sz w:val="18"/>
                      <w:szCs w:val="18"/>
                      <w:lang w:val="ru-RU"/>
                    </w:rPr>
                    <w:t>Орбитальная позиция</w:t>
                  </w:r>
                </w:p>
              </w:tc>
              <w:tc>
                <w:tcPr>
                  <w:tcW w:w="1696" w:type="dxa"/>
                  <w:vAlign w:val="center"/>
                </w:tcPr>
                <w:p w14:paraId="51934723" w14:textId="77777777" w:rsidR="0027591D" w:rsidRPr="0062656A" w:rsidRDefault="0027591D" w:rsidP="0027591D">
                  <w:pPr>
                    <w:pStyle w:val="Tablehead"/>
                    <w:spacing w:before="20" w:after="20"/>
                    <w:rPr>
                      <w:sz w:val="18"/>
                      <w:szCs w:val="18"/>
                      <w:lang w:val="ru-RU"/>
                    </w:rPr>
                  </w:pPr>
                  <w:r w:rsidRPr="0062656A">
                    <w:rPr>
                      <w:sz w:val="18"/>
                      <w:szCs w:val="18"/>
                      <w:lang w:val="ru-RU"/>
                    </w:rPr>
                    <w:t>Специальная секция (Часть B)</w:t>
                  </w:r>
                </w:p>
              </w:tc>
              <w:tc>
                <w:tcPr>
                  <w:tcW w:w="1099" w:type="dxa"/>
                  <w:vAlign w:val="center"/>
                </w:tcPr>
                <w:p w14:paraId="1A1CE368" w14:textId="77777777" w:rsidR="0027591D" w:rsidRPr="0062656A" w:rsidRDefault="0027591D" w:rsidP="0027591D">
                  <w:pPr>
                    <w:pStyle w:val="Tablehead"/>
                    <w:spacing w:before="20" w:after="20"/>
                    <w:rPr>
                      <w:sz w:val="18"/>
                      <w:szCs w:val="18"/>
                      <w:lang w:val="ru-RU"/>
                    </w:rPr>
                  </w:pPr>
                  <w:r w:rsidRPr="0062656A">
                    <w:rPr>
                      <w:sz w:val="18"/>
                      <w:szCs w:val="18"/>
                      <w:lang w:val="ru-RU"/>
                    </w:rPr>
                    <w:t>Луч</w:t>
                  </w:r>
                </w:p>
              </w:tc>
            </w:tr>
            <w:tr w:rsidR="0027591D" w:rsidRPr="0062656A" w14:paraId="1C2520CE" w14:textId="77777777" w:rsidTr="001448ED">
              <w:trPr>
                <w:jc w:val="center"/>
              </w:trPr>
              <w:tc>
                <w:tcPr>
                  <w:tcW w:w="1271" w:type="dxa"/>
                  <w:vMerge w:val="restart"/>
                  <w:vAlign w:val="center"/>
                </w:tcPr>
                <w:p w14:paraId="5AE83995" w14:textId="77777777" w:rsidR="0027591D" w:rsidRPr="0062656A" w:rsidRDefault="0027591D" w:rsidP="0027591D">
                  <w:pPr>
                    <w:pStyle w:val="Tabletext"/>
                    <w:spacing w:before="20" w:after="20"/>
                    <w:jc w:val="center"/>
                    <w:rPr>
                      <w:sz w:val="18"/>
                      <w:szCs w:val="18"/>
                    </w:rPr>
                  </w:pPr>
                  <w:r w:rsidRPr="0062656A">
                    <w:rPr>
                      <w:sz w:val="18"/>
                      <w:szCs w:val="18"/>
                    </w:rPr>
                    <w:t>BULSAT-BSS-1.2W-W</w:t>
                  </w:r>
                </w:p>
              </w:tc>
              <w:tc>
                <w:tcPr>
                  <w:tcW w:w="1316" w:type="dxa"/>
                  <w:vMerge w:val="restart"/>
                  <w:vAlign w:val="center"/>
                </w:tcPr>
                <w:p w14:paraId="19F5FCF8" w14:textId="77777777" w:rsidR="0027591D" w:rsidRPr="0062656A" w:rsidRDefault="0027591D" w:rsidP="0027591D">
                  <w:pPr>
                    <w:pStyle w:val="Tabletext"/>
                    <w:spacing w:before="20" w:after="20"/>
                    <w:jc w:val="center"/>
                    <w:rPr>
                      <w:sz w:val="18"/>
                      <w:szCs w:val="18"/>
                    </w:rPr>
                  </w:pPr>
                  <w:r w:rsidRPr="0062656A">
                    <w:rPr>
                      <w:sz w:val="18"/>
                      <w:szCs w:val="18"/>
                    </w:rPr>
                    <w:t>1,9</w:t>
                  </w:r>
                  <w:r w:rsidRPr="0062656A">
                    <w:rPr>
                      <w:sz w:val="18"/>
                      <w:szCs w:val="18"/>
                    </w:rPr>
                    <w:sym w:font="Symbol" w:char="F0B0"/>
                  </w:r>
                  <w:r w:rsidRPr="0062656A">
                    <w:rPr>
                      <w:sz w:val="18"/>
                      <w:szCs w:val="18"/>
                    </w:rPr>
                    <w:t xml:space="preserve"> в. д.</w:t>
                  </w:r>
                </w:p>
              </w:tc>
              <w:tc>
                <w:tcPr>
                  <w:tcW w:w="1696" w:type="dxa"/>
                  <w:vAlign w:val="center"/>
                </w:tcPr>
                <w:p w14:paraId="0CF688E5" w14:textId="77777777" w:rsidR="0027591D" w:rsidRPr="0062656A" w:rsidRDefault="0027591D" w:rsidP="0027591D">
                  <w:pPr>
                    <w:pStyle w:val="Tabletext"/>
                    <w:spacing w:before="20" w:after="20"/>
                    <w:jc w:val="center"/>
                    <w:rPr>
                      <w:sz w:val="18"/>
                      <w:szCs w:val="18"/>
                    </w:rPr>
                  </w:pPr>
                  <w:r w:rsidRPr="0062656A">
                    <w:rPr>
                      <w:sz w:val="18"/>
                      <w:szCs w:val="18"/>
                    </w:rPr>
                    <w:t>AP30/E/599</w:t>
                  </w:r>
                </w:p>
              </w:tc>
              <w:tc>
                <w:tcPr>
                  <w:tcW w:w="1099" w:type="dxa"/>
                  <w:vAlign w:val="center"/>
                </w:tcPr>
                <w:p w14:paraId="68EE61A7" w14:textId="77777777" w:rsidR="0027591D" w:rsidRPr="0062656A" w:rsidRDefault="0027591D" w:rsidP="0027591D">
                  <w:pPr>
                    <w:pStyle w:val="Tabletext"/>
                    <w:spacing w:before="20" w:after="20"/>
                    <w:jc w:val="center"/>
                    <w:rPr>
                      <w:sz w:val="18"/>
                      <w:szCs w:val="18"/>
                    </w:rPr>
                  </w:pPr>
                  <w:r w:rsidRPr="0062656A">
                    <w:rPr>
                      <w:rFonts w:eastAsia="Times New Roman+FPEF"/>
                      <w:sz w:val="18"/>
                      <w:szCs w:val="18"/>
                    </w:rPr>
                    <w:t>CEED</w:t>
                  </w:r>
                </w:p>
              </w:tc>
            </w:tr>
            <w:tr w:rsidR="0027591D" w:rsidRPr="0062656A" w14:paraId="2F533E3E" w14:textId="77777777" w:rsidTr="001448ED">
              <w:trPr>
                <w:jc w:val="center"/>
              </w:trPr>
              <w:tc>
                <w:tcPr>
                  <w:tcW w:w="1271" w:type="dxa"/>
                  <w:vMerge/>
                  <w:vAlign w:val="center"/>
                </w:tcPr>
                <w:p w14:paraId="57685035" w14:textId="77777777" w:rsidR="0027591D" w:rsidRPr="0062656A" w:rsidRDefault="0027591D" w:rsidP="0027591D">
                  <w:pPr>
                    <w:pStyle w:val="Tabletext"/>
                    <w:spacing w:before="20" w:after="20"/>
                    <w:jc w:val="center"/>
                    <w:rPr>
                      <w:sz w:val="18"/>
                      <w:szCs w:val="18"/>
                    </w:rPr>
                  </w:pPr>
                </w:p>
              </w:tc>
              <w:tc>
                <w:tcPr>
                  <w:tcW w:w="1316" w:type="dxa"/>
                  <w:vMerge/>
                  <w:vAlign w:val="center"/>
                </w:tcPr>
                <w:p w14:paraId="57D9E522" w14:textId="77777777" w:rsidR="0027591D" w:rsidRPr="0062656A" w:rsidRDefault="0027591D" w:rsidP="0027591D">
                  <w:pPr>
                    <w:pStyle w:val="Tabletext"/>
                    <w:spacing w:before="20" w:after="20"/>
                    <w:jc w:val="center"/>
                    <w:rPr>
                      <w:sz w:val="18"/>
                      <w:szCs w:val="18"/>
                    </w:rPr>
                  </w:pPr>
                </w:p>
              </w:tc>
              <w:tc>
                <w:tcPr>
                  <w:tcW w:w="1696" w:type="dxa"/>
                  <w:vAlign w:val="center"/>
                </w:tcPr>
                <w:p w14:paraId="5D38280F" w14:textId="557F4F7A" w:rsidR="0027591D" w:rsidRPr="0062656A" w:rsidRDefault="0027591D" w:rsidP="0027591D">
                  <w:pPr>
                    <w:pStyle w:val="Tabletext"/>
                    <w:spacing w:before="20" w:after="20"/>
                    <w:jc w:val="center"/>
                    <w:rPr>
                      <w:sz w:val="18"/>
                      <w:szCs w:val="18"/>
                    </w:rPr>
                  </w:pPr>
                </w:p>
              </w:tc>
              <w:tc>
                <w:tcPr>
                  <w:tcW w:w="1099" w:type="dxa"/>
                  <w:vAlign w:val="center"/>
                </w:tcPr>
                <w:p w14:paraId="4E65B811" w14:textId="4DCD3BE3" w:rsidR="0027591D" w:rsidRPr="0062656A" w:rsidRDefault="0027591D" w:rsidP="0027591D">
                  <w:pPr>
                    <w:pStyle w:val="Tabletext"/>
                    <w:spacing w:before="20" w:after="20"/>
                    <w:jc w:val="center"/>
                    <w:rPr>
                      <w:sz w:val="18"/>
                      <w:szCs w:val="18"/>
                    </w:rPr>
                  </w:pPr>
                </w:p>
              </w:tc>
            </w:tr>
          </w:tbl>
          <w:p w14:paraId="08559FF9" w14:textId="03F35450" w:rsidR="0027591D" w:rsidRDefault="0027591D" w:rsidP="0027591D">
            <w:pPr>
              <w:spacing w:before="40" w:after="40"/>
              <w:rPr>
                <w:sz w:val="20"/>
                <w:lang w:val="ru-RU"/>
              </w:rPr>
            </w:pPr>
          </w:p>
          <w:tbl>
            <w:tblPr>
              <w:tblStyle w:val="TableGrid"/>
              <w:tblW w:w="0" w:type="auto"/>
              <w:tblLayout w:type="fixed"/>
              <w:tblLook w:val="04A0" w:firstRow="1" w:lastRow="0" w:firstColumn="1" w:lastColumn="0" w:noHBand="0" w:noVBand="1"/>
            </w:tblPr>
            <w:tblGrid>
              <w:gridCol w:w="3256"/>
              <w:gridCol w:w="3118"/>
            </w:tblGrid>
            <w:tr w:rsidR="0027591D" w:rsidRPr="0062656A" w14:paraId="32ED86B0" w14:textId="77777777" w:rsidTr="001448ED">
              <w:tc>
                <w:tcPr>
                  <w:tcW w:w="3256" w:type="dxa"/>
                </w:tcPr>
                <w:p w14:paraId="1B486FCF" w14:textId="77777777" w:rsidR="0027591D" w:rsidRPr="0062656A" w:rsidRDefault="0027591D" w:rsidP="0027591D">
                  <w:pPr>
                    <w:keepNext/>
                    <w:keepLines/>
                    <w:pageBreakBefore/>
                    <w:spacing w:before="40" w:after="40"/>
                    <w:jc w:val="center"/>
                    <w:rPr>
                      <w:sz w:val="18"/>
                      <w:szCs w:val="18"/>
                    </w:rPr>
                  </w:pPr>
                  <w:r w:rsidRPr="0062656A">
                    <w:rPr>
                      <w:sz w:val="18"/>
                      <w:szCs w:val="18"/>
                    </w:rPr>
                    <w:t xml:space="preserve">Луч линии вниз </w:t>
                  </w:r>
                  <w:r w:rsidRPr="0062656A">
                    <w:rPr>
                      <w:rFonts w:eastAsia="Times New Roman+FPEF"/>
                      <w:sz w:val="18"/>
                      <w:szCs w:val="18"/>
                    </w:rPr>
                    <w:t xml:space="preserve">CEED </w:t>
                  </w:r>
                </w:p>
              </w:tc>
              <w:tc>
                <w:tcPr>
                  <w:tcW w:w="3118" w:type="dxa"/>
                </w:tcPr>
                <w:p w14:paraId="44F62B72" w14:textId="77777777" w:rsidR="0027591D" w:rsidRPr="0062656A" w:rsidRDefault="0027591D" w:rsidP="0027591D">
                  <w:pPr>
                    <w:keepNext/>
                    <w:keepLines/>
                    <w:pageBreakBefore/>
                    <w:spacing w:before="40" w:after="40"/>
                    <w:jc w:val="center"/>
                    <w:rPr>
                      <w:sz w:val="18"/>
                      <w:szCs w:val="18"/>
                    </w:rPr>
                  </w:pPr>
                  <w:r w:rsidRPr="0062656A">
                    <w:rPr>
                      <w:rFonts w:eastAsia="Times New Roman+FPEF"/>
                      <w:sz w:val="18"/>
                      <w:szCs w:val="18"/>
                    </w:rPr>
                    <w:t xml:space="preserve">Луч фидерной линии CER </w:t>
                  </w:r>
                </w:p>
              </w:tc>
            </w:tr>
            <w:tr w:rsidR="0027591D" w:rsidRPr="0062656A" w14:paraId="1A1673F4" w14:textId="77777777" w:rsidTr="001448ED">
              <w:tc>
                <w:tcPr>
                  <w:tcW w:w="6374" w:type="dxa"/>
                  <w:gridSpan w:val="2"/>
                </w:tcPr>
                <w:p w14:paraId="5D54D258" w14:textId="77777777" w:rsidR="0027591D" w:rsidRPr="0062656A" w:rsidRDefault="0027591D" w:rsidP="0027591D">
                  <w:pPr>
                    <w:keepNext/>
                    <w:keepLines/>
                    <w:spacing w:before="40" w:after="40"/>
                    <w:jc w:val="center"/>
                    <w:rPr>
                      <w:b/>
                      <w:bCs/>
                      <w:sz w:val="18"/>
                      <w:szCs w:val="18"/>
                    </w:rPr>
                  </w:pPr>
                  <w:r w:rsidRPr="0062656A">
                    <w:rPr>
                      <w:b/>
                      <w:bCs/>
                      <w:sz w:val="18"/>
                      <w:szCs w:val="18"/>
                    </w:rPr>
                    <w:t>Покрытие при совпадающей поляризации</w:t>
                  </w:r>
                </w:p>
              </w:tc>
            </w:tr>
            <w:tr w:rsidR="0027591D" w:rsidRPr="0062656A" w14:paraId="1895FDA2" w14:textId="77777777" w:rsidTr="001448ED">
              <w:tc>
                <w:tcPr>
                  <w:tcW w:w="3256" w:type="dxa"/>
                </w:tcPr>
                <w:p w14:paraId="6A6B2663" w14:textId="77777777" w:rsidR="0027591D" w:rsidRPr="0062656A" w:rsidRDefault="0027591D" w:rsidP="0027591D">
                  <w:pPr>
                    <w:spacing w:before="40" w:after="40"/>
                    <w:rPr>
                      <w:sz w:val="18"/>
                      <w:szCs w:val="18"/>
                    </w:rPr>
                  </w:pPr>
                  <w:r w:rsidRPr="0062656A">
                    <w:rPr>
                      <w:noProof/>
                      <w:sz w:val="18"/>
                      <w:szCs w:val="18"/>
                      <w:lang w:eastAsia="ru-RU"/>
                    </w:rPr>
                    <w:drawing>
                      <wp:inline distT="0" distB="0" distL="0" distR="0" wp14:anchorId="5042D0B3" wp14:editId="2E4D4F60">
                        <wp:extent cx="1876508" cy="18747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1890641" cy="1888873"/>
                                </a:xfrm>
                                <a:prstGeom prst="rect">
                                  <a:avLst/>
                                </a:prstGeom>
                                <a:noFill/>
                                <a:ln>
                                  <a:noFill/>
                                </a:ln>
                              </pic:spPr>
                            </pic:pic>
                          </a:graphicData>
                        </a:graphic>
                      </wp:inline>
                    </w:drawing>
                  </w:r>
                </w:p>
              </w:tc>
              <w:tc>
                <w:tcPr>
                  <w:tcW w:w="3118" w:type="dxa"/>
                </w:tcPr>
                <w:p w14:paraId="2BACA07F" w14:textId="77777777" w:rsidR="0027591D" w:rsidRPr="0062656A" w:rsidRDefault="0027591D" w:rsidP="0027591D">
                  <w:pPr>
                    <w:spacing w:before="40" w:after="40"/>
                    <w:rPr>
                      <w:sz w:val="18"/>
                      <w:szCs w:val="18"/>
                    </w:rPr>
                  </w:pPr>
                  <w:r w:rsidRPr="0062656A">
                    <w:rPr>
                      <w:noProof/>
                      <w:sz w:val="18"/>
                      <w:szCs w:val="18"/>
                      <w:lang w:eastAsia="ru-RU"/>
                    </w:rPr>
                    <w:drawing>
                      <wp:inline distT="0" distB="0" distL="0" distR="0" wp14:anchorId="66EAE260" wp14:editId="5BFB682C">
                        <wp:extent cx="1774798" cy="17731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1796638" cy="1794961"/>
                                </a:xfrm>
                                <a:prstGeom prst="rect">
                                  <a:avLst/>
                                </a:prstGeom>
                                <a:noFill/>
                                <a:ln>
                                  <a:noFill/>
                                </a:ln>
                              </pic:spPr>
                            </pic:pic>
                          </a:graphicData>
                        </a:graphic>
                      </wp:inline>
                    </w:drawing>
                  </w:r>
                </w:p>
              </w:tc>
            </w:tr>
            <w:tr w:rsidR="0027591D" w:rsidRPr="0062656A" w14:paraId="42A3AE81" w14:textId="77777777" w:rsidTr="001448ED">
              <w:tc>
                <w:tcPr>
                  <w:tcW w:w="6374" w:type="dxa"/>
                  <w:gridSpan w:val="2"/>
                </w:tcPr>
                <w:p w14:paraId="4D2FECFE" w14:textId="77777777" w:rsidR="0027591D" w:rsidRPr="0062656A" w:rsidRDefault="0027591D" w:rsidP="0027591D">
                  <w:pPr>
                    <w:keepNext/>
                    <w:keepLines/>
                    <w:spacing w:before="40" w:after="40"/>
                    <w:jc w:val="center"/>
                    <w:rPr>
                      <w:b/>
                      <w:bCs/>
                      <w:sz w:val="18"/>
                      <w:szCs w:val="18"/>
                    </w:rPr>
                  </w:pPr>
                  <w:r w:rsidRPr="0062656A">
                    <w:rPr>
                      <w:b/>
                      <w:bCs/>
                      <w:sz w:val="18"/>
                      <w:szCs w:val="18"/>
                    </w:rPr>
                    <w:lastRenderedPageBreak/>
                    <w:t>Покрытие при кроссполяризации</w:t>
                  </w:r>
                </w:p>
              </w:tc>
            </w:tr>
            <w:tr w:rsidR="0027591D" w:rsidRPr="0062656A" w14:paraId="347038E1" w14:textId="77777777" w:rsidTr="001448ED">
              <w:trPr>
                <w:trHeight w:val="3430"/>
              </w:trPr>
              <w:tc>
                <w:tcPr>
                  <w:tcW w:w="3256" w:type="dxa"/>
                </w:tcPr>
                <w:p w14:paraId="1C6A69BA" w14:textId="77777777" w:rsidR="0027591D" w:rsidRPr="0062656A" w:rsidRDefault="0027591D" w:rsidP="0027591D">
                  <w:pPr>
                    <w:spacing w:before="40" w:after="40"/>
                    <w:rPr>
                      <w:sz w:val="18"/>
                      <w:szCs w:val="18"/>
                    </w:rPr>
                  </w:pPr>
                  <w:r w:rsidRPr="0062656A">
                    <w:rPr>
                      <w:noProof/>
                      <w:sz w:val="18"/>
                      <w:szCs w:val="18"/>
                      <w:lang w:eastAsia="ru-RU"/>
                    </w:rPr>
                    <w:drawing>
                      <wp:inline distT="0" distB="0" distL="0" distR="0" wp14:anchorId="56D83E05" wp14:editId="40D01E15">
                        <wp:extent cx="1892411" cy="18906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1901480" cy="1899702"/>
                                </a:xfrm>
                                <a:prstGeom prst="rect">
                                  <a:avLst/>
                                </a:prstGeom>
                                <a:noFill/>
                                <a:ln>
                                  <a:noFill/>
                                </a:ln>
                              </pic:spPr>
                            </pic:pic>
                          </a:graphicData>
                        </a:graphic>
                      </wp:inline>
                    </w:drawing>
                  </w:r>
                </w:p>
              </w:tc>
              <w:tc>
                <w:tcPr>
                  <w:tcW w:w="3118" w:type="dxa"/>
                </w:tcPr>
                <w:p w14:paraId="3966B666" w14:textId="77777777" w:rsidR="0027591D" w:rsidRPr="0062656A" w:rsidRDefault="0027591D" w:rsidP="0027591D">
                  <w:pPr>
                    <w:spacing w:before="40" w:after="40"/>
                    <w:rPr>
                      <w:sz w:val="18"/>
                      <w:szCs w:val="18"/>
                    </w:rPr>
                  </w:pPr>
                  <w:r w:rsidRPr="0062656A">
                    <w:rPr>
                      <w:noProof/>
                      <w:sz w:val="18"/>
                      <w:szCs w:val="18"/>
                      <w:lang w:eastAsia="ru-RU"/>
                    </w:rPr>
                    <w:drawing>
                      <wp:inline distT="0" distB="0" distL="0" distR="0" wp14:anchorId="0B1EE46C" wp14:editId="3B2DC014">
                        <wp:extent cx="1772001" cy="18128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783688" cy="1824854"/>
                                </a:xfrm>
                                <a:prstGeom prst="rect">
                                  <a:avLst/>
                                </a:prstGeom>
                                <a:noFill/>
                                <a:ln>
                                  <a:noFill/>
                                </a:ln>
                              </pic:spPr>
                            </pic:pic>
                          </a:graphicData>
                        </a:graphic>
                      </wp:inline>
                    </w:drawing>
                  </w:r>
                </w:p>
              </w:tc>
            </w:tr>
          </w:tbl>
          <w:p w14:paraId="509EC81F" w14:textId="77777777" w:rsidR="0027591D" w:rsidRPr="0062656A" w:rsidRDefault="0027591D" w:rsidP="0027591D">
            <w:pPr>
              <w:spacing w:before="40" w:after="40"/>
              <w:rPr>
                <w:i/>
                <w:sz w:val="20"/>
                <w:lang w:val="ru-RU"/>
              </w:rPr>
            </w:pPr>
            <w:r w:rsidRPr="0062656A">
              <w:rPr>
                <w:i/>
                <w:sz w:val="20"/>
                <w:lang w:val="ru-RU"/>
              </w:rPr>
              <w:t>Просьба в отношении спутниковой сети INSAT-EXK82.5E</w:t>
            </w:r>
          </w:p>
          <w:p w14:paraId="76702D51" w14:textId="77777777" w:rsidR="0027591D" w:rsidRPr="0062656A" w:rsidRDefault="0027591D" w:rsidP="0027591D">
            <w:pPr>
              <w:spacing w:before="40" w:after="40"/>
              <w:rPr>
                <w:sz w:val="20"/>
                <w:lang w:val="ru-RU"/>
              </w:rPr>
            </w:pPr>
            <w:r w:rsidRPr="0062656A">
              <w:rPr>
                <w:sz w:val="20"/>
                <w:lang w:val="ru-RU"/>
              </w:rPr>
              <w:t xml:space="preserve">ВКР-19 рассмотрела конкретную просьбу Индии, представленную в Документе </w:t>
            </w:r>
            <w:hyperlink r:id="rId256" w:history="1">
              <w:r w:rsidRPr="0062656A">
                <w:rPr>
                  <w:rStyle w:val="Hyperlink"/>
                  <w:sz w:val="20"/>
                  <w:lang w:val="ru-RU"/>
                </w:rPr>
                <w:t>92(Add.22)</w:t>
              </w:r>
            </w:hyperlink>
            <w:r w:rsidRPr="0062656A">
              <w:rPr>
                <w:sz w:val="20"/>
                <w:lang w:val="ru-RU"/>
              </w:rPr>
              <w:t>, о продлении регламентарного срока ввода в действие спутниковой сети INSAT</w:t>
            </w:r>
            <w:r w:rsidRPr="0062656A">
              <w:rPr>
                <w:sz w:val="20"/>
                <w:lang w:val="ru-RU"/>
              </w:rPr>
              <w:noBreakHyphen/>
              <w:t>EXK82.5E. С учетом определенных затронутых в документе конкретных вопросов ВКР-19 приняла решение удовлетворить эту просьбу и соответственно поручила Бюро радиосвязи:</w:t>
            </w:r>
          </w:p>
          <w:p w14:paraId="48877762" w14:textId="77777777" w:rsidR="0027591D" w:rsidRPr="0062656A" w:rsidRDefault="0027591D" w:rsidP="004B0868">
            <w:pPr>
              <w:spacing w:before="40" w:after="40"/>
              <w:ind w:left="760" w:hanging="760"/>
              <w:rPr>
                <w:sz w:val="20"/>
                <w:lang w:val="ru-RU"/>
              </w:rPr>
            </w:pPr>
            <w:r w:rsidRPr="0062656A">
              <w:rPr>
                <w:sz w:val="20"/>
                <w:lang w:val="ru-RU"/>
              </w:rPr>
              <w:t>1)</w:t>
            </w:r>
            <w:r w:rsidRPr="0062656A">
              <w:rPr>
                <w:sz w:val="20"/>
                <w:lang w:val="ru-RU"/>
              </w:rPr>
              <w:tab/>
              <w:t>рассмотреть вопрос о продлении регламентарного срока ввода в действие частотных присвоений спутниковой сети INSAT</w:t>
            </w:r>
            <w:r w:rsidRPr="0062656A">
              <w:rPr>
                <w:sz w:val="20"/>
                <w:lang w:val="ru-RU"/>
              </w:rPr>
              <w:noBreakHyphen/>
              <w:t>EXK82.5E с 30 марта 2017 года до 30 июня 2017 года;</w:t>
            </w:r>
          </w:p>
          <w:p w14:paraId="0FFBC74B" w14:textId="77777777" w:rsidR="0027591D" w:rsidRPr="0062656A" w:rsidRDefault="0027591D" w:rsidP="004B0868">
            <w:pPr>
              <w:spacing w:before="40" w:after="40"/>
              <w:ind w:left="760" w:hanging="760"/>
              <w:rPr>
                <w:sz w:val="20"/>
                <w:lang w:val="ru-RU"/>
              </w:rPr>
            </w:pPr>
            <w:r w:rsidRPr="0062656A">
              <w:rPr>
                <w:sz w:val="20"/>
                <w:lang w:val="ru-RU"/>
              </w:rPr>
              <w:t>2)</w:t>
            </w:r>
            <w:r w:rsidRPr="0062656A">
              <w:rPr>
                <w:sz w:val="20"/>
                <w:lang w:val="ru-RU"/>
              </w:rPr>
              <w:tab/>
              <w:t xml:space="preserve">зарегистрировать в качестве даты ввода в действие этих частотных присвоений 30 июня 2017 года; </w:t>
            </w:r>
          </w:p>
          <w:p w14:paraId="49192FCF" w14:textId="77777777" w:rsidR="0027591D" w:rsidRPr="0062656A" w:rsidRDefault="0027591D" w:rsidP="004B0868">
            <w:pPr>
              <w:spacing w:before="40" w:after="40"/>
              <w:ind w:left="760" w:hanging="760"/>
              <w:rPr>
                <w:sz w:val="20"/>
                <w:lang w:val="ru-RU"/>
              </w:rPr>
            </w:pPr>
            <w:r w:rsidRPr="0062656A">
              <w:rPr>
                <w:sz w:val="20"/>
                <w:lang w:val="ru-RU"/>
              </w:rPr>
              <w:t>3)</w:t>
            </w:r>
            <w:r w:rsidRPr="0062656A">
              <w:rPr>
                <w:sz w:val="20"/>
                <w:lang w:val="ru-RU"/>
              </w:rPr>
              <w:tab/>
              <w:t xml:space="preserve">зарегистрировать в качестве даты приостановки этих частотных присвоений согласно § 8.17 Статьи 8 Приложения </w:t>
            </w:r>
            <w:r w:rsidRPr="0062656A">
              <w:rPr>
                <w:b/>
                <w:bCs/>
                <w:sz w:val="20"/>
                <w:lang w:val="ru-RU"/>
              </w:rPr>
              <w:t>30B</w:t>
            </w:r>
            <w:r w:rsidRPr="0062656A">
              <w:rPr>
                <w:sz w:val="20"/>
                <w:lang w:val="ru-RU"/>
              </w:rPr>
              <w:t xml:space="preserve"> 3 января 2018 года (с тем, чтобы трехлетний период приостановки, указанный в этом положении, закончился 3 января 2021 г.);</w:t>
            </w:r>
          </w:p>
          <w:p w14:paraId="664BEE71" w14:textId="77777777" w:rsidR="0027591D" w:rsidRPr="0062656A" w:rsidRDefault="0027591D" w:rsidP="004B0868">
            <w:pPr>
              <w:spacing w:before="40" w:after="40"/>
              <w:ind w:left="760" w:hanging="760"/>
              <w:rPr>
                <w:sz w:val="20"/>
                <w:lang w:val="ru-RU"/>
              </w:rPr>
            </w:pPr>
            <w:r w:rsidRPr="0062656A">
              <w:rPr>
                <w:sz w:val="20"/>
                <w:lang w:val="ru-RU"/>
              </w:rPr>
              <w:t>4)</w:t>
            </w:r>
            <w:r w:rsidRPr="0062656A">
              <w:rPr>
                <w:sz w:val="20"/>
                <w:lang w:val="ru-RU"/>
              </w:rPr>
              <w:tab/>
              <w:t>обработать Часть B и информацию для заявления этих частотных присвоений с официальной датой получения 22 ноября 2019 года.</w:t>
            </w:r>
          </w:p>
          <w:p w14:paraId="0A074184" w14:textId="77777777" w:rsidR="0027591D" w:rsidRPr="0062656A" w:rsidRDefault="0027591D" w:rsidP="0027591D">
            <w:pPr>
              <w:spacing w:before="40" w:after="40"/>
              <w:rPr>
                <w:i/>
                <w:sz w:val="20"/>
                <w:lang w:val="ru-RU"/>
              </w:rPr>
            </w:pPr>
            <w:r w:rsidRPr="0062656A">
              <w:rPr>
                <w:i/>
                <w:sz w:val="20"/>
                <w:lang w:val="ru-RU"/>
              </w:rPr>
              <w:t>Просьба в отношении спутниковой сети KYPROS-SAT-3 (39° в. д.)</w:t>
            </w:r>
          </w:p>
          <w:p w14:paraId="53691DF9" w14:textId="77777777" w:rsidR="0027591D" w:rsidRPr="0062656A" w:rsidRDefault="0027591D" w:rsidP="0027591D">
            <w:pPr>
              <w:spacing w:before="40" w:after="40"/>
              <w:rPr>
                <w:sz w:val="20"/>
                <w:lang w:val="ru-RU"/>
              </w:rPr>
            </w:pPr>
            <w:r w:rsidRPr="0062656A">
              <w:rPr>
                <w:sz w:val="20"/>
                <w:lang w:val="ru-RU"/>
              </w:rPr>
              <w:t xml:space="preserve">ВКР-19 рассмотрела конкретную просьбу Кипра, представленную в Документе </w:t>
            </w:r>
            <w:hyperlink r:id="rId257" w:history="1">
              <w:r w:rsidRPr="0062656A">
                <w:rPr>
                  <w:rStyle w:val="Hyperlink"/>
                  <w:sz w:val="20"/>
                  <w:lang w:val="ru-RU"/>
                </w:rPr>
                <w:t>48(Add.22)</w:t>
              </w:r>
            </w:hyperlink>
            <w:r w:rsidRPr="0062656A">
              <w:rPr>
                <w:sz w:val="20"/>
                <w:lang w:val="ru-RU"/>
              </w:rPr>
              <w:t>, о вводе в действие спутниковой сети KYPROS-SAT-3 в орбитальной позиции 39</w:t>
            </w:r>
            <w:r w:rsidRPr="0062656A">
              <w:rPr>
                <w:sz w:val="20"/>
                <w:lang w:val="ru-RU"/>
              </w:rPr>
              <w:sym w:font="Symbol" w:char="F0B0"/>
            </w:r>
            <w:r w:rsidRPr="0062656A">
              <w:rPr>
                <w:sz w:val="20"/>
                <w:lang w:val="ru-RU"/>
              </w:rPr>
              <w:t xml:space="preserve"> в. д. После того как были успешно урегулированы первоначально поднятые в связи с этой просьбой вопросы, </w:t>
            </w:r>
            <w:r w:rsidRPr="0062656A">
              <w:rPr>
                <w:sz w:val="20"/>
                <w:lang w:val="ru-RU"/>
              </w:rPr>
              <w:lastRenderedPageBreak/>
              <w:t>ВКР-19 в порядке исключения приняла решение установить дату 7 марта 2016 года в качестве даты ввода в действие частотных присвоений спутниковой сети KYPROS-SAT-3. ВКР-19 отметила, что эти частотные присвоения были впоследствии приостановлены 6 июня 2016 года и были повторно введены в действие в течение трехлетнего периода, установленного в п. </w:t>
            </w:r>
            <w:r w:rsidRPr="0062656A">
              <w:rPr>
                <w:b/>
                <w:bCs/>
                <w:sz w:val="20"/>
                <w:lang w:val="ru-RU"/>
              </w:rPr>
              <w:t>11.49</w:t>
            </w:r>
            <w:r w:rsidRPr="0062656A">
              <w:rPr>
                <w:sz w:val="20"/>
                <w:lang w:val="ru-RU"/>
              </w:rPr>
              <w:t>.</w:t>
            </w:r>
          </w:p>
          <w:p w14:paraId="02AFBC11" w14:textId="77777777" w:rsidR="0027591D" w:rsidRPr="0062656A" w:rsidRDefault="0027591D" w:rsidP="0027591D">
            <w:pPr>
              <w:spacing w:before="40" w:after="40"/>
              <w:rPr>
                <w:i/>
                <w:sz w:val="20"/>
                <w:lang w:val="ru-RU"/>
              </w:rPr>
            </w:pPr>
            <w:r w:rsidRPr="0062656A">
              <w:rPr>
                <w:i/>
                <w:sz w:val="20"/>
                <w:lang w:val="ru-RU"/>
              </w:rPr>
              <w:t>Просьба в отношении спутниковой сети PALAPA-C1-B (113° в. д.)</w:t>
            </w:r>
          </w:p>
          <w:p w14:paraId="2ACE8D27" w14:textId="1EF5515B" w:rsidR="0027591D" w:rsidRPr="0062656A" w:rsidRDefault="0027591D" w:rsidP="0027591D">
            <w:pPr>
              <w:spacing w:before="40" w:after="40"/>
              <w:rPr>
                <w:b/>
                <w:sz w:val="20"/>
                <w:lang w:val="ru-RU"/>
              </w:rPr>
            </w:pPr>
            <w:r w:rsidRPr="0062656A">
              <w:rPr>
                <w:sz w:val="20"/>
                <w:lang w:val="ru-RU"/>
              </w:rPr>
              <w:t xml:space="preserve">ВКР-19 рассмотрела конкретную просьбу Индонезии, представленную в Документе </w:t>
            </w:r>
            <w:hyperlink r:id="rId258" w:history="1">
              <w:r w:rsidRPr="0062656A">
                <w:rPr>
                  <w:rStyle w:val="Hyperlink"/>
                  <w:sz w:val="20"/>
                  <w:lang w:val="ru-RU"/>
                </w:rPr>
                <w:t>35(Add.25)</w:t>
              </w:r>
            </w:hyperlink>
            <w:r w:rsidRPr="0062656A">
              <w:rPr>
                <w:sz w:val="20"/>
                <w:lang w:val="ru-RU"/>
              </w:rPr>
              <w:t>, о продлении с 6 августа 2019 года до 31 июля 2020</w:t>
            </w:r>
            <w:r>
              <w:rPr>
                <w:sz w:val="20"/>
                <w:lang w:val="ru-RU"/>
              </w:rPr>
              <w:t> </w:t>
            </w:r>
            <w:r w:rsidRPr="0062656A">
              <w:rPr>
                <w:sz w:val="20"/>
                <w:lang w:val="ru-RU"/>
              </w:rPr>
              <w:t>года регламентарного предельного срока ввода в действие частотных присвоений спутниковой сети PALAPA-C1-B (113° в. д.) в полосах частот 11 452−11 678 МГц, 12 252−12 532 МГц, 13 758−13 984 МГц, 14 000−14 280 МГц. ВКР-19 приняла решение удовлетворить эту просьбу о продлении срока на ограниченное время, подтвердив, что для этой спутниковой сети завершена вся деятельность по координации частот, запрошенной другими администрациями в ходе ВКР-19.</w:t>
            </w:r>
          </w:p>
          <w:p w14:paraId="5109D4C1" w14:textId="571B1D6C" w:rsidR="0027591D" w:rsidRPr="0062656A" w:rsidRDefault="0027591D" w:rsidP="0027591D">
            <w:pPr>
              <w:spacing w:before="40" w:after="40"/>
              <w:rPr>
                <w:i/>
                <w:sz w:val="20"/>
                <w:lang w:val="ru-RU"/>
              </w:rPr>
            </w:pPr>
            <w:r w:rsidRPr="0062656A">
              <w:rPr>
                <w:i/>
                <w:sz w:val="20"/>
                <w:lang w:val="ru-RU"/>
              </w:rPr>
              <w:t>Просьба в отношении спутниковых сетей MNG00000 и SANSAR-1 (113,6°</w:t>
            </w:r>
            <w:r>
              <w:rPr>
                <w:i/>
                <w:sz w:val="20"/>
                <w:lang w:val="ru-RU"/>
              </w:rPr>
              <w:t> </w:t>
            </w:r>
            <w:r w:rsidRPr="0062656A">
              <w:rPr>
                <w:i/>
                <w:sz w:val="20"/>
                <w:lang w:val="ru-RU"/>
              </w:rPr>
              <w:t>в.</w:t>
            </w:r>
            <w:r>
              <w:rPr>
                <w:i/>
                <w:sz w:val="20"/>
                <w:lang w:val="ru-RU"/>
              </w:rPr>
              <w:t> </w:t>
            </w:r>
            <w:r w:rsidRPr="0062656A">
              <w:rPr>
                <w:i/>
                <w:sz w:val="20"/>
                <w:lang w:val="ru-RU"/>
              </w:rPr>
              <w:t xml:space="preserve">д.) </w:t>
            </w:r>
          </w:p>
          <w:p w14:paraId="0133DAD1" w14:textId="77777777" w:rsidR="0027591D" w:rsidRPr="0062656A" w:rsidRDefault="0027591D" w:rsidP="0027591D">
            <w:pPr>
              <w:spacing w:before="40" w:after="40"/>
              <w:rPr>
                <w:sz w:val="20"/>
                <w:lang w:val="ru-RU"/>
              </w:rPr>
            </w:pPr>
            <w:r w:rsidRPr="0062656A">
              <w:rPr>
                <w:sz w:val="20"/>
                <w:lang w:val="ru-RU"/>
              </w:rPr>
              <w:t xml:space="preserve">ВКР-19 рассмотрела конкретную просьбу Монголии, представленную в Документе </w:t>
            </w:r>
            <w:hyperlink r:id="rId259" w:history="1">
              <w:r w:rsidRPr="0062656A">
                <w:rPr>
                  <w:rStyle w:val="Hyperlink"/>
                  <w:sz w:val="20"/>
                  <w:lang w:val="ru-RU"/>
                </w:rPr>
                <w:t>164</w:t>
              </w:r>
            </w:hyperlink>
            <w:r w:rsidRPr="0062656A">
              <w:rPr>
                <w:sz w:val="20"/>
                <w:lang w:val="ru-RU"/>
              </w:rPr>
              <w:t xml:space="preserve">, касающуюся эталонной ситуации для спутниковой системы Монголии (113,6° в. д.) в плане ФСС. ВКР-19 поручает Бюро радиосвязи применять в отношении сетей Монголии MNG00000 и SANSAR-1 критерии, содержащиеся в § 2.1 Дополнения 4 к Приложению </w:t>
            </w:r>
            <w:r w:rsidRPr="0062656A">
              <w:rPr>
                <w:b/>
                <w:bCs/>
                <w:sz w:val="20"/>
                <w:lang w:val="ru-RU"/>
              </w:rPr>
              <w:t>30B</w:t>
            </w:r>
            <w:r w:rsidRPr="0062656A">
              <w:rPr>
                <w:sz w:val="20"/>
                <w:lang w:val="ru-RU"/>
              </w:rPr>
              <w:t xml:space="preserve"> к РР (пересмотренному ВКР-19), при рассмотрении присвоений, представленных в соответствии с § 6.17 Приложения </w:t>
            </w:r>
            <w:r w:rsidRPr="0062656A">
              <w:rPr>
                <w:b/>
                <w:bCs/>
                <w:sz w:val="20"/>
                <w:lang w:val="ru-RU"/>
              </w:rPr>
              <w:t>30B</w:t>
            </w:r>
            <w:r w:rsidRPr="0062656A">
              <w:rPr>
                <w:sz w:val="20"/>
                <w:lang w:val="ru-RU"/>
              </w:rPr>
              <w:t xml:space="preserve"> к РР после 22 ноября 2019 года".</w:t>
            </w:r>
          </w:p>
          <w:p w14:paraId="3D5E2A37" w14:textId="150D3D6C" w:rsidR="0027591D" w:rsidRPr="0062656A" w:rsidRDefault="0027591D" w:rsidP="0027591D">
            <w:pPr>
              <w:spacing w:before="40" w:after="40"/>
              <w:rPr>
                <w:sz w:val="20"/>
                <w:lang w:val="ru-RU"/>
              </w:rPr>
            </w:pPr>
            <w:r w:rsidRPr="0062656A">
              <w:rPr>
                <w:sz w:val="20"/>
                <w:lang w:val="ru-RU"/>
              </w:rPr>
              <w:t>2.5</w:t>
            </w:r>
            <w:r w:rsidRPr="0062656A">
              <w:rPr>
                <w:sz w:val="20"/>
                <w:lang w:val="ru-RU"/>
              </w:rPr>
              <w:tab/>
            </w:r>
            <w:r w:rsidRPr="0062656A">
              <w:rPr>
                <w:b/>
                <w:bCs/>
                <w:sz w:val="20"/>
                <w:lang w:val="ru-RU"/>
              </w:rPr>
              <w:t>Председатель Комитета 5</w:t>
            </w:r>
            <w:r w:rsidRPr="0062656A">
              <w:rPr>
                <w:sz w:val="20"/>
                <w:lang w:val="ru-RU"/>
              </w:rPr>
              <w:t xml:space="preserve"> отмечает, что Индонезия, наряду с просьбой относительно спутниковой сети PALAPA-C1-B (113° в. д.), представила две других просьбы, относящихся к спутниковым сетям PSN</w:t>
            </w:r>
            <w:r>
              <w:rPr>
                <w:sz w:val="20"/>
                <w:lang w:val="ru-RU"/>
              </w:rPr>
              <w:noBreakHyphen/>
            </w:r>
            <w:r w:rsidRPr="0062656A">
              <w:rPr>
                <w:sz w:val="20"/>
                <w:lang w:val="ru-RU"/>
              </w:rPr>
              <w:t>146E (146° в. д.) и GARUDA-2 (123° в. д.). После последнего заседания Комитета Австралией и Индонезией было достигнуто соглашение по спутниковой сети PSN-146E (146° в. д.), и будет подготовлен текст для рассмотрения на одном из последующих пленарных заседаний. Еще предстоит достичь консенсуса в отношении спутниковой сети GARUDA-2 (123° в. д.).</w:t>
            </w:r>
          </w:p>
          <w:p w14:paraId="608652DA" w14:textId="77777777" w:rsidR="0027591D" w:rsidRPr="0062656A" w:rsidRDefault="0027591D" w:rsidP="0027591D">
            <w:pPr>
              <w:spacing w:before="40" w:after="40"/>
              <w:rPr>
                <w:sz w:val="20"/>
                <w:lang w:val="ru-RU"/>
              </w:rPr>
            </w:pPr>
            <w:r w:rsidRPr="0062656A">
              <w:rPr>
                <w:sz w:val="20"/>
                <w:lang w:val="ru-RU"/>
              </w:rPr>
              <w:lastRenderedPageBreak/>
              <w:t>2.6</w:t>
            </w:r>
            <w:r w:rsidRPr="0062656A">
              <w:rPr>
                <w:sz w:val="20"/>
                <w:lang w:val="ru-RU"/>
              </w:rPr>
              <w:tab/>
            </w:r>
            <w:r w:rsidRPr="0062656A">
              <w:rPr>
                <w:b/>
                <w:bCs/>
                <w:sz w:val="20"/>
                <w:lang w:val="ru-RU"/>
              </w:rPr>
              <w:t xml:space="preserve">Делегат от Индонезии </w:t>
            </w:r>
            <w:r w:rsidRPr="0062656A">
              <w:rPr>
                <w:sz w:val="20"/>
                <w:lang w:val="ru-RU"/>
              </w:rPr>
              <w:t>приветствует благоприятное заключение в отношении спутниковой сети PALAPA-C1-B (113° в. д.). Он благодарит администрацию Австралии и ее оператора за сотрудничество, которое позволило достичь согласия по спутниковой сети PSN-146E (146° в. д.). Требуется дополнительное время для контактов с заинтересованными администрациями и решения вопросов сотрудничества, касающихся просьбы по спутниковой сети GARUDA-2 (123° в. д.), и он надеется, что сможет сообщить о прогрессе на одном из последующих пленарных заседаний.</w:t>
            </w:r>
          </w:p>
          <w:p w14:paraId="1C255674" w14:textId="77777777" w:rsidR="0027591D" w:rsidRPr="0062656A" w:rsidRDefault="0027591D" w:rsidP="0027591D">
            <w:pPr>
              <w:spacing w:before="40" w:after="40"/>
              <w:rPr>
                <w:sz w:val="20"/>
                <w:lang w:val="ru-RU"/>
              </w:rPr>
            </w:pPr>
            <w:r w:rsidRPr="0062656A">
              <w:rPr>
                <w:sz w:val="20"/>
                <w:lang w:val="ru-RU"/>
              </w:rPr>
              <w:t>2.7</w:t>
            </w:r>
            <w:r w:rsidRPr="0062656A">
              <w:rPr>
                <w:sz w:val="20"/>
                <w:lang w:val="ru-RU"/>
              </w:rPr>
              <w:tab/>
            </w:r>
            <w:r w:rsidRPr="0062656A">
              <w:rPr>
                <w:b/>
                <w:bCs/>
                <w:sz w:val="20"/>
                <w:lang w:val="ru-RU"/>
              </w:rPr>
              <w:t>Делегат от Австралии</w:t>
            </w:r>
            <w:r w:rsidRPr="0062656A">
              <w:rPr>
                <w:sz w:val="20"/>
                <w:lang w:val="ru-RU"/>
              </w:rPr>
              <w:t xml:space="preserve"> подтверждает, что соглашение было заключено и ратифицировано администрациями Индонезии и Австралии. Она надеется, что текст, подготовленный обеими администрациями для включения в протокол пленарного заседания, будет рассмотрен на одном из последующих пленарных заседаний.</w:t>
            </w:r>
          </w:p>
          <w:p w14:paraId="5F727123" w14:textId="77777777" w:rsidR="0027591D" w:rsidRPr="0062656A" w:rsidRDefault="0027591D" w:rsidP="0027591D">
            <w:pPr>
              <w:spacing w:before="40" w:after="40"/>
              <w:rPr>
                <w:sz w:val="20"/>
                <w:lang w:val="ru-RU"/>
              </w:rPr>
            </w:pPr>
            <w:r w:rsidRPr="0062656A">
              <w:rPr>
                <w:sz w:val="20"/>
                <w:lang w:val="ru-RU"/>
              </w:rPr>
              <w:t>2.8</w:t>
            </w:r>
            <w:r w:rsidRPr="0062656A">
              <w:rPr>
                <w:sz w:val="20"/>
                <w:lang w:val="ru-RU"/>
              </w:rPr>
              <w:tab/>
            </w:r>
            <w:r w:rsidRPr="0062656A">
              <w:rPr>
                <w:b/>
                <w:bCs/>
                <w:sz w:val="20"/>
                <w:lang w:val="ru-RU"/>
              </w:rPr>
              <w:t xml:space="preserve">Делегат от Исламской Республики Иран </w:t>
            </w:r>
            <w:r w:rsidRPr="0062656A">
              <w:rPr>
                <w:sz w:val="20"/>
                <w:lang w:val="ru-RU"/>
              </w:rPr>
              <w:t>напоминает, что его делегация призвала предоставить делегации Индонезии возможность завершить координацию, и благодарит администрацию Австралии и ее оператора за предпринятые ими усилия по поиску решения. Он надеется, что Индонезии будет предоставлено дополнительное время для завершения остающейся работы по координации.</w:t>
            </w:r>
          </w:p>
          <w:p w14:paraId="446B331E" w14:textId="77777777" w:rsidR="0027591D" w:rsidRPr="0062656A" w:rsidRDefault="0027591D" w:rsidP="0027591D">
            <w:pPr>
              <w:spacing w:before="40" w:after="40"/>
              <w:rPr>
                <w:sz w:val="20"/>
                <w:lang w:val="ru-RU"/>
              </w:rPr>
            </w:pPr>
            <w:r w:rsidRPr="0062656A">
              <w:rPr>
                <w:sz w:val="20"/>
                <w:lang w:val="ru-RU"/>
              </w:rPr>
              <w:t>2.9</w:t>
            </w:r>
            <w:r w:rsidRPr="0062656A">
              <w:rPr>
                <w:sz w:val="20"/>
                <w:lang w:val="ru-RU"/>
              </w:rPr>
              <w:tab/>
            </w:r>
            <w:r w:rsidRPr="0062656A">
              <w:rPr>
                <w:b/>
                <w:bCs/>
                <w:sz w:val="20"/>
                <w:lang w:val="ru-RU"/>
              </w:rPr>
              <w:t xml:space="preserve">Делегат от Объединенных Арабских Эмиратов </w:t>
            </w:r>
            <w:r w:rsidRPr="0062656A">
              <w:rPr>
                <w:sz w:val="20"/>
                <w:lang w:val="ru-RU"/>
              </w:rPr>
              <w:t>говорит, что его администрация сотрудничает с администрацией Индонезии для завершения координации в отношении сети GARUDA-2 (123° в. д.) и представит пленарному заседанию отчет о достигнутом прогрессе.</w:t>
            </w:r>
          </w:p>
          <w:p w14:paraId="5F94D2D9" w14:textId="77777777" w:rsidR="0027591D" w:rsidRPr="0062656A" w:rsidRDefault="0027591D" w:rsidP="0027591D">
            <w:pPr>
              <w:spacing w:before="40" w:after="40"/>
              <w:rPr>
                <w:sz w:val="20"/>
                <w:lang w:val="ru-RU"/>
              </w:rPr>
            </w:pPr>
            <w:r w:rsidRPr="0062656A">
              <w:rPr>
                <w:sz w:val="20"/>
                <w:lang w:val="ru-RU"/>
              </w:rPr>
              <w:t>2.10</w:t>
            </w:r>
            <w:r w:rsidRPr="0062656A">
              <w:rPr>
                <w:sz w:val="20"/>
                <w:lang w:val="ru-RU"/>
              </w:rPr>
              <w:tab/>
            </w:r>
            <w:r w:rsidRPr="0062656A">
              <w:rPr>
                <w:b/>
                <w:bCs/>
                <w:sz w:val="20"/>
                <w:lang w:val="ru-RU"/>
              </w:rPr>
              <w:t xml:space="preserve">Делегат от Люксембурга </w:t>
            </w:r>
            <w:r w:rsidRPr="0062656A">
              <w:rPr>
                <w:sz w:val="20"/>
                <w:lang w:val="ru-RU"/>
              </w:rPr>
              <w:t xml:space="preserve">отмечает, что было достигнуто согласие относительно применения критериев § 2.1 Дополнения 4 к Приложению </w:t>
            </w:r>
            <w:r w:rsidRPr="0062656A">
              <w:rPr>
                <w:b/>
                <w:bCs/>
                <w:sz w:val="20"/>
                <w:lang w:val="ru-RU"/>
              </w:rPr>
              <w:t>30B</w:t>
            </w:r>
            <w:r w:rsidRPr="0062656A">
              <w:rPr>
                <w:sz w:val="20"/>
                <w:lang w:val="ru-RU"/>
              </w:rPr>
              <w:t xml:space="preserve"> к Регламенту радиосвязи, пересмотренных ВКР-19, к просьбе относительно спутниковых сетей MNG00000 и SANSAR-1 (113,6° в. д.), представленной Монголией. Будут ли те же критерии применяться к присвоениям, представленным согласно § 6.1 до 23 ноября 2019 года?</w:t>
            </w:r>
          </w:p>
          <w:p w14:paraId="6B69BD93" w14:textId="77777777" w:rsidR="0027591D" w:rsidRPr="0062656A" w:rsidRDefault="0027591D" w:rsidP="0027591D">
            <w:pPr>
              <w:spacing w:before="40" w:after="40"/>
              <w:rPr>
                <w:sz w:val="20"/>
                <w:lang w:val="ru-RU"/>
              </w:rPr>
            </w:pPr>
            <w:r w:rsidRPr="0062656A">
              <w:rPr>
                <w:sz w:val="20"/>
                <w:lang w:val="ru-RU"/>
              </w:rPr>
              <w:t>2.11</w:t>
            </w:r>
            <w:r w:rsidRPr="0062656A">
              <w:rPr>
                <w:sz w:val="20"/>
                <w:lang w:val="ru-RU"/>
              </w:rPr>
              <w:tab/>
            </w:r>
            <w:r w:rsidRPr="0062656A">
              <w:rPr>
                <w:b/>
                <w:bCs/>
                <w:sz w:val="20"/>
                <w:lang w:val="ru-RU"/>
              </w:rPr>
              <w:t xml:space="preserve">Делегат от Исламской Республики Иран </w:t>
            </w:r>
            <w:r w:rsidRPr="0062656A">
              <w:rPr>
                <w:sz w:val="20"/>
                <w:lang w:val="ru-RU"/>
              </w:rPr>
              <w:t>говорит, что можно добиться более удобных условий, и хотел бы получить рекомендации от БР.</w:t>
            </w:r>
          </w:p>
          <w:p w14:paraId="529A9C13" w14:textId="77777777" w:rsidR="0027591D" w:rsidRPr="0062656A" w:rsidRDefault="0027591D" w:rsidP="0027591D">
            <w:pPr>
              <w:spacing w:before="40" w:after="40"/>
              <w:rPr>
                <w:sz w:val="20"/>
                <w:lang w:val="ru-RU"/>
              </w:rPr>
            </w:pPr>
            <w:r w:rsidRPr="0062656A">
              <w:rPr>
                <w:sz w:val="20"/>
                <w:lang w:val="ru-RU"/>
              </w:rPr>
              <w:t>2.12</w:t>
            </w:r>
            <w:r w:rsidRPr="0062656A">
              <w:rPr>
                <w:sz w:val="20"/>
                <w:lang w:val="ru-RU"/>
              </w:rPr>
              <w:tab/>
            </w:r>
            <w:r w:rsidRPr="0062656A">
              <w:rPr>
                <w:b/>
                <w:bCs/>
                <w:sz w:val="20"/>
                <w:lang w:val="ru-RU"/>
              </w:rPr>
              <w:t xml:space="preserve">Представитель БР </w:t>
            </w:r>
            <w:r w:rsidRPr="0062656A">
              <w:rPr>
                <w:sz w:val="20"/>
                <w:lang w:val="ru-RU"/>
              </w:rPr>
              <w:t xml:space="preserve">говорит, что Бюро продолжает консультации с администрациями Монголии и Российской Федерации для уточнения </w:t>
            </w:r>
            <w:r w:rsidRPr="0062656A">
              <w:rPr>
                <w:sz w:val="20"/>
                <w:lang w:val="ru-RU"/>
              </w:rPr>
              <w:lastRenderedPageBreak/>
              <w:t>одного практического аспекта, касающегося реализации. По завершении этих консультаций окончательный текст будет представлен пленарному заседанию. Могут потребоваться дополнительные разъяснения для обеспечения приемлемости того или иного решения для всех администраций.</w:t>
            </w:r>
          </w:p>
          <w:p w14:paraId="10625F7E" w14:textId="77777777" w:rsidR="0027591D" w:rsidRPr="0062656A" w:rsidRDefault="0027591D" w:rsidP="0027591D">
            <w:pPr>
              <w:spacing w:before="40" w:after="40"/>
              <w:rPr>
                <w:sz w:val="20"/>
                <w:lang w:val="ru-RU"/>
              </w:rPr>
            </w:pPr>
            <w:r w:rsidRPr="0062656A">
              <w:rPr>
                <w:sz w:val="20"/>
                <w:lang w:val="ru-RU"/>
              </w:rPr>
              <w:t>2.13</w:t>
            </w:r>
            <w:r w:rsidRPr="0062656A">
              <w:rPr>
                <w:sz w:val="20"/>
                <w:lang w:val="ru-RU"/>
              </w:rPr>
              <w:tab/>
            </w:r>
            <w:r w:rsidRPr="0062656A">
              <w:rPr>
                <w:b/>
                <w:bCs/>
                <w:sz w:val="20"/>
                <w:lang w:val="ru-RU"/>
              </w:rPr>
              <w:t>Председатель</w:t>
            </w:r>
            <w:r w:rsidRPr="0062656A">
              <w:rPr>
                <w:sz w:val="20"/>
                <w:lang w:val="ru-RU"/>
              </w:rPr>
              <w:t xml:space="preserve"> предлагает, с учетом изложенных выше замечаний, утвердить текст, представленный в Документе 518, за исключением последнего абзаца, для включения в протокол пленарного заседания в качестве решения Конференции, и предоставить Индонезии дополнительное время для завершения консультаций с другими сторонами. </w:t>
            </w:r>
          </w:p>
          <w:p w14:paraId="28F62F67" w14:textId="77777777" w:rsidR="0027591D" w:rsidRPr="0062656A" w:rsidRDefault="0027591D" w:rsidP="0027591D">
            <w:pPr>
              <w:spacing w:before="40" w:after="40"/>
              <w:rPr>
                <w:b/>
                <w:bCs/>
                <w:sz w:val="20"/>
                <w:lang w:val="ru-RU"/>
              </w:rPr>
            </w:pPr>
            <w:r w:rsidRPr="0062656A">
              <w:rPr>
                <w:sz w:val="20"/>
                <w:lang w:val="ru-RU"/>
              </w:rPr>
              <w:t>2.14</w:t>
            </w:r>
            <w:r w:rsidRPr="0062656A">
              <w:rPr>
                <w:sz w:val="20"/>
                <w:lang w:val="ru-RU"/>
              </w:rPr>
              <w:tab/>
              <w:t xml:space="preserve">Решение </w:t>
            </w:r>
            <w:r w:rsidRPr="0062656A">
              <w:rPr>
                <w:b/>
                <w:bCs/>
                <w:sz w:val="20"/>
                <w:lang w:val="ru-RU"/>
              </w:rPr>
              <w:t>принимается</w:t>
            </w:r>
            <w:r w:rsidRPr="0062656A">
              <w:rPr>
                <w:sz w:val="20"/>
                <w:lang w:val="ru-RU"/>
              </w:rPr>
              <w:t>.</w:t>
            </w:r>
          </w:p>
          <w:p w14:paraId="3E46B0C1" w14:textId="66216F3E" w:rsidR="0027591D" w:rsidRPr="0062656A" w:rsidRDefault="0027591D" w:rsidP="0027591D">
            <w:pPr>
              <w:spacing w:before="40" w:after="40"/>
              <w:rPr>
                <w:b/>
                <w:bCs/>
                <w:sz w:val="20"/>
                <w:lang w:val="ru-RU"/>
              </w:rPr>
            </w:pPr>
            <w:r w:rsidRPr="0062656A">
              <w:rPr>
                <w:sz w:val="20"/>
                <w:lang w:val="ru-RU"/>
              </w:rPr>
              <w:t>2.15</w:t>
            </w:r>
            <w:r w:rsidRPr="0062656A">
              <w:rPr>
                <w:sz w:val="20"/>
                <w:lang w:val="ru-RU"/>
              </w:rPr>
              <w:tab/>
              <w:t xml:space="preserve">С учетом этого Документ 518 </w:t>
            </w:r>
            <w:r w:rsidRPr="0062656A">
              <w:rPr>
                <w:b/>
                <w:bCs/>
                <w:sz w:val="20"/>
                <w:lang w:val="ru-RU"/>
              </w:rPr>
              <w:t>утверждается</w:t>
            </w:r>
            <w:r w:rsidRPr="0062656A">
              <w:rPr>
                <w:sz w:val="20"/>
                <w:lang w:val="ru-RU"/>
              </w:rPr>
              <w:t>.</w:t>
            </w:r>
          </w:p>
        </w:tc>
        <w:tc>
          <w:tcPr>
            <w:tcW w:w="1506" w:type="pct"/>
          </w:tcPr>
          <w:p w14:paraId="37F68E61" w14:textId="4F01A86E" w:rsidR="0027591D" w:rsidRPr="00856BF2" w:rsidRDefault="0027591D" w:rsidP="0027591D">
            <w:pPr>
              <w:pStyle w:val="Default"/>
              <w:spacing w:before="40" w:after="40"/>
              <w:rPr>
                <w:rFonts w:cs="Times New Roman"/>
                <w:sz w:val="20"/>
                <w:szCs w:val="20"/>
                <w:lang w:val="ru-RU"/>
              </w:rPr>
            </w:pPr>
            <w:r>
              <w:rPr>
                <w:rFonts w:cs="Times New Roman"/>
                <w:sz w:val="20"/>
                <w:szCs w:val="20"/>
                <w:lang w:val="ru-RU"/>
              </w:rPr>
              <w:lastRenderedPageBreak/>
              <w:t>РРК</w:t>
            </w:r>
            <w:r w:rsidRPr="00C86FEE">
              <w:rPr>
                <w:rFonts w:cs="Times New Roman"/>
                <w:sz w:val="20"/>
                <w:szCs w:val="20"/>
                <w:lang w:val="ru-RU"/>
              </w:rPr>
              <w:t xml:space="preserve"> </w:t>
            </w:r>
            <w:r>
              <w:rPr>
                <w:rFonts w:cs="Times New Roman"/>
                <w:sz w:val="20"/>
                <w:szCs w:val="20"/>
                <w:lang w:val="ru-RU"/>
              </w:rPr>
              <w:t>н</w:t>
            </w:r>
            <w:r w:rsidRPr="00C86FEE">
              <w:rPr>
                <w:rFonts w:cs="Times New Roman"/>
                <w:sz w:val="20"/>
                <w:szCs w:val="20"/>
                <w:lang w:val="ru-RU"/>
              </w:rPr>
              <w:t xml:space="preserve">а своем 84-м собрании </w:t>
            </w:r>
            <w:r>
              <w:rPr>
                <w:rFonts w:cs="Times New Roman"/>
                <w:sz w:val="20"/>
                <w:szCs w:val="20"/>
                <w:lang w:val="ru-RU"/>
              </w:rPr>
              <w:t>получил представление</w:t>
            </w:r>
            <w:r w:rsidRPr="00C86FEE">
              <w:rPr>
                <w:rFonts w:cs="Times New Roman"/>
                <w:sz w:val="20"/>
                <w:szCs w:val="20"/>
                <w:lang w:val="ru-RU"/>
              </w:rPr>
              <w:t xml:space="preserve"> администрации Индонезии с просьбой о продлении регламентарного предельного срока ввода в действие частотных присвоений спутниковой сети PALAPA-C1-B в полосах частот 11 452−11 678 МГц, 12</w:t>
            </w:r>
            <w:r w:rsidR="004B0868">
              <w:rPr>
                <w:rFonts w:cs="Times New Roman"/>
                <w:sz w:val="20"/>
                <w:szCs w:val="20"/>
                <w:lang w:val="en-US"/>
              </w:rPr>
              <w:t> </w:t>
            </w:r>
            <w:r w:rsidRPr="00C86FEE">
              <w:rPr>
                <w:rFonts w:cs="Times New Roman"/>
                <w:sz w:val="20"/>
                <w:szCs w:val="20"/>
                <w:lang w:val="ru-RU"/>
              </w:rPr>
              <w:t>252−12</w:t>
            </w:r>
            <w:r w:rsidR="004B0868">
              <w:rPr>
                <w:rFonts w:cs="Times New Roman"/>
                <w:sz w:val="20"/>
                <w:szCs w:val="20"/>
                <w:lang w:val="en-US"/>
              </w:rPr>
              <w:t> </w:t>
            </w:r>
            <w:r w:rsidRPr="00C86FEE">
              <w:rPr>
                <w:rFonts w:cs="Times New Roman"/>
                <w:sz w:val="20"/>
                <w:szCs w:val="20"/>
                <w:lang w:val="ru-RU"/>
              </w:rPr>
              <w:t>532 МГц, 13 758−13 984 МГц и 14</w:t>
            </w:r>
            <w:r w:rsidR="004B0868">
              <w:rPr>
                <w:rFonts w:cs="Times New Roman"/>
                <w:sz w:val="20"/>
                <w:szCs w:val="20"/>
                <w:lang w:val="en-US"/>
              </w:rPr>
              <w:t> </w:t>
            </w:r>
            <w:r w:rsidRPr="00C86FEE">
              <w:rPr>
                <w:rFonts w:cs="Times New Roman"/>
                <w:sz w:val="20"/>
                <w:szCs w:val="20"/>
                <w:lang w:val="ru-RU"/>
              </w:rPr>
              <w:t>000−14 280 МГц, а также о продлении периода приостановки использования этих частотных присвоений спутниковыми сетями PALAPA-B2, PALAPA-C1, PALAPA-C1-K и PALAPA-C1-B, уже введенны</w:t>
            </w:r>
            <w:r w:rsidR="00C05B5C">
              <w:rPr>
                <w:rFonts w:cs="Times New Roman"/>
                <w:sz w:val="20"/>
                <w:szCs w:val="20"/>
                <w:lang w:val="ru-RU"/>
              </w:rPr>
              <w:t>х</w:t>
            </w:r>
            <w:r w:rsidRPr="00C86FEE">
              <w:rPr>
                <w:rFonts w:cs="Times New Roman"/>
                <w:sz w:val="20"/>
                <w:szCs w:val="20"/>
                <w:lang w:val="ru-RU"/>
              </w:rPr>
              <w:t xml:space="preserve"> в действие. </w:t>
            </w:r>
            <w:r w:rsidRPr="00670338">
              <w:rPr>
                <w:rFonts w:cs="Times New Roman"/>
                <w:sz w:val="20"/>
                <w:szCs w:val="20"/>
                <w:lang w:val="ru-RU"/>
              </w:rPr>
              <w:t>На основании представленной информации Комитет пришел к выводу, что данную ситуацию можно квалифицировать как форс-мажорное обстоятельство, связанное с неудачным запуском спутника Palapa N1</w:t>
            </w:r>
            <w:r w:rsidR="0023214F">
              <w:rPr>
                <w:rFonts w:cs="Times New Roman"/>
                <w:sz w:val="20"/>
                <w:szCs w:val="20"/>
                <w:lang w:val="ru-RU"/>
              </w:rPr>
              <w:t>, и</w:t>
            </w:r>
            <w:r w:rsidRPr="00670338">
              <w:rPr>
                <w:rFonts w:cs="Times New Roman"/>
                <w:sz w:val="20"/>
                <w:szCs w:val="20"/>
                <w:lang w:val="ru-RU"/>
              </w:rPr>
              <w:t xml:space="preserve"> принял решение удовлетворить просьбу </w:t>
            </w:r>
            <w:r w:rsidRPr="00670338">
              <w:rPr>
                <w:rFonts w:cs="Times New Roman"/>
                <w:sz w:val="20"/>
                <w:szCs w:val="20"/>
                <w:lang w:val="ru-RU"/>
              </w:rPr>
              <w:lastRenderedPageBreak/>
              <w:t>администрации Индонезии</w:t>
            </w:r>
            <w:r>
              <w:rPr>
                <w:rFonts w:cs="Times New Roman"/>
                <w:sz w:val="20"/>
                <w:szCs w:val="20"/>
                <w:lang w:val="ru-RU"/>
              </w:rPr>
              <w:t xml:space="preserve">. </w:t>
            </w:r>
            <w:r w:rsidRPr="00670338">
              <w:rPr>
                <w:rFonts w:cs="Times New Roman"/>
                <w:sz w:val="20"/>
                <w:szCs w:val="20"/>
                <w:lang w:val="ru-RU"/>
              </w:rPr>
              <w:t>(</w:t>
            </w:r>
            <w:r>
              <w:rPr>
                <w:rFonts w:cs="Times New Roman"/>
                <w:sz w:val="20"/>
                <w:szCs w:val="20"/>
                <w:lang w:val="ru-RU"/>
              </w:rPr>
              <w:t>См. Док</w:t>
            </w:r>
            <w:r w:rsidRPr="00670338">
              <w:rPr>
                <w:rFonts w:cs="Times New Roman"/>
                <w:sz w:val="20"/>
                <w:szCs w:val="20"/>
                <w:lang w:val="ru-RU"/>
              </w:rPr>
              <w:t>.</w:t>
            </w:r>
            <w:r>
              <w:rPr>
                <w:rFonts w:cs="Times New Roman"/>
                <w:sz w:val="20"/>
                <w:szCs w:val="20"/>
                <w:lang w:val="ru-RU"/>
              </w:rPr>
              <w:t> </w:t>
            </w:r>
            <w:hyperlink r:id="rId260" w:history="1">
              <w:r w:rsidRPr="001005D3">
                <w:rPr>
                  <w:rStyle w:val="Hyperlink"/>
                  <w:rFonts w:cs="Times New Roman"/>
                  <w:sz w:val="20"/>
                  <w:szCs w:val="20"/>
                </w:rPr>
                <w:t>RRB</w:t>
              </w:r>
              <w:r w:rsidRPr="00856BF2">
                <w:rPr>
                  <w:rStyle w:val="Hyperlink"/>
                  <w:rFonts w:cs="Times New Roman"/>
                  <w:sz w:val="20"/>
                  <w:szCs w:val="20"/>
                  <w:lang w:val="ru-RU"/>
                </w:rPr>
                <w:t>20-2/29</w:t>
              </w:r>
            </w:hyperlink>
            <w:r w:rsidRPr="00856BF2">
              <w:rPr>
                <w:rStyle w:val="Hyperlink"/>
                <w:sz w:val="20"/>
                <w:szCs w:val="20"/>
                <w:lang w:val="ru-RU"/>
              </w:rPr>
              <w:t>.</w:t>
            </w:r>
            <w:r w:rsidRPr="00856BF2">
              <w:rPr>
                <w:rFonts w:cs="Times New Roman"/>
                <w:sz w:val="20"/>
                <w:szCs w:val="20"/>
                <w:lang w:val="ru-RU"/>
              </w:rPr>
              <w:t>)</w:t>
            </w:r>
          </w:p>
          <w:p w14:paraId="38F7BD99" w14:textId="177DE1B8" w:rsidR="0027591D" w:rsidRPr="0023214F" w:rsidRDefault="0027591D" w:rsidP="0027591D">
            <w:pPr>
              <w:pStyle w:val="Tabletext"/>
              <w:rPr>
                <w:rFonts w:asciiTheme="majorBidi" w:hAnsiTheme="majorBidi" w:cstheme="majorBidi"/>
                <w:sz w:val="20"/>
                <w:szCs w:val="20"/>
                <w:lang w:val="ru-RU"/>
              </w:rPr>
            </w:pPr>
            <w:r>
              <w:rPr>
                <w:rFonts w:cs="Times New Roman"/>
                <w:sz w:val="20"/>
                <w:szCs w:val="20"/>
                <w:lang w:val="ru-RU"/>
              </w:rPr>
              <w:t>РРК</w:t>
            </w:r>
            <w:r w:rsidRPr="00670338">
              <w:rPr>
                <w:rFonts w:cs="Times New Roman"/>
                <w:sz w:val="20"/>
                <w:szCs w:val="20"/>
                <w:lang w:val="ru-RU"/>
              </w:rPr>
              <w:t xml:space="preserve"> </w:t>
            </w:r>
            <w:r>
              <w:rPr>
                <w:rFonts w:cs="Times New Roman"/>
                <w:sz w:val="20"/>
                <w:szCs w:val="20"/>
                <w:lang w:val="ru-RU"/>
              </w:rPr>
              <w:t>н</w:t>
            </w:r>
            <w:r w:rsidRPr="00C86FEE">
              <w:rPr>
                <w:rFonts w:cs="Times New Roman"/>
                <w:sz w:val="20"/>
                <w:szCs w:val="20"/>
                <w:lang w:val="ru-RU"/>
              </w:rPr>
              <w:t>а</w:t>
            </w:r>
            <w:r w:rsidRPr="00670338">
              <w:rPr>
                <w:rFonts w:cs="Times New Roman"/>
                <w:sz w:val="20"/>
                <w:szCs w:val="20"/>
                <w:lang w:val="ru-RU"/>
              </w:rPr>
              <w:t xml:space="preserve"> своем 85-м собрании </w:t>
            </w:r>
            <w:r>
              <w:rPr>
                <w:rFonts w:cs="Times New Roman"/>
                <w:sz w:val="20"/>
                <w:szCs w:val="20"/>
                <w:lang w:val="ru-RU"/>
              </w:rPr>
              <w:t>получил</w:t>
            </w:r>
            <w:r w:rsidRPr="00670338">
              <w:rPr>
                <w:rFonts w:cs="Times New Roman"/>
                <w:sz w:val="20"/>
                <w:szCs w:val="20"/>
                <w:lang w:val="ru-RU"/>
              </w:rPr>
              <w:t xml:space="preserve"> </w:t>
            </w:r>
            <w:r>
              <w:rPr>
                <w:rFonts w:cs="Times New Roman"/>
                <w:sz w:val="20"/>
                <w:szCs w:val="20"/>
                <w:lang w:val="ru-RU"/>
              </w:rPr>
              <w:t>представление</w:t>
            </w:r>
            <w:r w:rsidRPr="00670338">
              <w:rPr>
                <w:rFonts w:cs="Times New Roman"/>
                <w:sz w:val="20"/>
                <w:szCs w:val="20"/>
                <w:lang w:val="ru-RU"/>
              </w:rPr>
              <w:t xml:space="preserve"> </w:t>
            </w:r>
            <w:r w:rsidRPr="00C86FEE">
              <w:rPr>
                <w:rFonts w:cs="Times New Roman"/>
                <w:sz w:val="20"/>
                <w:szCs w:val="20"/>
                <w:lang w:val="ru-RU"/>
              </w:rPr>
              <w:t>администрации</w:t>
            </w:r>
            <w:r w:rsidRPr="00670338">
              <w:rPr>
                <w:rFonts w:cs="Times New Roman"/>
                <w:sz w:val="20"/>
                <w:szCs w:val="20"/>
                <w:lang w:val="ru-RU"/>
              </w:rPr>
              <w:t xml:space="preserve"> </w:t>
            </w:r>
            <w:r>
              <w:rPr>
                <w:rFonts w:cs="Times New Roman"/>
                <w:sz w:val="20"/>
                <w:szCs w:val="20"/>
                <w:lang w:val="ru-RU"/>
              </w:rPr>
              <w:t>Индии</w:t>
            </w:r>
            <w:r w:rsidRPr="00670338">
              <w:rPr>
                <w:rFonts w:cs="Times New Roman"/>
                <w:sz w:val="20"/>
                <w:szCs w:val="20"/>
                <w:lang w:val="ru-RU"/>
              </w:rPr>
              <w:t xml:space="preserve"> </w:t>
            </w:r>
            <w:r w:rsidRPr="00C86FEE">
              <w:rPr>
                <w:rFonts w:cs="Times New Roman"/>
                <w:sz w:val="20"/>
                <w:szCs w:val="20"/>
                <w:lang w:val="ru-RU"/>
              </w:rPr>
              <w:t>с</w:t>
            </w:r>
            <w:r w:rsidRPr="00670338">
              <w:rPr>
                <w:rFonts w:cs="Times New Roman"/>
                <w:sz w:val="20"/>
                <w:szCs w:val="20"/>
                <w:lang w:val="ru-RU"/>
              </w:rPr>
              <w:t xml:space="preserve"> </w:t>
            </w:r>
            <w:r w:rsidRPr="00C86FEE">
              <w:rPr>
                <w:rFonts w:cs="Times New Roman"/>
                <w:sz w:val="20"/>
                <w:szCs w:val="20"/>
                <w:lang w:val="ru-RU"/>
              </w:rPr>
              <w:t>просьбой</w:t>
            </w:r>
            <w:r w:rsidRPr="00670338">
              <w:rPr>
                <w:rFonts w:cs="Times New Roman"/>
                <w:sz w:val="20"/>
                <w:szCs w:val="20"/>
                <w:lang w:val="ru-RU"/>
              </w:rPr>
              <w:t xml:space="preserve"> </w:t>
            </w:r>
            <w:r w:rsidRPr="00C86FEE">
              <w:rPr>
                <w:rFonts w:cs="Times New Roman"/>
                <w:sz w:val="20"/>
                <w:szCs w:val="20"/>
                <w:lang w:val="ru-RU"/>
              </w:rPr>
              <w:t>о</w:t>
            </w:r>
            <w:r w:rsidRPr="00670338">
              <w:rPr>
                <w:rFonts w:cs="Times New Roman"/>
                <w:sz w:val="20"/>
                <w:szCs w:val="20"/>
                <w:lang w:val="ru-RU"/>
              </w:rPr>
              <w:t xml:space="preserve"> </w:t>
            </w:r>
            <w:r w:rsidRPr="00C86FEE">
              <w:rPr>
                <w:rFonts w:cs="Times New Roman"/>
                <w:sz w:val="20"/>
                <w:szCs w:val="20"/>
                <w:lang w:val="ru-RU"/>
              </w:rPr>
              <w:t>продлении</w:t>
            </w:r>
            <w:r w:rsidRPr="00670338">
              <w:rPr>
                <w:rFonts w:cs="Times New Roman"/>
                <w:sz w:val="20"/>
                <w:szCs w:val="20"/>
                <w:lang w:val="ru-RU"/>
              </w:rPr>
              <w:t xml:space="preserve"> </w:t>
            </w:r>
            <w:r w:rsidRPr="00C86FEE">
              <w:rPr>
                <w:rFonts w:cs="Times New Roman"/>
                <w:sz w:val="20"/>
                <w:szCs w:val="20"/>
                <w:lang w:val="ru-RU"/>
              </w:rPr>
              <w:t>регламентарного</w:t>
            </w:r>
            <w:r w:rsidRPr="00670338">
              <w:rPr>
                <w:rFonts w:cs="Times New Roman"/>
                <w:sz w:val="20"/>
                <w:szCs w:val="20"/>
                <w:lang w:val="ru-RU"/>
              </w:rPr>
              <w:t xml:space="preserve"> </w:t>
            </w:r>
            <w:r w:rsidRPr="00C86FEE">
              <w:rPr>
                <w:rFonts w:cs="Times New Roman"/>
                <w:sz w:val="20"/>
                <w:szCs w:val="20"/>
                <w:lang w:val="ru-RU"/>
              </w:rPr>
              <w:t>предельного</w:t>
            </w:r>
            <w:r w:rsidRPr="00670338">
              <w:rPr>
                <w:rFonts w:cs="Times New Roman"/>
                <w:sz w:val="20"/>
                <w:szCs w:val="20"/>
                <w:lang w:val="ru-RU"/>
              </w:rPr>
              <w:t xml:space="preserve"> </w:t>
            </w:r>
            <w:r w:rsidRPr="00C86FEE">
              <w:rPr>
                <w:rFonts w:cs="Times New Roman"/>
                <w:sz w:val="20"/>
                <w:szCs w:val="20"/>
                <w:lang w:val="ru-RU"/>
              </w:rPr>
              <w:t>срока</w:t>
            </w:r>
            <w:r w:rsidRPr="00670338">
              <w:rPr>
                <w:rFonts w:cs="Times New Roman"/>
                <w:sz w:val="20"/>
                <w:szCs w:val="20"/>
                <w:lang w:val="ru-RU"/>
              </w:rPr>
              <w:t xml:space="preserve"> </w:t>
            </w:r>
            <w:r w:rsidRPr="00C86FEE">
              <w:rPr>
                <w:rFonts w:cs="Times New Roman"/>
                <w:sz w:val="20"/>
                <w:szCs w:val="20"/>
                <w:lang w:val="ru-RU"/>
              </w:rPr>
              <w:t>ввода</w:t>
            </w:r>
            <w:r w:rsidRPr="00670338">
              <w:rPr>
                <w:rFonts w:cs="Times New Roman"/>
                <w:sz w:val="20"/>
                <w:szCs w:val="20"/>
                <w:lang w:val="ru-RU"/>
              </w:rPr>
              <w:t xml:space="preserve"> </w:t>
            </w:r>
            <w:r w:rsidRPr="00C86FEE">
              <w:rPr>
                <w:rFonts w:cs="Times New Roman"/>
                <w:sz w:val="20"/>
                <w:szCs w:val="20"/>
                <w:lang w:val="ru-RU"/>
              </w:rPr>
              <w:t>в</w:t>
            </w:r>
            <w:r w:rsidRPr="00670338">
              <w:rPr>
                <w:rFonts w:cs="Times New Roman"/>
                <w:sz w:val="20"/>
                <w:szCs w:val="20"/>
                <w:lang w:val="ru-RU"/>
              </w:rPr>
              <w:t xml:space="preserve"> </w:t>
            </w:r>
            <w:r w:rsidRPr="00C86FEE">
              <w:rPr>
                <w:rFonts w:cs="Times New Roman"/>
                <w:sz w:val="20"/>
                <w:szCs w:val="20"/>
                <w:lang w:val="ru-RU"/>
              </w:rPr>
              <w:t>действие</w:t>
            </w:r>
            <w:r w:rsidRPr="00670338">
              <w:rPr>
                <w:rFonts w:cs="Times New Roman"/>
                <w:sz w:val="20"/>
                <w:szCs w:val="20"/>
                <w:lang w:val="ru-RU"/>
              </w:rPr>
              <w:t xml:space="preserve"> </w:t>
            </w:r>
            <w:r w:rsidRPr="00C86FEE">
              <w:rPr>
                <w:rFonts w:cs="Times New Roman"/>
                <w:sz w:val="20"/>
                <w:szCs w:val="20"/>
                <w:lang w:val="ru-RU"/>
              </w:rPr>
              <w:t>частотных</w:t>
            </w:r>
            <w:r w:rsidRPr="00670338">
              <w:rPr>
                <w:rFonts w:cs="Times New Roman"/>
                <w:sz w:val="20"/>
                <w:szCs w:val="20"/>
                <w:lang w:val="ru-RU"/>
              </w:rPr>
              <w:t xml:space="preserve"> </w:t>
            </w:r>
            <w:r w:rsidRPr="00C86FEE">
              <w:rPr>
                <w:rFonts w:cs="Times New Roman"/>
                <w:sz w:val="20"/>
                <w:szCs w:val="20"/>
                <w:lang w:val="ru-RU"/>
              </w:rPr>
              <w:t>присвоений</w:t>
            </w:r>
            <w:r w:rsidRPr="00670338">
              <w:rPr>
                <w:rFonts w:cs="Times New Roman"/>
                <w:sz w:val="20"/>
                <w:szCs w:val="20"/>
                <w:lang w:val="ru-RU"/>
              </w:rPr>
              <w:t xml:space="preserve"> </w:t>
            </w:r>
            <w:r w:rsidRPr="00C86FEE">
              <w:rPr>
                <w:rFonts w:cs="Times New Roman"/>
                <w:sz w:val="20"/>
                <w:szCs w:val="20"/>
                <w:lang w:val="ru-RU"/>
              </w:rPr>
              <w:t>спутников</w:t>
            </w:r>
            <w:r>
              <w:rPr>
                <w:rFonts w:cs="Times New Roman"/>
                <w:sz w:val="20"/>
                <w:szCs w:val="20"/>
                <w:lang w:val="ru-RU"/>
              </w:rPr>
              <w:t>ым</w:t>
            </w:r>
            <w:r w:rsidRPr="00670338">
              <w:rPr>
                <w:rFonts w:cs="Times New Roman"/>
                <w:sz w:val="20"/>
                <w:szCs w:val="20"/>
                <w:lang w:val="ru-RU"/>
              </w:rPr>
              <w:t xml:space="preserve"> </w:t>
            </w:r>
            <w:r w:rsidRPr="00C86FEE">
              <w:rPr>
                <w:rFonts w:cs="Times New Roman"/>
                <w:sz w:val="20"/>
                <w:szCs w:val="20"/>
                <w:lang w:val="ru-RU"/>
              </w:rPr>
              <w:t>сет</w:t>
            </w:r>
            <w:r>
              <w:rPr>
                <w:rFonts w:cs="Times New Roman"/>
                <w:sz w:val="20"/>
                <w:szCs w:val="20"/>
                <w:lang w:val="ru-RU"/>
              </w:rPr>
              <w:t>ям</w:t>
            </w:r>
            <w:r w:rsidRPr="00670338">
              <w:rPr>
                <w:rFonts w:cs="Times New Roman"/>
                <w:sz w:val="20"/>
                <w:szCs w:val="20"/>
                <w:lang w:val="ru-RU"/>
              </w:rPr>
              <w:t xml:space="preserve"> </w:t>
            </w:r>
            <w:r w:rsidRPr="001005D3">
              <w:rPr>
                <w:rFonts w:cs="Times New Roman"/>
                <w:sz w:val="20"/>
                <w:szCs w:val="20"/>
              </w:rPr>
              <w:t>INSAT</w:t>
            </w:r>
            <w:r w:rsidRPr="00670338">
              <w:rPr>
                <w:rFonts w:cs="Times New Roman"/>
                <w:sz w:val="20"/>
                <w:szCs w:val="20"/>
                <w:lang w:val="ru-RU"/>
              </w:rPr>
              <w:t>-</w:t>
            </w:r>
            <w:r w:rsidRPr="001005D3">
              <w:rPr>
                <w:rFonts w:cs="Times New Roman"/>
                <w:sz w:val="20"/>
                <w:szCs w:val="20"/>
              </w:rPr>
              <w:t>EXK</w:t>
            </w:r>
            <w:r w:rsidRPr="00670338">
              <w:rPr>
                <w:rFonts w:cs="Times New Roman"/>
                <w:sz w:val="20"/>
                <w:szCs w:val="20"/>
                <w:lang w:val="ru-RU"/>
              </w:rPr>
              <w:t>82.5</w:t>
            </w:r>
            <w:r w:rsidRPr="001005D3">
              <w:rPr>
                <w:rFonts w:cs="Times New Roman"/>
                <w:sz w:val="20"/>
                <w:szCs w:val="20"/>
              </w:rPr>
              <w:t>E</w:t>
            </w:r>
            <w:r w:rsidRPr="00670338">
              <w:rPr>
                <w:rFonts w:cs="Times New Roman"/>
                <w:sz w:val="20"/>
                <w:szCs w:val="20"/>
                <w:lang w:val="ru-RU"/>
              </w:rPr>
              <w:t xml:space="preserve"> </w:t>
            </w:r>
            <w:r>
              <w:rPr>
                <w:rFonts w:cs="Times New Roman"/>
                <w:sz w:val="20"/>
                <w:szCs w:val="20"/>
                <w:lang w:val="ru-RU"/>
              </w:rPr>
              <w:t>и</w:t>
            </w:r>
            <w:r w:rsidRPr="00670338">
              <w:rPr>
                <w:rFonts w:cs="Times New Roman"/>
                <w:sz w:val="20"/>
                <w:szCs w:val="20"/>
                <w:lang w:val="ru-RU"/>
              </w:rPr>
              <w:t xml:space="preserve"> </w:t>
            </w:r>
            <w:r w:rsidRPr="001005D3">
              <w:rPr>
                <w:rFonts w:cs="Times New Roman"/>
                <w:sz w:val="20"/>
                <w:szCs w:val="20"/>
              </w:rPr>
              <w:t>INSAT</w:t>
            </w:r>
            <w:r w:rsidRPr="00670338">
              <w:rPr>
                <w:rFonts w:cs="Times New Roman"/>
                <w:sz w:val="20"/>
                <w:szCs w:val="20"/>
                <w:lang w:val="ru-RU"/>
              </w:rPr>
              <w:t>-</w:t>
            </w:r>
            <w:r w:rsidRPr="001005D3">
              <w:rPr>
                <w:rFonts w:cs="Times New Roman"/>
                <w:sz w:val="20"/>
                <w:szCs w:val="20"/>
              </w:rPr>
              <w:t>KUP</w:t>
            </w:r>
            <w:r w:rsidRPr="00670338">
              <w:rPr>
                <w:rFonts w:cs="Times New Roman"/>
                <w:sz w:val="20"/>
                <w:szCs w:val="20"/>
                <w:lang w:val="ru-RU"/>
              </w:rPr>
              <w:t>-</w:t>
            </w:r>
            <w:r w:rsidRPr="001005D3">
              <w:rPr>
                <w:rFonts w:cs="Times New Roman"/>
                <w:sz w:val="20"/>
                <w:szCs w:val="20"/>
              </w:rPr>
              <w:t>BSS</w:t>
            </w:r>
            <w:r w:rsidRPr="00670338">
              <w:rPr>
                <w:rFonts w:cs="Times New Roman"/>
                <w:sz w:val="20"/>
                <w:szCs w:val="20"/>
                <w:lang w:val="ru-RU"/>
              </w:rPr>
              <w:t>(83</w:t>
            </w:r>
            <w:r w:rsidRPr="001005D3">
              <w:rPr>
                <w:rFonts w:cs="Times New Roman"/>
                <w:sz w:val="20"/>
                <w:szCs w:val="20"/>
              </w:rPr>
              <w:t>E</w:t>
            </w:r>
            <w:r w:rsidRPr="00670338">
              <w:rPr>
                <w:rFonts w:cs="Times New Roman"/>
                <w:sz w:val="20"/>
                <w:szCs w:val="20"/>
                <w:lang w:val="ru-RU"/>
              </w:rPr>
              <w:t xml:space="preserve">) </w:t>
            </w:r>
            <w:r>
              <w:rPr>
                <w:rFonts w:cs="Times New Roman"/>
                <w:sz w:val="20"/>
                <w:szCs w:val="20"/>
                <w:lang w:val="ru-RU"/>
              </w:rPr>
              <w:t>вследствие</w:t>
            </w:r>
            <w:r w:rsidRPr="00670338">
              <w:rPr>
                <w:rFonts w:cs="Times New Roman"/>
                <w:sz w:val="20"/>
                <w:szCs w:val="20"/>
                <w:lang w:val="ru-RU"/>
              </w:rPr>
              <w:t xml:space="preserve"> </w:t>
            </w:r>
            <w:r>
              <w:rPr>
                <w:rFonts w:cs="Times New Roman"/>
                <w:sz w:val="20"/>
                <w:szCs w:val="20"/>
                <w:lang w:val="ru-RU"/>
              </w:rPr>
              <w:t>форс</w:t>
            </w:r>
            <w:r w:rsidRPr="00670338">
              <w:rPr>
                <w:rFonts w:cs="Times New Roman"/>
                <w:sz w:val="20"/>
                <w:szCs w:val="20"/>
                <w:lang w:val="ru-RU"/>
              </w:rPr>
              <w:t>-</w:t>
            </w:r>
            <w:r>
              <w:rPr>
                <w:rFonts w:cs="Times New Roman"/>
                <w:sz w:val="20"/>
                <w:szCs w:val="20"/>
                <w:lang w:val="ru-RU"/>
              </w:rPr>
              <w:t>мажорных</w:t>
            </w:r>
            <w:r w:rsidRPr="00670338">
              <w:rPr>
                <w:rFonts w:cs="Times New Roman"/>
                <w:sz w:val="20"/>
                <w:szCs w:val="20"/>
                <w:lang w:val="ru-RU"/>
              </w:rPr>
              <w:t xml:space="preserve"> </w:t>
            </w:r>
            <w:r>
              <w:rPr>
                <w:rFonts w:cs="Times New Roman"/>
                <w:sz w:val="20"/>
                <w:szCs w:val="20"/>
                <w:lang w:val="ru-RU"/>
              </w:rPr>
              <w:t>обстоятельств, вызванных пандемией</w:t>
            </w:r>
            <w:r w:rsidRPr="00670338">
              <w:rPr>
                <w:rFonts w:cs="Times New Roman"/>
                <w:sz w:val="20"/>
                <w:szCs w:val="20"/>
                <w:lang w:val="ru-RU"/>
              </w:rPr>
              <w:t xml:space="preserve"> </w:t>
            </w:r>
            <w:r w:rsidRPr="001005D3">
              <w:rPr>
                <w:rFonts w:cs="Times New Roman"/>
                <w:sz w:val="20"/>
                <w:szCs w:val="20"/>
              </w:rPr>
              <w:t>COVID</w:t>
            </w:r>
            <w:r w:rsidRPr="00670338">
              <w:rPr>
                <w:rFonts w:cs="Times New Roman"/>
                <w:sz w:val="20"/>
                <w:szCs w:val="20"/>
                <w:lang w:val="ru-RU"/>
              </w:rPr>
              <w:t xml:space="preserve">-19. </w:t>
            </w:r>
            <w:r>
              <w:rPr>
                <w:rFonts w:cs="Times New Roman"/>
                <w:sz w:val="20"/>
                <w:szCs w:val="20"/>
                <w:lang w:val="ru-RU"/>
              </w:rPr>
              <w:t>Комитет</w:t>
            </w:r>
            <w:r w:rsidRPr="00C40C58">
              <w:rPr>
                <w:rFonts w:cs="Times New Roman"/>
                <w:sz w:val="20"/>
                <w:szCs w:val="20"/>
                <w:lang w:val="ru-RU"/>
              </w:rPr>
              <w:t xml:space="preserve"> </w:t>
            </w:r>
            <w:r>
              <w:rPr>
                <w:rFonts w:cs="Times New Roman"/>
                <w:sz w:val="20"/>
                <w:szCs w:val="20"/>
                <w:lang w:val="ru-RU"/>
              </w:rPr>
              <w:t>принял</w:t>
            </w:r>
            <w:r w:rsidRPr="00C40C58">
              <w:rPr>
                <w:rFonts w:cs="Times New Roman"/>
                <w:sz w:val="20"/>
                <w:szCs w:val="20"/>
                <w:lang w:val="ru-RU"/>
              </w:rPr>
              <w:t xml:space="preserve"> </w:t>
            </w:r>
            <w:r>
              <w:rPr>
                <w:rFonts w:cs="Times New Roman"/>
                <w:sz w:val="20"/>
                <w:szCs w:val="20"/>
                <w:lang w:val="ru-RU"/>
              </w:rPr>
              <w:t>решение</w:t>
            </w:r>
            <w:r w:rsidRPr="00C40C58">
              <w:rPr>
                <w:rFonts w:cs="Times New Roman"/>
                <w:sz w:val="20"/>
                <w:szCs w:val="20"/>
                <w:lang w:val="ru-RU"/>
              </w:rPr>
              <w:t xml:space="preserve"> </w:t>
            </w:r>
            <w:r>
              <w:rPr>
                <w:rFonts w:cs="Times New Roman"/>
                <w:sz w:val="20"/>
                <w:szCs w:val="20"/>
                <w:lang w:val="ru-RU"/>
              </w:rPr>
              <w:t>о</w:t>
            </w:r>
            <w:r w:rsidRPr="00C40C58">
              <w:rPr>
                <w:rFonts w:cs="Times New Roman"/>
                <w:sz w:val="20"/>
                <w:szCs w:val="20"/>
                <w:lang w:val="ru-RU"/>
              </w:rPr>
              <w:t xml:space="preserve"> </w:t>
            </w:r>
            <w:r>
              <w:rPr>
                <w:rFonts w:cs="Times New Roman"/>
                <w:sz w:val="20"/>
                <w:szCs w:val="20"/>
                <w:lang w:val="ru-RU"/>
              </w:rPr>
              <w:t>том</w:t>
            </w:r>
            <w:r w:rsidRPr="00C40C58">
              <w:rPr>
                <w:rFonts w:cs="Times New Roman"/>
                <w:sz w:val="20"/>
                <w:szCs w:val="20"/>
                <w:lang w:val="ru-RU"/>
              </w:rPr>
              <w:t xml:space="preserve">, </w:t>
            </w:r>
            <w:r>
              <w:rPr>
                <w:rFonts w:cs="Times New Roman"/>
                <w:sz w:val="20"/>
                <w:szCs w:val="20"/>
                <w:lang w:val="ru-RU"/>
              </w:rPr>
              <w:t>что</w:t>
            </w:r>
            <w:r w:rsidRPr="00C40C58">
              <w:rPr>
                <w:rFonts w:cs="Times New Roman"/>
                <w:sz w:val="20"/>
                <w:szCs w:val="20"/>
                <w:lang w:val="ru-RU"/>
              </w:rPr>
              <w:t xml:space="preserve"> </w:t>
            </w:r>
            <w:r>
              <w:rPr>
                <w:rFonts w:cs="Times New Roman"/>
                <w:sz w:val="20"/>
                <w:szCs w:val="20"/>
                <w:lang w:val="ru-RU"/>
              </w:rPr>
              <w:t>необходима</w:t>
            </w:r>
            <w:r w:rsidRPr="00C40C58">
              <w:rPr>
                <w:rFonts w:cs="Times New Roman"/>
                <w:sz w:val="20"/>
                <w:szCs w:val="20"/>
                <w:lang w:val="ru-RU"/>
              </w:rPr>
              <w:t xml:space="preserve"> </w:t>
            </w:r>
            <w:r>
              <w:rPr>
                <w:rFonts w:cs="Times New Roman"/>
                <w:sz w:val="20"/>
                <w:szCs w:val="20"/>
                <w:lang w:val="ru-RU"/>
              </w:rPr>
              <w:t>дополнительная</w:t>
            </w:r>
            <w:r w:rsidRPr="00C40C58">
              <w:rPr>
                <w:rFonts w:cs="Times New Roman"/>
                <w:sz w:val="20"/>
                <w:szCs w:val="20"/>
                <w:lang w:val="ru-RU"/>
              </w:rPr>
              <w:t xml:space="preserve"> </w:t>
            </w:r>
            <w:r>
              <w:rPr>
                <w:rFonts w:cs="Times New Roman"/>
                <w:sz w:val="20"/>
                <w:szCs w:val="20"/>
                <w:lang w:val="ru-RU"/>
              </w:rPr>
              <w:t>информация</w:t>
            </w:r>
            <w:r w:rsidRPr="00781ECE">
              <w:rPr>
                <w:sz w:val="20"/>
                <w:lang w:val="ru-RU"/>
              </w:rPr>
              <w:t>, для того чтобы установить,</w:t>
            </w:r>
            <w:r w:rsidRPr="00781ECE">
              <w:rPr>
                <w:color w:val="000000"/>
                <w:sz w:val="20"/>
                <w:lang w:val="ru-RU" w:eastAsia="zh-CN"/>
              </w:rPr>
              <w:t xml:space="preserve"> отвечает ли ситуация всем условиям, чтобы квалифицировать ее как случай форс-мажорных обстоятельств в отношении спутниковой сети</w:t>
            </w:r>
            <w:r w:rsidRPr="00781ECE">
              <w:rPr>
                <w:sz w:val="20"/>
                <w:lang w:val="ru-RU" w:eastAsia="zh-CN"/>
              </w:rPr>
              <w:t xml:space="preserve"> INSAT-EXK82.5E.</w:t>
            </w:r>
            <w:r w:rsidRPr="00C40C58">
              <w:rPr>
                <w:rFonts w:cs="Times New Roman"/>
                <w:sz w:val="20"/>
                <w:szCs w:val="20"/>
                <w:lang w:val="ru-RU"/>
              </w:rPr>
              <w:t xml:space="preserve"> </w:t>
            </w:r>
            <w:r w:rsidRPr="00781ECE">
              <w:rPr>
                <w:sz w:val="20"/>
                <w:lang w:val="ru-RU" w:eastAsia="zh-CN"/>
              </w:rPr>
              <w:t>Комитет</w:t>
            </w:r>
            <w:r w:rsidRPr="00C40C58">
              <w:rPr>
                <w:sz w:val="20"/>
                <w:lang w:val="ru-RU" w:eastAsia="zh-CN"/>
              </w:rPr>
              <w:t xml:space="preserve"> </w:t>
            </w:r>
            <w:r w:rsidRPr="00781ECE">
              <w:rPr>
                <w:sz w:val="20"/>
                <w:lang w:val="ru-RU" w:eastAsia="zh-CN"/>
              </w:rPr>
              <w:t>поручил</w:t>
            </w:r>
            <w:r w:rsidRPr="00C40C58">
              <w:rPr>
                <w:sz w:val="20"/>
                <w:lang w:val="ru-RU" w:eastAsia="zh-CN"/>
              </w:rPr>
              <w:t xml:space="preserve"> </w:t>
            </w:r>
            <w:r w:rsidRPr="00781ECE">
              <w:rPr>
                <w:sz w:val="20"/>
                <w:lang w:val="ru-RU" w:eastAsia="zh-CN"/>
              </w:rPr>
              <w:t>Бюро</w:t>
            </w:r>
            <w:r w:rsidRPr="00C40C58">
              <w:rPr>
                <w:sz w:val="20"/>
                <w:lang w:val="ru-RU" w:eastAsia="zh-CN"/>
              </w:rPr>
              <w:t xml:space="preserve"> </w:t>
            </w:r>
            <w:r w:rsidRPr="00781ECE">
              <w:rPr>
                <w:sz w:val="20"/>
                <w:lang w:val="ru-RU"/>
              </w:rPr>
              <w:t>предложить</w:t>
            </w:r>
            <w:r w:rsidRPr="00C40C58">
              <w:rPr>
                <w:sz w:val="20"/>
                <w:lang w:val="ru-RU"/>
              </w:rPr>
              <w:t xml:space="preserve"> </w:t>
            </w:r>
            <w:r w:rsidRPr="00781ECE">
              <w:rPr>
                <w:sz w:val="20"/>
                <w:lang w:val="ru-RU"/>
              </w:rPr>
              <w:t>администраци</w:t>
            </w:r>
            <w:r>
              <w:rPr>
                <w:sz w:val="20"/>
                <w:lang w:val="ru-RU"/>
              </w:rPr>
              <w:t>и</w:t>
            </w:r>
            <w:r w:rsidRPr="00C40C58">
              <w:rPr>
                <w:sz w:val="20"/>
                <w:lang w:val="ru-RU"/>
              </w:rPr>
              <w:t xml:space="preserve"> </w:t>
            </w:r>
            <w:r w:rsidRPr="00781ECE">
              <w:rPr>
                <w:sz w:val="20"/>
                <w:lang w:val="ru-RU"/>
              </w:rPr>
              <w:t>Индии</w:t>
            </w:r>
            <w:r w:rsidRPr="00C40C58">
              <w:rPr>
                <w:sz w:val="20"/>
                <w:lang w:val="ru-RU"/>
              </w:rPr>
              <w:t xml:space="preserve"> </w:t>
            </w:r>
            <w:r w:rsidRPr="00781ECE">
              <w:rPr>
                <w:sz w:val="20"/>
                <w:lang w:val="ru-RU"/>
              </w:rPr>
              <w:t>представить</w:t>
            </w:r>
            <w:r w:rsidRPr="00C40C58">
              <w:rPr>
                <w:sz w:val="20"/>
                <w:lang w:val="ru-RU"/>
              </w:rPr>
              <w:t xml:space="preserve"> </w:t>
            </w:r>
            <w:r w:rsidRPr="00781ECE">
              <w:rPr>
                <w:sz w:val="20"/>
                <w:lang w:val="ru-RU"/>
              </w:rPr>
              <w:t>к</w:t>
            </w:r>
            <w:r w:rsidRPr="00C40C58">
              <w:rPr>
                <w:sz w:val="20"/>
                <w:lang w:val="ru-RU"/>
              </w:rPr>
              <w:t xml:space="preserve"> </w:t>
            </w:r>
            <w:r w:rsidRPr="00C40C58">
              <w:rPr>
                <w:sz w:val="20"/>
                <w:lang w:val="ru-RU" w:eastAsia="zh-CN"/>
              </w:rPr>
              <w:t>86-</w:t>
            </w:r>
            <w:r w:rsidRPr="00781ECE">
              <w:rPr>
                <w:sz w:val="20"/>
                <w:lang w:val="ru-RU" w:eastAsia="zh-CN"/>
              </w:rPr>
              <w:t>му</w:t>
            </w:r>
            <w:r w:rsidRPr="00C40C58">
              <w:rPr>
                <w:sz w:val="20"/>
                <w:lang w:val="ru-RU" w:eastAsia="zh-CN"/>
              </w:rPr>
              <w:t xml:space="preserve"> </w:t>
            </w:r>
            <w:r w:rsidRPr="00781ECE">
              <w:rPr>
                <w:sz w:val="20"/>
                <w:lang w:val="ru-RU" w:eastAsia="zh-CN"/>
              </w:rPr>
              <w:t>собранию</w:t>
            </w:r>
            <w:r w:rsidRPr="00C40C58">
              <w:rPr>
                <w:sz w:val="20"/>
                <w:lang w:val="ru-RU" w:eastAsia="zh-CN"/>
              </w:rPr>
              <w:t xml:space="preserve"> </w:t>
            </w:r>
            <w:r w:rsidRPr="00781ECE">
              <w:rPr>
                <w:sz w:val="20"/>
                <w:lang w:val="ru-RU" w:eastAsia="zh-CN"/>
              </w:rPr>
              <w:t>Комитета</w:t>
            </w:r>
            <w:r w:rsidRPr="00C40C58">
              <w:rPr>
                <w:sz w:val="20"/>
                <w:lang w:val="ru-RU" w:eastAsia="zh-CN"/>
              </w:rPr>
              <w:t xml:space="preserve"> </w:t>
            </w:r>
            <w:r>
              <w:rPr>
                <w:sz w:val="20"/>
                <w:lang w:val="ru-RU" w:eastAsia="zh-CN"/>
              </w:rPr>
              <w:t>необходимую</w:t>
            </w:r>
            <w:r w:rsidRPr="00C40C58">
              <w:rPr>
                <w:sz w:val="20"/>
                <w:lang w:val="ru-RU" w:eastAsia="zh-CN"/>
              </w:rPr>
              <w:t xml:space="preserve"> </w:t>
            </w:r>
            <w:r w:rsidRPr="00781ECE">
              <w:rPr>
                <w:color w:val="000000"/>
                <w:sz w:val="20"/>
                <w:lang w:val="ru-RU" w:eastAsia="zh-CN"/>
              </w:rPr>
              <w:t>информацию</w:t>
            </w:r>
            <w:r w:rsidRPr="00C40C58">
              <w:rPr>
                <w:color w:val="000000"/>
                <w:sz w:val="20"/>
                <w:lang w:val="ru-RU" w:eastAsia="zh-CN"/>
              </w:rPr>
              <w:t xml:space="preserve"> </w:t>
            </w:r>
            <w:r>
              <w:rPr>
                <w:color w:val="000000"/>
                <w:sz w:val="20"/>
                <w:lang w:val="ru-RU" w:eastAsia="zh-CN"/>
              </w:rPr>
              <w:t>в</w:t>
            </w:r>
            <w:r w:rsidRPr="00C40C58">
              <w:rPr>
                <w:color w:val="000000"/>
                <w:sz w:val="20"/>
                <w:lang w:val="ru-RU" w:eastAsia="zh-CN"/>
              </w:rPr>
              <w:t xml:space="preserve"> </w:t>
            </w:r>
            <w:r>
              <w:rPr>
                <w:color w:val="000000"/>
                <w:sz w:val="20"/>
                <w:lang w:val="ru-RU" w:eastAsia="zh-CN"/>
              </w:rPr>
              <w:t>обоснование</w:t>
            </w:r>
            <w:r w:rsidRPr="00C40C58">
              <w:rPr>
                <w:color w:val="000000"/>
                <w:sz w:val="20"/>
                <w:lang w:val="ru-RU" w:eastAsia="zh-CN"/>
              </w:rPr>
              <w:t xml:space="preserve"> </w:t>
            </w:r>
            <w:r>
              <w:rPr>
                <w:color w:val="000000"/>
                <w:sz w:val="20"/>
                <w:lang w:val="ru-RU" w:eastAsia="zh-CN"/>
              </w:rPr>
              <w:t>ее</w:t>
            </w:r>
            <w:r w:rsidRPr="00C40C58">
              <w:rPr>
                <w:color w:val="000000"/>
                <w:sz w:val="20"/>
                <w:lang w:val="ru-RU" w:eastAsia="zh-CN"/>
              </w:rPr>
              <w:t xml:space="preserve"> </w:t>
            </w:r>
            <w:r>
              <w:rPr>
                <w:color w:val="000000"/>
                <w:sz w:val="20"/>
                <w:lang w:val="ru-RU" w:eastAsia="zh-CN"/>
              </w:rPr>
              <w:t>просьбы</w:t>
            </w:r>
            <w:r w:rsidRPr="00C40C58">
              <w:rPr>
                <w:color w:val="000000"/>
                <w:sz w:val="20"/>
                <w:lang w:val="ru-RU" w:eastAsia="zh-CN"/>
              </w:rPr>
              <w:t xml:space="preserve"> </w:t>
            </w:r>
            <w:r>
              <w:rPr>
                <w:color w:val="000000"/>
                <w:sz w:val="20"/>
                <w:lang w:val="ru-RU" w:eastAsia="zh-CN"/>
              </w:rPr>
              <w:t>и</w:t>
            </w:r>
            <w:r w:rsidRPr="00C40C58">
              <w:rPr>
                <w:color w:val="000000"/>
                <w:sz w:val="20"/>
                <w:lang w:val="ru-RU" w:eastAsia="zh-CN"/>
              </w:rPr>
              <w:t xml:space="preserve"> </w:t>
            </w:r>
            <w:r>
              <w:rPr>
                <w:color w:val="000000"/>
                <w:sz w:val="20"/>
                <w:lang w:val="ru-RU" w:eastAsia="zh-CN"/>
              </w:rPr>
              <w:t>поручил</w:t>
            </w:r>
            <w:r w:rsidRPr="00C40C58">
              <w:rPr>
                <w:color w:val="000000"/>
                <w:sz w:val="20"/>
                <w:lang w:val="ru-RU" w:eastAsia="zh-CN"/>
              </w:rPr>
              <w:t xml:space="preserve"> </w:t>
            </w:r>
            <w:r>
              <w:rPr>
                <w:color w:val="000000"/>
                <w:sz w:val="20"/>
                <w:lang w:val="ru-RU" w:eastAsia="zh-CN"/>
              </w:rPr>
              <w:t>Бюро</w:t>
            </w:r>
            <w:r w:rsidRPr="00C40C58">
              <w:rPr>
                <w:color w:val="000000"/>
                <w:sz w:val="20"/>
                <w:lang w:val="ru-RU" w:eastAsia="zh-CN"/>
              </w:rPr>
              <w:t xml:space="preserve"> </w:t>
            </w:r>
            <w:r w:rsidRPr="00781ECE">
              <w:rPr>
                <w:sz w:val="20"/>
                <w:lang w:val="ru-RU" w:eastAsia="zh-CN"/>
              </w:rPr>
              <w:t>продолжать учитывать частотные присвоения этим двум спутниковым сетям до завершения 86-го собрания.</w:t>
            </w:r>
            <w:r w:rsidRPr="00C40C58">
              <w:rPr>
                <w:rFonts w:cs="Times New Roman"/>
                <w:sz w:val="20"/>
                <w:szCs w:val="20"/>
                <w:lang w:val="ru-RU"/>
              </w:rPr>
              <w:t xml:space="preserve"> </w:t>
            </w:r>
            <w:r w:rsidRPr="0023214F">
              <w:rPr>
                <w:rFonts w:cs="Times New Roman"/>
                <w:sz w:val="20"/>
                <w:szCs w:val="20"/>
                <w:lang w:val="ru-RU"/>
              </w:rPr>
              <w:t>(</w:t>
            </w:r>
            <w:r>
              <w:rPr>
                <w:rFonts w:cs="Times New Roman"/>
                <w:sz w:val="20"/>
                <w:szCs w:val="20"/>
                <w:lang w:val="ru-RU"/>
              </w:rPr>
              <w:t>См. </w:t>
            </w:r>
            <w:hyperlink r:id="rId261" w:history="1">
              <w:r>
                <w:rPr>
                  <w:rStyle w:val="Hyperlink"/>
                  <w:rFonts w:cs="Times New Roman"/>
                  <w:sz w:val="20"/>
                  <w:szCs w:val="20"/>
                  <w:lang w:val="ru-RU"/>
                </w:rPr>
                <w:t>Д</w:t>
              </w:r>
              <w:r>
                <w:rPr>
                  <w:rStyle w:val="Hyperlink"/>
                  <w:lang w:val="ru-RU"/>
                </w:rPr>
                <w:t>ок</w:t>
              </w:r>
              <w:r w:rsidRPr="0023214F">
                <w:rPr>
                  <w:rStyle w:val="Hyperlink"/>
                  <w:rFonts w:cs="Times New Roman"/>
                  <w:sz w:val="20"/>
                  <w:szCs w:val="20"/>
                  <w:lang w:val="ru-RU"/>
                </w:rPr>
                <w:t xml:space="preserve">. </w:t>
              </w:r>
              <w:r w:rsidRPr="001005D3">
                <w:rPr>
                  <w:rStyle w:val="Hyperlink"/>
                  <w:rFonts w:cs="Times New Roman"/>
                  <w:sz w:val="20"/>
                  <w:szCs w:val="20"/>
                </w:rPr>
                <w:t>RRB</w:t>
              </w:r>
              <w:r w:rsidRPr="0023214F">
                <w:rPr>
                  <w:rStyle w:val="Hyperlink"/>
                  <w:rFonts w:cs="Times New Roman"/>
                  <w:sz w:val="20"/>
                  <w:szCs w:val="20"/>
                  <w:lang w:val="ru-RU"/>
                </w:rPr>
                <w:t>20-3/14</w:t>
              </w:r>
            </w:hyperlink>
            <w:r w:rsidRPr="0023214F">
              <w:rPr>
                <w:rFonts w:cs="Times New Roman"/>
                <w:sz w:val="20"/>
                <w:szCs w:val="20"/>
                <w:lang w:val="ru-RU"/>
              </w:rPr>
              <w:t>)</w:t>
            </w:r>
          </w:p>
        </w:tc>
      </w:tr>
      <w:tr w:rsidR="0027591D" w:rsidRPr="00C732DC" w14:paraId="7975DA07" w14:textId="77777777" w:rsidTr="00495BEB">
        <w:tc>
          <w:tcPr>
            <w:tcW w:w="191" w:type="pct"/>
          </w:tcPr>
          <w:p w14:paraId="6DA74CA7" w14:textId="048E7306" w:rsidR="0027591D"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lastRenderedPageBreak/>
              <w:t>78</w:t>
            </w:r>
          </w:p>
        </w:tc>
        <w:tc>
          <w:tcPr>
            <w:tcW w:w="438" w:type="pct"/>
          </w:tcPr>
          <w:p w14:paraId="46348221" w14:textId="515F51AE"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eastAsia="ko-KR"/>
              </w:rPr>
              <w:t>9</w:t>
            </w:r>
          </w:p>
        </w:tc>
        <w:tc>
          <w:tcPr>
            <w:tcW w:w="580" w:type="pct"/>
          </w:tcPr>
          <w:p w14:paraId="643E96F7" w14:textId="77777777" w:rsidR="0027591D" w:rsidRDefault="0027591D" w:rsidP="0027591D">
            <w:pPr>
              <w:pStyle w:val="Tabletext"/>
              <w:rPr>
                <w:rFonts w:asciiTheme="majorBidi" w:eastAsia="Malgun Gothic" w:hAnsiTheme="majorBidi" w:cstheme="majorBidi"/>
                <w:bCs/>
                <w:sz w:val="20"/>
                <w:szCs w:val="20"/>
                <w:lang w:val="ru-RU" w:eastAsia="ko-KR"/>
              </w:rPr>
            </w:pPr>
            <w:r w:rsidRPr="00A955C7">
              <w:rPr>
                <w:rFonts w:asciiTheme="majorBidi" w:hAnsiTheme="majorBidi" w:cstheme="majorBidi"/>
                <w:bCs/>
                <w:sz w:val="20"/>
                <w:szCs w:val="20"/>
                <w:lang w:val="ru-RU"/>
              </w:rPr>
              <w:t>10-</w:t>
            </w:r>
            <w:r w:rsidRPr="00A955C7">
              <w:rPr>
                <w:rFonts w:asciiTheme="majorBidi" w:eastAsia="Malgun Gothic" w:hAnsiTheme="majorBidi" w:cstheme="majorBidi"/>
                <w:bCs/>
                <w:sz w:val="20"/>
                <w:szCs w:val="20"/>
                <w:lang w:val="ru-RU" w:eastAsia="ko-KR"/>
              </w:rPr>
              <w:t>е пленарное заседание</w:t>
            </w:r>
          </w:p>
          <w:p w14:paraId="50CD5D59" w14:textId="50326383" w:rsidR="0027591D" w:rsidRPr="00A955C7" w:rsidRDefault="00A465A6" w:rsidP="0027591D">
            <w:pPr>
              <w:pStyle w:val="Tabletext"/>
              <w:rPr>
                <w:rFonts w:asciiTheme="majorBidi" w:hAnsiTheme="majorBidi" w:cstheme="majorBidi"/>
                <w:bCs/>
                <w:sz w:val="20"/>
                <w:szCs w:val="20"/>
                <w:lang w:val="ru-RU"/>
              </w:rPr>
            </w:pPr>
            <w:hyperlink r:id="rId262" w:history="1">
              <w:r w:rsidR="0027591D" w:rsidRPr="00A955C7">
                <w:rPr>
                  <w:rStyle w:val="Hyperlink"/>
                  <w:sz w:val="20"/>
                  <w:szCs w:val="20"/>
                  <w:lang w:val="ru-RU"/>
                </w:rPr>
                <w:t>Док</w:t>
              </w:r>
              <w:r w:rsidR="0027591D" w:rsidRPr="00A955C7">
                <w:rPr>
                  <w:rStyle w:val="Hyperlink"/>
                  <w:rFonts w:asciiTheme="majorBidi" w:hAnsiTheme="majorBidi" w:cstheme="majorBidi"/>
                  <w:bCs/>
                  <w:sz w:val="20"/>
                  <w:szCs w:val="20"/>
                  <w:lang w:val="ru-RU"/>
                </w:rPr>
                <w:t>.</w:t>
              </w:r>
              <w:r w:rsidR="0027591D" w:rsidRPr="00A955C7">
                <w:rPr>
                  <w:rStyle w:val="Hyperlink"/>
                  <w:rFonts w:asciiTheme="majorBidi" w:hAnsiTheme="majorBidi" w:cstheme="majorBidi"/>
                  <w:bCs/>
                  <w:sz w:val="20"/>
                  <w:szCs w:val="20"/>
                </w:rPr>
                <w:t>CMR</w:t>
              </w:r>
              <w:r w:rsidR="0027591D" w:rsidRPr="00A955C7">
                <w:rPr>
                  <w:rStyle w:val="Hyperlink"/>
                  <w:rFonts w:asciiTheme="majorBidi" w:hAnsiTheme="majorBidi" w:cstheme="majorBidi"/>
                  <w:bCs/>
                  <w:sz w:val="20"/>
                  <w:szCs w:val="20"/>
                  <w:lang w:val="ru-RU"/>
                </w:rPr>
                <w:t>19/57</w:t>
              </w:r>
              <w:r w:rsidR="0027591D" w:rsidRPr="00A955C7">
                <w:rPr>
                  <w:rStyle w:val="Hyperlink"/>
                  <w:sz w:val="20"/>
                  <w:szCs w:val="20"/>
                  <w:lang w:val="ru-RU"/>
                </w:rPr>
                <w:t>1</w:t>
              </w:r>
            </w:hyperlink>
          </w:p>
          <w:p w14:paraId="67710646" w14:textId="41788059" w:rsidR="0027591D" w:rsidRPr="00A955C7" w:rsidRDefault="0027591D" w:rsidP="0027591D">
            <w:pPr>
              <w:pStyle w:val="Tabletext"/>
              <w:rPr>
                <w:rFonts w:asciiTheme="majorBidi" w:hAnsiTheme="majorBidi" w:cstheme="majorBidi"/>
                <w:bCs/>
                <w:sz w:val="20"/>
                <w:szCs w:val="20"/>
                <w:lang w:val="ru-RU"/>
              </w:rPr>
            </w:pPr>
            <w:r>
              <w:rPr>
                <w:rFonts w:asciiTheme="majorBidi" w:hAnsiTheme="majorBidi" w:cstheme="majorBidi"/>
                <w:bCs/>
                <w:sz w:val="20"/>
                <w:szCs w:val="20"/>
                <w:lang w:val="ru-RU"/>
              </w:rPr>
              <w:t>Утверждение</w:t>
            </w:r>
            <w:r w:rsidRPr="00A955C7">
              <w:rPr>
                <w:rFonts w:asciiTheme="majorBidi" w:hAnsiTheme="majorBidi" w:cstheme="majorBidi"/>
                <w:bCs/>
                <w:sz w:val="20"/>
                <w:szCs w:val="20"/>
                <w:lang w:val="ru-RU"/>
              </w:rPr>
              <w:br/>
              <w:t xml:space="preserve">Док. </w:t>
            </w:r>
            <w:hyperlink r:id="rId263" w:history="1">
              <w:r w:rsidRPr="00A955C7">
                <w:rPr>
                  <w:rStyle w:val="Hyperlink"/>
                  <w:rFonts w:cs="Times New Roman"/>
                  <w:sz w:val="20"/>
                  <w:szCs w:val="20"/>
                </w:rPr>
                <w:t>CMR19/</w:t>
              </w:r>
            </w:hyperlink>
            <w:r w:rsidRPr="00A955C7">
              <w:rPr>
                <w:rStyle w:val="Hyperlink"/>
                <w:sz w:val="20"/>
                <w:szCs w:val="20"/>
              </w:rPr>
              <w:t>499</w:t>
            </w:r>
          </w:p>
        </w:tc>
        <w:tc>
          <w:tcPr>
            <w:tcW w:w="2285" w:type="pct"/>
          </w:tcPr>
          <w:p w14:paraId="1091D5D0" w14:textId="77777777" w:rsidR="0027591D" w:rsidRPr="0062656A" w:rsidRDefault="0027591D" w:rsidP="0027591D">
            <w:pPr>
              <w:spacing w:before="40" w:after="40"/>
              <w:rPr>
                <w:sz w:val="20"/>
                <w:lang w:val="ru-RU"/>
              </w:rPr>
            </w:pPr>
            <w:bookmarkStart w:id="48" w:name="_Hlk25594524"/>
            <w:r w:rsidRPr="0062656A">
              <w:rPr>
                <w:sz w:val="20"/>
                <w:lang w:val="ru-RU"/>
              </w:rPr>
              <w:t>10.2</w:t>
            </w:r>
            <w:r w:rsidRPr="0062656A">
              <w:rPr>
                <w:sz w:val="20"/>
                <w:lang w:val="ru-RU"/>
              </w:rPr>
              <w:tab/>
            </w:r>
            <w:r w:rsidRPr="0062656A">
              <w:rPr>
                <w:b/>
                <w:sz w:val="20"/>
                <w:lang w:val="ru-RU"/>
              </w:rPr>
              <w:t>Председатель</w:t>
            </w:r>
            <w:r w:rsidRPr="0062656A">
              <w:rPr>
                <w:sz w:val="20"/>
                <w:lang w:val="ru-RU"/>
              </w:rPr>
              <w:t xml:space="preserve"> предлагает участникам рассмотреть Документ 499, утверждение которого было отложено ранее в ходе заседания. Предлагается утвердить и включить в протокол пленарного заседания в качестве решения Конференции следующий текст, содержащийся в этом документе:</w:t>
            </w:r>
          </w:p>
          <w:bookmarkEnd w:id="48"/>
          <w:p w14:paraId="45C438B2" w14:textId="37FA118E" w:rsidR="0027591D" w:rsidRPr="0062656A" w:rsidRDefault="0027591D" w:rsidP="0027591D">
            <w:pPr>
              <w:spacing w:before="40" w:after="40"/>
              <w:rPr>
                <w:b/>
                <w:sz w:val="20"/>
                <w:lang w:val="ru-RU"/>
              </w:rPr>
            </w:pPr>
            <w:r w:rsidRPr="0062656A">
              <w:rPr>
                <w:bCs/>
                <w:sz w:val="20"/>
                <w:lang w:val="ru-RU"/>
              </w:rPr>
              <w:t>"</w:t>
            </w:r>
            <w:r w:rsidRPr="0062656A">
              <w:rPr>
                <w:b/>
                <w:sz w:val="20"/>
                <w:lang w:val="ru-RU"/>
              </w:rPr>
              <w:t xml:space="preserve">Понимание Бюро радиосвязи пункта 11 раздела </w:t>
            </w:r>
            <w:r w:rsidRPr="0062656A">
              <w:rPr>
                <w:b/>
                <w:i/>
                <w:iCs/>
                <w:sz w:val="20"/>
                <w:lang w:val="ru-RU"/>
              </w:rPr>
              <w:t>решает</w:t>
            </w:r>
            <w:r w:rsidRPr="0062656A">
              <w:rPr>
                <w:b/>
                <w:sz w:val="20"/>
                <w:lang w:val="ru-RU"/>
              </w:rPr>
              <w:t xml:space="preserve"> и Дополнения 2 к Резолюции [7(A)-NGSO-MILESTONES] (ВКР-19)</w:t>
            </w:r>
          </w:p>
          <w:p w14:paraId="13BFDDFB" w14:textId="77777777" w:rsidR="0027591D" w:rsidRPr="0062656A" w:rsidRDefault="0027591D" w:rsidP="0027591D">
            <w:pPr>
              <w:spacing w:before="40" w:after="40"/>
              <w:rPr>
                <w:sz w:val="20"/>
                <w:lang w:val="ru-RU"/>
              </w:rPr>
            </w:pPr>
            <w:r w:rsidRPr="0062656A">
              <w:rPr>
                <w:sz w:val="20"/>
                <w:lang w:val="ru-RU"/>
              </w:rPr>
              <w:t xml:space="preserve">Бюро отмечает, что Резолюция </w:t>
            </w:r>
            <w:r w:rsidRPr="0062656A">
              <w:rPr>
                <w:b/>
                <w:sz w:val="20"/>
                <w:lang w:val="ru-RU"/>
              </w:rPr>
              <w:t>[7(A)-NGSO-MILESTONES] (ВКР-19)</w:t>
            </w:r>
            <w:r w:rsidRPr="0062656A">
              <w:rPr>
                <w:sz w:val="20"/>
                <w:lang w:val="ru-RU"/>
              </w:rPr>
              <w:t xml:space="preserve">, включая Дополнение 2 к ней, не заменяет собой надлежащее применение положений Статьи </w:t>
            </w:r>
            <w:r w:rsidRPr="0062656A">
              <w:rPr>
                <w:b/>
                <w:sz w:val="20"/>
                <w:lang w:val="ru-RU"/>
              </w:rPr>
              <w:t>9</w:t>
            </w:r>
            <w:r w:rsidRPr="0062656A">
              <w:rPr>
                <w:sz w:val="20"/>
                <w:lang w:val="ru-RU"/>
              </w:rPr>
              <w:t xml:space="preserve"> Регламента радиосвязи (РР), в частности п. </w:t>
            </w:r>
            <w:r w:rsidRPr="0062656A">
              <w:rPr>
                <w:b/>
                <w:sz w:val="20"/>
                <w:lang w:val="ru-RU"/>
              </w:rPr>
              <w:t>9.6</w:t>
            </w:r>
            <w:r w:rsidRPr="0062656A">
              <w:rPr>
                <w:sz w:val="20"/>
                <w:lang w:val="ru-RU"/>
              </w:rPr>
              <w:t xml:space="preserve"> РР (начало процесса координации), пп. </w:t>
            </w:r>
            <w:r w:rsidRPr="0062656A">
              <w:rPr>
                <w:b/>
                <w:sz w:val="20"/>
                <w:lang w:val="ru-RU"/>
              </w:rPr>
              <w:t>9.50</w:t>
            </w:r>
            <w:r w:rsidRPr="0062656A">
              <w:rPr>
                <w:sz w:val="20"/>
                <w:lang w:val="ru-RU"/>
              </w:rPr>
              <w:t>−</w:t>
            </w:r>
            <w:r w:rsidRPr="0062656A">
              <w:rPr>
                <w:b/>
                <w:sz w:val="20"/>
                <w:lang w:val="ru-RU"/>
              </w:rPr>
              <w:t>9.52</w:t>
            </w:r>
            <w:r w:rsidRPr="0062656A">
              <w:rPr>
                <w:sz w:val="20"/>
                <w:lang w:val="ru-RU"/>
              </w:rPr>
              <w:t xml:space="preserve"> и </w:t>
            </w:r>
            <w:r w:rsidRPr="0062656A">
              <w:rPr>
                <w:b/>
                <w:sz w:val="20"/>
                <w:lang w:val="ru-RU"/>
              </w:rPr>
              <w:t>9.52C</w:t>
            </w:r>
            <w:r w:rsidRPr="0062656A">
              <w:rPr>
                <w:sz w:val="20"/>
                <w:lang w:val="ru-RU"/>
              </w:rPr>
              <w:t xml:space="preserve"> РР (действия по запросу о координации) и п. </w:t>
            </w:r>
            <w:r w:rsidRPr="0062656A">
              <w:rPr>
                <w:b/>
                <w:sz w:val="20"/>
                <w:lang w:val="ru-RU"/>
              </w:rPr>
              <w:t>9.53</w:t>
            </w:r>
            <w:r w:rsidRPr="0062656A">
              <w:rPr>
                <w:sz w:val="20"/>
                <w:lang w:val="ru-RU"/>
              </w:rPr>
              <w:t xml:space="preserve"> РР (совместные меры запрашивающей и отвечающей администраций по преодолению трудностей). </w:t>
            </w:r>
          </w:p>
          <w:p w14:paraId="42B3AD71" w14:textId="77777777" w:rsidR="0027591D" w:rsidRPr="0062656A" w:rsidRDefault="0027591D" w:rsidP="0027591D">
            <w:pPr>
              <w:spacing w:before="40" w:after="40"/>
              <w:rPr>
                <w:sz w:val="20"/>
                <w:lang w:val="ru-RU"/>
              </w:rPr>
            </w:pPr>
            <w:r w:rsidRPr="0062656A">
              <w:rPr>
                <w:sz w:val="20"/>
                <w:lang w:val="ru-RU"/>
              </w:rPr>
              <w:t>Этот набор положений создает сбалансированную структуру, в рамках которой и запрашивающая, и отвечающая администрации выполняют ряд действий, составляющих процесс двусторонней координации:</w:t>
            </w:r>
          </w:p>
          <w:p w14:paraId="021197EE" w14:textId="77777777" w:rsidR="0027591D" w:rsidRPr="0062656A" w:rsidRDefault="0027591D" w:rsidP="004B0868">
            <w:pPr>
              <w:spacing w:before="40" w:after="40"/>
              <w:ind w:left="760" w:hanging="760"/>
              <w:rPr>
                <w:sz w:val="20"/>
                <w:lang w:val="ru-RU"/>
              </w:rPr>
            </w:pPr>
            <w:r w:rsidRPr="0062656A">
              <w:rPr>
                <w:sz w:val="20"/>
                <w:lang w:val="ru-RU"/>
              </w:rPr>
              <w:t>–</w:t>
            </w:r>
            <w:r w:rsidRPr="0062656A">
              <w:rPr>
                <w:sz w:val="20"/>
                <w:lang w:val="ru-RU"/>
              </w:rPr>
              <w:tab/>
              <w:t xml:space="preserve">запрашивающая администрация начинает процесс; </w:t>
            </w:r>
          </w:p>
          <w:p w14:paraId="77FE2AB2" w14:textId="77777777" w:rsidR="0027591D" w:rsidRPr="0062656A" w:rsidRDefault="0027591D" w:rsidP="004B0868">
            <w:pPr>
              <w:spacing w:before="40" w:after="40"/>
              <w:ind w:left="760" w:hanging="760"/>
              <w:rPr>
                <w:sz w:val="20"/>
                <w:lang w:val="ru-RU"/>
              </w:rPr>
            </w:pPr>
            <w:r w:rsidRPr="0062656A">
              <w:rPr>
                <w:sz w:val="20"/>
                <w:lang w:val="ru-RU"/>
              </w:rPr>
              <w:t>–</w:t>
            </w:r>
            <w:r w:rsidRPr="0062656A">
              <w:rPr>
                <w:sz w:val="20"/>
                <w:lang w:val="ru-RU"/>
              </w:rPr>
              <w:tab/>
              <w:t xml:space="preserve">отвечающая администрация отвечает на этот запрос, либо давая свое согласие, либо выражая свое несогласие при одновременном представлении информации по своим присвоениям, которые </w:t>
            </w:r>
            <w:r w:rsidRPr="0062656A">
              <w:rPr>
                <w:sz w:val="20"/>
                <w:lang w:val="ru-RU"/>
              </w:rPr>
              <w:lastRenderedPageBreak/>
              <w:t>послужили основанием этого несогласия, и своих предложений по приемлемому решению этого вопроса;</w:t>
            </w:r>
          </w:p>
          <w:p w14:paraId="6CB8F96E" w14:textId="77777777" w:rsidR="0027591D" w:rsidRPr="0062656A" w:rsidRDefault="0027591D" w:rsidP="004B0868">
            <w:pPr>
              <w:spacing w:before="40" w:after="40"/>
              <w:ind w:left="760" w:hanging="760"/>
              <w:rPr>
                <w:sz w:val="20"/>
                <w:lang w:val="ru-RU"/>
              </w:rPr>
            </w:pPr>
            <w:r w:rsidRPr="0062656A">
              <w:rPr>
                <w:sz w:val="20"/>
                <w:lang w:val="ru-RU"/>
              </w:rPr>
              <w:t>–</w:t>
            </w:r>
            <w:r w:rsidRPr="0062656A">
              <w:rPr>
                <w:sz w:val="20"/>
                <w:lang w:val="ru-RU"/>
              </w:rPr>
              <w:tab/>
              <w:t>обе администрации совместно принимают все возможные меры по преодолению трудностей приемлемым для обеих сторон способом.</w:t>
            </w:r>
          </w:p>
          <w:p w14:paraId="0F45F12B" w14:textId="77777777" w:rsidR="0027591D" w:rsidRPr="0062656A" w:rsidRDefault="0027591D" w:rsidP="0027591D">
            <w:pPr>
              <w:spacing w:before="40" w:after="40"/>
              <w:rPr>
                <w:sz w:val="20"/>
                <w:lang w:val="ru-RU"/>
              </w:rPr>
            </w:pPr>
            <w:r w:rsidRPr="0062656A">
              <w:rPr>
                <w:sz w:val="20"/>
                <w:lang w:val="ru-RU"/>
              </w:rPr>
              <w:t xml:space="preserve">В связи с этим Бюро исходит из того, что заявляющие администрации, при представлении информации, в частности, по пункту 3 Дополнения 2 к Резолюции </w:t>
            </w:r>
            <w:r w:rsidRPr="0062656A">
              <w:rPr>
                <w:b/>
                <w:sz w:val="20"/>
                <w:lang w:val="ru-RU"/>
              </w:rPr>
              <w:t>[7(A)-NGSO-MILESTONES] (ВКР-19)</w:t>
            </w:r>
            <w:r w:rsidRPr="0062656A">
              <w:rPr>
                <w:sz w:val="20"/>
                <w:lang w:val="ru-RU"/>
              </w:rPr>
              <w:t xml:space="preserve"> в соответствии с пунктом 11 раздела </w:t>
            </w:r>
            <w:r w:rsidRPr="0062656A">
              <w:rPr>
                <w:i/>
                <w:iCs/>
                <w:sz w:val="20"/>
                <w:lang w:val="ru-RU"/>
              </w:rPr>
              <w:t xml:space="preserve">решает </w:t>
            </w:r>
            <w:r w:rsidRPr="0062656A">
              <w:rPr>
                <w:sz w:val="20"/>
                <w:lang w:val="ru-RU"/>
              </w:rPr>
              <w:t>данной Резолюции, должны будут сообщить о статусе координации и о предпринятых усилиях по координации со спутниковыми системами или сетями, определенными согласно соответствующим положениям раздела II Статьи </w:t>
            </w:r>
            <w:r w:rsidRPr="0062656A">
              <w:rPr>
                <w:b/>
                <w:sz w:val="20"/>
                <w:lang w:val="ru-RU"/>
              </w:rPr>
              <w:t>9</w:t>
            </w:r>
            <w:r w:rsidRPr="0062656A">
              <w:rPr>
                <w:bCs/>
                <w:sz w:val="20"/>
                <w:lang w:val="ru-RU"/>
              </w:rPr>
              <w:t xml:space="preserve"> РР</w:t>
            </w:r>
            <w:r w:rsidRPr="0062656A">
              <w:rPr>
                <w:sz w:val="20"/>
                <w:lang w:val="ru-RU"/>
              </w:rPr>
              <w:t xml:space="preserve">. </w:t>
            </w:r>
          </w:p>
          <w:p w14:paraId="0941AA02" w14:textId="2406D3F3" w:rsidR="0027591D" w:rsidRPr="0062656A" w:rsidRDefault="0027591D" w:rsidP="0027591D">
            <w:pPr>
              <w:spacing w:before="40" w:after="40"/>
              <w:rPr>
                <w:sz w:val="20"/>
                <w:lang w:val="ru-RU"/>
              </w:rPr>
            </w:pPr>
            <w:r w:rsidRPr="0062656A">
              <w:rPr>
                <w:sz w:val="20"/>
                <w:lang w:val="ru-RU"/>
              </w:rPr>
              <w:t xml:space="preserve">Заявляющие администрации могут также включать в этот пункт 3 информацию о деятельности по координации с заявляемыми позднее спутниковыми системами или сетями, о которой они осведомлены, что Бюро считает полезным для администрации, запрашивающей применение пункта 11 раздела </w:t>
            </w:r>
            <w:r w:rsidRPr="0062656A">
              <w:rPr>
                <w:i/>
                <w:iCs/>
                <w:sz w:val="20"/>
                <w:lang w:val="ru-RU"/>
              </w:rPr>
              <w:t>решает</w:t>
            </w:r>
            <w:r w:rsidRPr="0062656A">
              <w:rPr>
                <w:sz w:val="20"/>
                <w:lang w:val="ru-RU"/>
              </w:rPr>
              <w:t>. Бюро отмечает, что такая администрация физически не может включить информацию, относящуюся к случаям, в которых запрашивающая администрация не инициировала контакты с целью начала подробных обсуждений по техническим и эксплуатационным вопросам до представления запроса на отчет по пункту</w:t>
            </w:r>
            <w:r>
              <w:rPr>
                <w:sz w:val="20"/>
                <w:lang w:val="ru-RU"/>
              </w:rPr>
              <w:t> </w:t>
            </w:r>
            <w:r w:rsidRPr="0062656A">
              <w:rPr>
                <w:sz w:val="20"/>
                <w:lang w:val="ru-RU"/>
              </w:rPr>
              <w:t>3.</w:t>
            </w:r>
          </w:p>
          <w:p w14:paraId="3723C8B9" w14:textId="480B603E" w:rsidR="0027591D" w:rsidRPr="0062656A" w:rsidRDefault="0027591D" w:rsidP="0027591D">
            <w:pPr>
              <w:spacing w:before="40" w:after="40"/>
              <w:rPr>
                <w:sz w:val="20"/>
                <w:lang w:val="ru-RU"/>
              </w:rPr>
            </w:pPr>
            <w:r w:rsidRPr="0062656A">
              <w:rPr>
                <w:sz w:val="20"/>
                <w:lang w:val="ru-RU"/>
              </w:rPr>
              <w:t xml:space="preserve">Наконец, Бюро исходит из того, что путем принятия пункта 11 раздела </w:t>
            </w:r>
            <w:r w:rsidRPr="0062656A">
              <w:rPr>
                <w:i/>
                <w:iCs/>
                <w:sz w:val="20"/>
                <w:lang w:val="ru-RU"/>
              </w:rPr>
              <w:t>решает</w:t>
            </w:r>
            <w:r w:rsidRPr="0062656A">
              <w:rPr>
                <w:sz w:val="20"/>
                <w:lang w:val="ru-RU"/>
              </w:rPr>
              <w:t xml:space="preserve"> и Дополнения 2 к Резолюции </w:t>
            </w:r>
            <w:r w:rsidRPr="0062656A">
              <w:rPr>
                <w:b/>
                <w:sz w:val="20"/>
                <w:lang w:val="ru-RU"/>
              </w:rPr>
              <w:t>[7(A)-NGSO-MILESTONES] (ВКР</w:t>
            </w:r>
            <w:r>
              <w:rPr>
                <w:b/>
                <w:sz w:val="20"/>
                <w:lang w:val="ru-RU"/>
              </w:rPr>
              <w:noBreakHyphen/>
            </w:r>
            <w:r w:rsidRPr="0062656A">
              <w:rPr>
                <w:b/>
                <w:sz w:val="20"/>
                <w:lang w:val="ru-RU"/>
              </w:rPr>
              <w:t>19)</w:t>
            </w:r>
            <w:r w:rsidRPr="0062656A">
              <w:rPr>
                <w:sz w:val="20"/>
                <w:lang w:val="ru-RU"/>
              </w:rPr>
              <w:t xml:space="preserve"> ВКР-19 решила создать прозрачный процесс, который будет открыт для представления замечаний: любая администрация, не соглашающаяся с содержанием отчета, представленного по пункту 3 Дополнения 2 к данной Резолюции, будет иметь возможность представить свои мнения Радиорегламентарному комитету, а администрация, представившая отчет, будет иметь возможность представить свои разъяснения по этому вопросу. РРК будет учитывать эту информацию при выполнении подпункта 11</w:t>
            </w:r>
            <w:r w:rsidRPr="0062656A">
              <w:rPr>
                <w:i/>
                <w:iCs/>
                <w:sz w:val="20"/>
                <w:lang w:val="ru-RU"/>
              </w:rPr>
              <w:t>b)</w:t>
            </w:r>
            <w:r w:rsidRPr="0062656A">
              <w:rPr>
                <w:sz w:val="20"/>
                <w:lang w:val="ru-RU"/>
              </w:rPr>
              <w:t xml:space="preserve"> раздела </w:t>
            </w:r>
            <w:r w:rsidRPr="0062656A">
              <w:rPr>
                <w:i/>
                <w:iCs/>
                <w:sz w:val="20"/>
                <w:lang w:val="ru-RU"/>
              </w:rPr>
              <w:t>решает</w:t>
            </w:r>
            <w:r w:rsidRPr="0062656A">
              <w:rPr>
                <w:sz w:val="20"/>
                <w:lang w:val="ru-RU"/>
              </w:rPr>
              <w:t xml:space="preserve"> данной Резолюции".</w:t>
            </w:r>
          </w:p>
          <w:p w14:paraId="72D82B4F" w14:textId="77777777" w:rsidR="0027591D" w:rsidRPr="0062656A" w:rsidRDefault="0027591D" w:rsidP="0027591D">
            <w:pPr>
              <w:spacing w:before="40" w:after="40"/>
              <w:rPr>
                <w:sz w:val="20"/>
                <w:lang w:val="ru-RU"/>
              </w:rPr>
            </w:pPr>
            <w:r w:rsidRPr="0062656A">
              <w:rPr>
                <w:sz w:val="20"/>
                <w:lang w:val="ru-RU"/>
              </w:rPr>
              <w:t>10.3</w:t>
            </w:r>
            <w:r w:rsidRPr="0062656A">
              <w:rPr>
                <w:sz w:val="20"/>
                <w:lang w:val="ru-RU"/>
              </w:rPr>
              <w:tab/>
              <w:t xml:space="preserve">Решение </w:t>
            </w:r>
            <w:r w:rsidRPr="0062656A">
              <w:rPr>
                <w:b/>
                <w:sz w:val="20"/>
                <w:lang w:val="ru-RU"/>
              </w:rPr>
              <w:t>принимается</w:t>
            </w:r>
            <w:r w:rsidRPr="0062656A">
              <w:rPr>
                <w:sz w:val="20"/>
                <w:lang w:val="ru-RU"/>
              </w:rPr>
              <w:t>.</w:t>
            </w:r>
          </w:p>
          <w:p w14:paraId="760AA6E9" w14:textId="24F4760F" w:rsidR="0027591D" w:rsidRPr="00C732DC" w:rsidRDefault="0027591D" w:rsidP="0027591D">
            <w:pPr>
              <w:spacing w:before="40" w:after="40"/>
              <w:rPr>
                <w:sz w:val="20"/>
                <w:lang w:val="ru-RU"/>
              </w:rPr>
            </w:pPr>
            <w:r w:rsidRPr="0062656A">
              <w:rPr>
                <w:sz w:val="20"/>
                <w:lang w:val="ru-RU"/>
              </w:rPr>
              <w:t>10.4</w:t>
            </w:r>
            <w:r w:rsidRPr="0062656A">
              <w:rPr>
                <w:sz w:val="20"/>
                <w:lang w:val="ru-RU"/>
              </w:rPr>
              <w:tab/>
              <w:t xml:space="preserve">Документ 499 </w:t>
            </w:r>
            <w:r w:rsidRPr="0062656A">
              <w:rPr>
                <w:b/>
                <w:bCs/>
                <w:sz w:val="20"/>
                <w:lang w:val="ru-RU"/>
              </w:rPr>
              <w:t>утверждается</w:t>
            </w:r>
            <w:r w:rsidRPr="0062656A">
              <w:rPr>
                <w:sz w:val="20"/>
                <w:lang w:val="ru-RU"/>
              </w:rPr>
              <w:t>.</w:t>
            </w:r>
          </w:p>
        </w:tc>
        <w:tc>
          <w:tcPr>
            <w:tcW w:w="1506" w:type="pct"/>
          </w:tcPr>
          <w:p w14:paraId="11B21FAD" w14:textId="02449DA5" w:rsidR="0027591D" w:rsidRPr="00C732DC" w:rsidRDefault="0027591D" w:rsidP="0027591D">
            <w:pPr>
              <w:pStyle w:val="Tabletext"/>
              <w:rPr>
                <w:rFonts w:asciiTheme="majorBidi" w:hAnsiTheme="majorBidi" w:cstheme="majorBidi"/>
                <w:sz w:val="20"/>
                <w:lang w:val="ru-RU"/>
              </w:rPr>
            </w:pPr>
            <w:r w:rsidRPr="001005D3">
              <w:rPr>
                <w:rFonts w:asciiTheme="majorBidi" w:hAnsiTheme="majorBidi" w:cstheme="majorBidi"/>
                <w:sz w:val="20"/>
                <w:lang w:val="ru-RU"/>
              </w:rPr>
              <w:lastRenderedPageBreak/>
              <w:t>–</w:t>
            </w:r>
          </w:p>
        </w:tc>
      </w:tr>
      <w:tr w:rsidR="0027591D" w:rsidRPr="00132E71" w14:paraId="5BAAED63" w14:textId="77777777" w:rsidTr="00495BEB">
        <w:tc>
          <w:tcPr>
            <w:tcW w:w="191" w:type="pct"/>
          </w:tcPr>
          <w:p w14:paraId="7E6026CE" w14:textId="7C9DA074" w:rsidR="0027591D"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lastRenderedPageBreak/>
              <w:t>79</w:t>
            </w:r>
          </w:p>
        </w:tc>
        <w:tc>
          <w:tcPr>
            <w:tcW w:w="438" w:type="pct"/>
          </w:tcPr>
          <w:p w14:paraId="49BD9D74" w14:textId="42940BA9"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eastAsia="ko-KR"/>
              </w:rPr>
              <w:t>9</w:t>
            </w:r>
          </w:p>
        </w:tc>
        <w:tc>
          <w:tcPr>
            <w:tcW w:w="580" w:type="pct"/>
          </w:tcPr>
          <w:p w14:paraId="500F14EB" w14:textId="77777777" w:rsidR="0027591D" w:rsidRDefault="0027591D" w:rsidP="0027591D">
            <w:pPr>
              <w:pStyle w:val="Tabletext"/>
              <w:rPr>
                <w:rFonts w:asciiTheme="majorBidi" w:eastAsia="Malgun Gothic" w:hAnsiTheme="majorBidi" w:cstheme="majorBidi"/>
                <w:bCs/>
                <w:sz w:val="20"/>
                <w:szCs w:val="20"/>
                <w:lang w:val="ru-RU" w:eastAsia="ko-KR"/>
              </w:rPr>
            </w:pPr>
            <w:r w:rsidRPr="00A955C7">
              <w:rPr>
                <w:rFonts w:asciiTheme="majorBidi" w:hAnsiTheme="majorBidi" w:cstheme="majorBidi"/>
                <w:bCs/>
                <w:sz w:val="20"/>
                <w:szCs w:val="20"/>
                <w:lang w:val="ru-RU"/>
              </w:rPr>
              <w:t>10-</w:t>
            </w:r>
            <w:r w:rsidRPr="00A955C7">
              <w:rPr>
                <w:rFonts w:asciiTheme="majorBidi" w:eastAsia="Malgun Gothic" w:hAnsiTheme="majorBidi" w:cstheme="majorBidi"/>
                <w:bCs/>
                <w:sz w:val="20"/>
                <w:szCs w:val="20"/>
                <w:lang w:val="ru-RU" w:eastAsia="ko-KR"/>
              </w:rPr>
              <w:t>е пленарное заседание</w:t>
            </w:r>
          </w:p>
          <w:p w14:paraId="44901DFF" w14:textId="6DA24AF1" w:rsidR="0027591D" w:rsidRPr="00A955C7" w:rsidRDefault="00A465A6" w:rsidP="0027591D">
            <w:pPr>
              <w:pStyle w:val="Tabletext"/>
              <w:rPr>
                <w:rFonts w:asciiTheme="majorBidi" w:hAnsiTheme="majorBidi" w:cstheme="majorBidi"/>
                <w:bCs/>
                <w:sz w:val="20"/>
                <w:szCs w:val="20"/>
                <w:lang w:val="ru-RU"/>
              </w:rPr>
            </w:pPr>
            <w:hyperlink r:id="rId264" w:history="1">
              <w:r w:rsidR="0027591D" w:rsidRPr="00A955C7">
                <w:rPr>
                  <w:rStyle w:val="Hyperlink"/>
                  <w:sz w:val="20"/>
                  <w:szCs w:val="20"/>
                  <w:lang w:val="ru-RU"/>
                </w:rPr>
                <w:t>Док</w:t>
              </w:r>
              <w:r w:rsidR="0027591D" w:rsidRPr="00A955C7">
                <w:rPr>
                  <w:rStyle w:val="Hyperlink"/>
                  <w:rFonts w:asciiTheme="majorBidi" w:hAnsiTheme="majorBidi" w:cstheme="majorBidi"/>
                  <w:bCs/>
                  <w:sz w:val="20"/>
                  <w:szCs w:val="20"/>
                  <w:lang w:val="ru-RU"/>
                </w:rPr>
                <w:t>.</w:t>
              </w:r>
              <w:r w:rsidR="0027591D" w:rsidRPr="00A955C7">
                <w:rPr>
                  <w:rStyle w:val="Hyperlink"/>
                  <w:rFonts w:asciiTheme="majorBidi" w:hAnsiTheme="majorBidi" w:cstheme="majorBidi"/>
                  <w:bCs/>
                  <w:sz w:val="20"/>
                  <w:szCs w:val="20"/>
                </w:rPr>
                <w:t>CMR</w:t>
              </w:r>
              <w:r w:rsidR="0027591D" w:rsidRPr="00A955C7">
                <w:rPr>
                  <w:rStyle w:val="Hyperlink"/>
                  <w:rFonts w:asciiTheme="majorBidi" w:hAnsiTheme="majorBidi" w:cstheme="majorBidi"/>
                  <w:bCs/>
                  <w:sz w:val="20"/>
                  <w:szCs w:val="20"/>
                  <w:lang w:val="ru-RU"/>
                </w:rPr>
                <w:t>19/57</w:t>
              </w:r>
              <w:r w:rsidR="0027591D" w:rsidRPr="00A955C7">
                <w:rPr>
                  <w:rStyle w:val="Hyperlink"/>
                  <w:sz w:val="20"/>
                  <w:szCs w:val="20"/>
                  <w:lang w:val="ru-RU"/>
                </w:rPr>
                <w:t>1</w:t>
              </w:r>
            </w:hyperlink>
          </w:p>
          <w:p w14:paraId="0A4E4548" w14:textId="33F8E37C" w:rsidR="0027591D" w:rsidRPr="00A955C7" w:rsidRDefault="0027591D" w:rsidP="0027591D">
            <w:pPr>
              <w:pStyle w:val="Tabletext"/>
              <w:rPr>
                <w:rFonts w:asciiTheme="majorBidi" w:hAnsiTheme="majorBidi" w:cstheme="majorBidi"/>
                <w:bCs/>
                <w:sz w:val="20"/>
                <w:szCs w:val="20"/>
                <w:lang w:val="ru-RU"/>
              </w:rPr>
            </w:pPr>
            <w:r>
              <w:rPr>
                <w:rFonts w:asciiTheme="majorBidi" w:hAnsiTheme="majorBidi" w:cstheme="majorBidi"/>
                <w:bCs/>
                <w:sz w:val="20"/>
                <w:szCs w:val="20"/>
                <w:lang w:val="ru-RU"/>
              </w:rPr>
              <w:t>Утверждение</w:t>
            </w:r>
            <w:r w:rsidRPr="00A955C7">
              <w:rPr>
                <w:rFonts w:asciiTheme="majorBidi" w:hAnsiTheme="majorBidi" w:cstheme="majorBidi"/>
                <w:bCs/>
                <w:sz w:val="20"/>
                <w:szCs w:val="20"/>
                <w:lang w:val="ru-RU"/>
              </w:rPr>
              <w:br/>
              <w:t xml:space="preserve">Док. </w:t>
            </w:r>
            <w:hyperlink r:id="rId265" w:history="1">
              <w:r w:rsidRPr="00A955C7">
                <w:rPr>
                  <w:rStyle w:val="Hyperlink"/>
                  <w:rFonts w:cs="Times New Roman"/>
                  <w:sz w:val="20"/>
                  <w:szCs w:val="20"/>
                </w:rPr>
                <w:t>CMR19/</w:t>
              </w:r>
            </w:hyperlink>
            <w:r w:rsidRPr="00A955C7">
              <w:rPr>
                <w:rStyle w:val="Hyperlink"/>
                <w:sz w:val="20"/>
                <w:szCs w:val="20"/>
              </w:rPr>
              <w:t>500</w:t>
            </w:r>
          </w:p>
        </w:tc>
        <w:tc>
          <w:tcPr>
            <w:tcW w:w="2285" w:type="pct"/>
          </w:tcPr>
          <w:p w14:paraId="4F3EB8B2" w14:textId="77777777" w:rsidR="0027591D" w:rsidRPr="0062656A" w:rsidRDefault="0027591D" w:rsidP="0027591D">
            <w:pPr>
              <w:spacing w:before="40" w:after="40"/>
              <w:rPr>
                <w:sz w:val="20"/>
                <w:lang w:val="ru-RU"/>
              </w:rPr>
            </w:pPr>
            <w:r w:rsidRPr="0062656A">
              <w:rPr>
                <w:sz w:val="20"/>
                <w:lang w:val="ru-RU"/>
              </w:rPr>
              <w:t>10.5</w:t>
            </w:r>
            <w:r w:rsidRPr="0062656A">
              <w:rPr>
                <w:sz w:val="20"/>
                <w:lang w:val="ru-RU"/>
              </w:rPr>
              <w:tab/>
            </w:r>
            <w:r w:rsidRPr="0062656A">
              <w:rPr>
                <w:b/>
                <w:sz w:val="20"/>
                <w:lang w:val="ru-RU"/>
              </w:rPr>
              <w:t>Председатель</w:t>
            </w:r>
            <w:r w:rsidRPr="0062656A">
              <w:rPr>
                <w:sz w:val="20"/>
                <w:lang w:val="ru-RU"/>
              </w:rPr>
              <w:t xml:space="preserve"> предлагает участникам рассмотреть Документ 500, утверждение которого было отложено ранее в ходе заседания. Предлагается утвердить и включить в протокол пленарного заседания в качестве решения Конференции следующий текст, содержащийся в этом документе:</w:t>
            </w:r>
          </w:p>
          <w:p w14:paraId="34405F8E" w14:textId="77777777" w:rsidR="0027591D" w:rsidRPr="0062656A" w:rsidRDefault="0027591D" w:rsidP="0027591D">
            <w:pPr>
              <w:spacing w:before="40" w:after="40"/>
              <w:rPr>
                <w:sz w:val="20"/>
                <w:lang w:val="ru-RU"/>
              </w:rPr>
            </w:pPr>
            <w:r w:rsidRPr="0062656A">
              <w:rPr>
                <w:sz w:val="20"/>
                <w:lang w:val="ru-RU"/>
              </w:rPr>
              <w:t>"1</w:t>
            </w:r>
            <w:r w:rsidRPr="0062656A">
              <w:rPr>
                <w:sz w:val="20"/>
                <w:lang w:val="ru-RU"/>
              </w:rPr>
              <w:tab/>
              <w:t xml:space="preserve">ВКР-19 приняла новый поэтапный подход к развертыванию негеостационарных спутниковых систем в конкретных полосах частот и службах. ВКР-19 указывает Директору Бюро радиосвязи на то, что, приняв этот поэтапный подход, ВКР-19 не поощряет регулярного использования положений п. </w:t>
            </w:r>
            <w:r w:rsidRPr="0062656A">
              <w:rPr>
                <w:b/>
                <w:bCs/>
                <w:sz w:val="20"/>
                <w:lang w:val="ru-RU"/>
              </w:rPr>
              <w:t>13.6</w:t>
            </w:r>
            <w:r w:rsidRPr="0062656A">
              <w:rPr>
                <w:sz w:val="20"/>
                <w:lang w:val="ru-RU"/>
              </w:rPr>
              <w:t xml:space="preserve"> Регламента радиосвязи при отсутствии надежной информации для получения подтверждения развертывания конкретного числа спутников в заявленных орбитальных плоскостях для систем на негеостационарной спутниковой орбите в полосах частот и службах, не перечисленных в пункте 1 раздела </w:t>
            </w:r>
            <w:r w:rsidRPr="0062656A">
              <w:rPr>
                <w:i/>
                <w:iCs/>
                <w:sz w:val="20"/>
                <w:lang w:val="ru-RU"/>
              </w:rPr>
              <w:t>решает</w:t>
            </w:r>
            <w:r w:rsidRPr="0062656A">
              <w:rPr>
                <w:sz w:val="20"/>
                <w:lang w:val="ru-RU"/>
              </w:rPr>
              <w:t xml:space="preserve"> новой Резолюции.</w:t>
            </w:r>
          </w:p>
          <w:p w14:paraId="249E8ABA" w14:textId="77777777" w:rsidR="0027591D" w:rsidRPr="0062656A" w:rsidRDefault="0027591D" w:rsidP="0027591D">
            <w:pPr>
              <w:spacing w:before="40" w:after="40"/>
              <w:rPr>
                <w:sz w:val="20"/>
                <w:lang w:val="ru-RU"/>
              </w:rPr>
            </w:pPr>
            <w:r w:rsidRPr="0062656A">
              <w:rPr>
                <w:sz w:val="20"/>
                <w:lang w:val="ru-RU"/>
              </w:rPr>
              <w:t>2</w:t>
            </w:r>
            <w:r w:rsidRPr="0062656A">
              <w:rPr>
                <w:sz w:val="20"/>
                <w:lang w:val="ru-RU"/>
              </w:rPr>
              <w:tab/>
              <w:t>ВКР-19 предлагает МСЭ-R изучить в срочном порядке допуски на определенные орбитальные характеристики космических станций НГСО в фиксированной, подвижной и радиовещательной спутниковых службах, чтобы учитывать возможные различия между заявленными и развернутыми орбитальными характеристиками угла наклонения орбитальной плоскости, высоты апогея космической станции, высоты перигея космической станции и аргумента перигея орбитальной плоскости.</w:t>
            </w:r>
          </w:p>
          <w:p w14:paraId="713CC7A0" w14:textId="77777777" w:rsidR="0027591D" w:rsidRPr="0062656A" w:rsidRDefault="0027591D" w:rsidP="0027591D">
            <w:pPr>
              <w:spacing w:before="40" w:after="40"/>
              <w:rPr>
                <w:sz w:val="20"/>
                <w:lang w:val="ru-RU"/>
              </w:rPr>
            </w:pPr>
            <w:r w:rsidRPr="0062656A">
              <w:rPr>
                <w:sz w:val="20"/>
                <w:lang w:val="ru-RU"/>
              </w:rPr>
              <w:t>3</w:t>
            </w:r>
            <w:r w:rsidRPr="0062656A">
              <w:rPr>
                <w:sz w:val="20"/>
                <w:lang w:val="ru-RU"/>
              </w:rPr>
              <w:tab/>
              <w:t>ВКР-19 предлагает МСЭ-R изучить в срочном порядке возможность разработки постэтапной процедуры с учетом отчетности, описанной в п. 18 Резолюции </w:t>
            </w:r>
            <w:r w:rsidRPr="0062656A">
              <w:rPr>
                <w:b/>
                <w:sz w:val="20"/>
                <w:lang w:val="ru-RU"/>
              </w:rPr>
              <w:t>[7(A)</w:t>
            </w:r>
            <w:r w:rsidRPr="0062656A">
              <w:rPr>
                <w:b/>
                <w:sz w:val="20"/>
                <w:lang w:val="ru-RU"/>
              </w:rPr>
              <w:noBreakHyphen/>
              <w:t>NGSO</w:t>
            </w:r>
            <w:r w:rsidRPr="0062656A">
              <w:rPr>
                <w:b/>
                <w:sz w:val="20"/>
                <w:lang w:val="ru-RU"/>
              </w:rPr>
              <w:noBreakHyphen/>
              <w:t>MILESTONES]</w:t>
            </w:r>
            <w:r w:rsidRPr="0062656A">
              <w:rPr>
                <w:sz w:val="20"/>
                <w:lang w:val="ru-RU"/>
              </w:rPr>
              <w:t>.</w:t>
            </w:r>
          </w:p>
          <w:p w14:paraId="43C33EF5" w14:textId="77777777" w:rsidR="0027591D" w:rsidRPr="0062656A" w:rsidRDefault="0027591D" w:rsidP="0027591D">
            <w:pPr>
              <w:spacing w:before="40" w:after="40"/>
              <w:rPr>
                <w:sz w:val="20"/>
                <w:lang w:val="ru-RU"/>
              </w:rPr>
            </w:pPr>
            <w:r w:rsidRPr="0062656A">
              <w:rPr>
                <w:sz w:val="20"/>
                <w:lang w:val="ru-RU"/>
              </w:rPr>
              <w:t>Кроме того, ВКР-19 поручает Бюро при применении соответствующих положений РР (например, п. 11.44C.2 или подпункта 9</w:t>
            </w:r>
            <w:r w:rsidRPr="0062656A">
              <w:rPr>
                <w:i/>
                <w:iCs/>
                <w:sz w:val="20"/>
                <w:lang w:val="ru-RU"/>
              </w:rPr>
              <w:t>d)</w:t>
            </w:r>
            <w:r w:rsidRPr="0062656A">
              <w:rPr>
                <w:sz w:val="20"/>
                <w:lang w:val="ru-RU"/>
              </w:rPr>
              <w:t xml:space="preserve"> раздела </w:t>
            </w:r>
            <w:r w:rsidRPr="0062656A">
              <w:rPr>
                <w:i/>
                <w:iCs/>
                <w:sz w:val="20"/>
                <w:lang w:val="ru-RU"/>
              </w:rPr>
              <w:t>решает</w:t>
            </w:r>
            <w:r w:rsidRPr="0062656A">
              <w:rPr>
                <w:sz w:val="20"/>
                <w:lang w:val="ru-RU"/>
              </w:rPr>
              <w:t xml:space="preserve"> Резолюции </w:t>
            </w:r>
            <w:r w:rsidRPr="0062656A">
              <w:rPr>
                <w:b/>
                <w:sz w:val="20"/>
                <w:lang w:val="ru-RU"/>
              </w:rPr>
              <w:t>[7(A)-NGSO-MILESTONES]</w:t>
            </w:r>
            <w:r w:rsidRPr="0062656A">
              <w:rPr>
                <w:sz w:val="20"/>
                <w:lang w:val="ru-RU"/>
              </w:rPr>
              <w:t>) применять предельную осторожность, до тех пор пока МСЭ-R не завершит исследование допусков".</w:t>
            </w:r>
          </w:p>
          <w:p w14:paraId="34532455" w14:textId="77777777" w:rsidR="0027591D" w:rsidRPr="0062656A" w:rsidRDefault="0027591D" w:rsidP="0027591D">
            <w:pPr>
              <w:spacing w:before="40" w:after="40"/>
              <w:rPr>
                <w:sz w:val="20"/>
                <w:lang w:val="ru-RU"/>
              </w:rPr>
            </w:pPr>
            <w:bookmarkStart w:id="49" w:name="_Hlk25151523"/>
            <w:r w:rsidRPr="0062656A">
              <w:rPr>
                <w:sz w:val="20"/>
                <w:lang w:val="ru-RU"/>
              </w:rPr>
              <w:t>10.6</w:t>
            </w:r>
            <w:r w:rsidRPr="0062656A">
              <w:rPr>
                <w:sz w:val="20"/>
                <w:lang w:val="ru-RU"/>
              </w:rPr>
              <w:tab/>
              <w:t xml:space="preserve">Решение </w:t>
            </w:r>
            <w:r w:rsidRPr="0062656A">
              <w:rPr>
                <w:b/>
                <w:sz w:val="20"/>
                <w:lang w:val="ru-RU"/>
              </w:rPr>
              <w:t>принимается</w:t>
            </w:r>
            <w:r w:rsidRPr="0062656A">
              <w:rPr>
                <w:sz w:val="20"/>
                <w:lang w:val="ru-RU"/>
              </w:rPr>
              <w:t>.</w:t>
            </w:r>
          </w:p>
          <w:p w14:paraId="77C4A256" w14:textId="277EFE75" w:rsidR="0027591D" w:rsidRPr="00C732DC" w:rsidRDefault="0027591D" w:rsidP="0027591D">
            <w:pPr>
              <w:spacing w:before="40" w:after="40"/>
              <w:rPr>
                <w:sz w:val="20"/>
                <w:lang w:val="ru-RU"/>
              </w:rPr>
            </w:pPr>
            <w:r w:rsidRPr="0062656A">
              <w:rPr>
                <w:sz w:val="20"/>
                <w:lang w:val="ru-RU"/>
              </w:rPr>
              <w:t>10.7</w:t>
            </w:r>
            <w:r w:rsidRPr="0062656A">
              <w:rPr>
                <w:sz w:val="20"/>
                <w:lang w:val="ru-RU"/>
              </w:rPr>
              <w:tab/>
              <w:t xml:space="preserve">Документ 500 </w:t>
            </w:r>
            <w:r w:rsidRPr="0062656A">
              <w:rPr>
                <w:b/>
                <w:bCs/>
                <w:sz w:val="20"/>
                <w:lang w:val="ru-RU"/>
              </w:rPr>
              <w:t>утверждается</w:t>
            </w:r>
            <w:r w:rsidRPr="0062656A">
              <w:rPr>
                <w:sz w:val="20"/>
                <w:lang w:val="ru-RU"/>
              </w:rPr>
              <w:t>.</w:t>
            </w:r>
            <w:bookmarkEnd w:id="49"/>
          </w:p>
        </w:tc>
        <w:tc>
          <w:tcPr>
            <w:tcW w:w="1506" w:type="pct"/>
          </w:tcPr>
          <w:p w14:paraId="4D94AC83" w14:textId="3C12B6F0" w:rsidR="0027591D" w:rsidRPr="0060200F" w:rsidRDefault="0027591D" w:rsidP="0027591D">
            <w:pPr>
              <w:pStyle w:val="Tabletext"/>
              <w:rPr>
                <w:rFonts w:asciiTheme="majorBidi" w:hAnsiTheme="majorBidi" w:cstheme="majorBidi"/>
                <w:sz w:val="20"/>
                <w:szCs w:val="20"/>
                <w:lang w:val="ru-RU"/>
              </w:rPr>
            </w:pPr>
            <w:r w:rsidRPr="0060200F">
              <w:rPr>
                <w:rFonts w:cs="Times New Roman"/>
                <w:sz w:val="20"/>
                <w:szCs w:val="20"/>
                <w:lang w:val="ru-RU"/>
              </w:rPr>
              <w:t xml:space="preserve">РРК </w:t>
            </w:r>
            <w:r>
              <w:rPr>
                <w:rFonts w:cs="Times New Roman"/>
                <w:sz w:val="20"/>
                <w:szCs w:val="20"/>
                <w:lang w:val="ru-RU"/>
              </w:rPr>
              <w:t>решил</w:t>
            </w:r>
            <w:r w:rsidRPr="0060200F">
              <w:rPr>
                <w:rFonts w:cs="Times New Roman"/>
                <w:sz w:val="20"/>
                <w:szCs w:val="20"/>
                <w:lang w:val="ru-RU"/>
              </w:rPr>
              <w:t xml:space="preserve"> включить это решение в качестве примечания к Правилу процедуры</w:t>
            </w:r>
            <w:r>
              <w:rPr>
                <w:rFonts w:cs="Times New Roman"/>
                <w:sz w:val="20"/>
                <w:szCs w:val="20"/>
                <w:lang w:val="ru-RU"/>
              </w:rPr>
              <w:t>, касающемуся С</w:t>
            </w:r>
            <w:r>
              <w:rPr>
                <w:lang w:val="ru-RU"/>
              </w:rPr>
              <w:t>татьи </w:t>
            </w:r>
            <w:r w:rsidRPr="0060200F">
              <w:rPr>
                <w:rFonts w:cs="Times New Roman"/>
                <w:b/>
                <w:bCs/>
                <w:sz w:val="20"/>
                <w:szCs w:val="20"/>
                <w:lang w:val="ru-RU"/>
              </w:rPr>
              <w:t>13</w:t>
            </w:r>
            <w:r>
              <w:rPr>
                <w:rFonts w:cs="Times New Roman"/>
                <w:b/>
                <w:bCs/>
                <w:sz w:val="20"/>
                <w:szCs w:val="20"/>
                <w:lang w:val="ru-RU"/>
              </w:rPr>
              <w:t xml:space="preserve"> </w:t>
            </w:r>
            <w:r>
              <w:rPr>
                <w:lang w:val="ru-RU"/>
              </w:rPr>
              <w:t>РР</w:t>
            </w:r>
            <w:r>
              <w:rPr>
                <w:rFonts w:cs="Times New Roman"/>
                <w:sz w:val="20"/>
                <w:szCs w:val="20"/>
                <w:lang w:val="ru-RU"/>
              </w:rPr>
              <w:t>, на своем</w:t>
            </w:r>
            <w:r w:rsidRPr="0060200F">
              <w:rPr>
                <w:rFonts w:cs="Times New Roman"/>
                <w:sz w:val="20"/>
                <w:szCs w:val="20"/>
                <w:lang w:val="ru-RU"/>
              </w:rPr>
              <w:t xml:space="preserve"> 85-м собрании (</w:t>
            </w:r>
            <w:hyperlink r:id="rId266" w:history="1">
              <w:r w:rsidRPr="001005D3">
                <w:rPr>
                  <w:rStyle w:val="Hyperlink"/>
                  <w:rFonts w:cs="Times New Roman"/>
                  <w:sz w:val="20"/>
                  <w:szCs w:val="20"/>
                </w:rPr>
                <w:t>CR</w:t>
              </w:r>
              <w:r w:rsidRPr="0060200F">
                <w:rPr>
                  <w:rStyle w:val="Hyperlink"/>
                  <w:rFonts w:cs="Times New Roman"/>
                  <w:sz w:val="20"/>
                  <w:szCs w:val="20"/>
                  <w:lang w:val="ru-RU"/>
                </w:rPr>
                <w:t>/471</w:t>
              </w:r>
            </w:hyperlink>
            <w:r w:rsidRPr="0060200F">
              <w:rPr>
                <w:rFonts w:cs="Times New Roman"/>
                <w:sz w:val="20"/>
                <w:szCs w:val="20"/>
                <w:lang w:val="ru-RU"/>
              </w:rPr>
              <w:t>).</w:t>
            </w:r>
          </w:p>
        </w:tc>
      </w:tr>
      <w:tr w:rsidR="0027591D" w:rsidRPr="00132E71" w14:paraId="093C86FA" w14:textId="77777777" w:rsidTr="00495BEB">
        <w:tc>
          <w:tcPr>
            <w:tcW w:w="191" w:type="pct"/>
          </w:tcPr>
          <w:p w14:paraId="4FD7FD4A" w14:textId="6A4C1056" w:rsidR="0027591D"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t>80</w:t>
            </w:r>
          </w:p>
        </w:tc>
        <w:tc>
          <w:tcPr>
            <w:tcW w:w="438" w:type="pct"/>
          </w:tcPr>
          <w:p w14:paraId="2C1CE7CF" w14:textId="502A50B0"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eastAsia="ko-KR"/>
              </w:rPr>
              <w:t>9</w:t>
            </w:r>
          </w:p>
        </w:tc>
        <w:tc>
          <w:tcPr>
            <w:tcW w:w="580" w:type="pct"/>
          </w:tcPr>
          <w:p w14:paraId="60CDA753" w14:textId="77777777" w:rsidR="0027591D" w:rsidRDefault="0027591D" w:rsidP="0027591D">
            <w:pPr>
              <w:pStyle w:val="Tabletext"/>
              <w:rPr>
                <w:rFonts w:asciiTheme="majorBidi" w:eastAsia="Malgun Gothic" w:hAnsiTheme="majorBidi" w:cstheme="majorBidi"/>
                <w:bCs/>
                <w:sz w:val="20"/>
                <w:szCs w:val="20"/>
                <w:lang w:val="ru-RU" w:eastAsia="ko-KR"/>
              </w:rPr>
            </w:pPr>
            <w:r w:rsidRPr="00A955C7">
              <w:rPr>
                <w:rFonts w:asciiTheme="majorBidi" w:hAnsiTheme="majorBidi" w:cstheme="majorBidi"/>
                <w:bCs/>
                <w:sz w:val="20"/>
                <w:szCs w:val="20"/>
                <w:lang w:val="ru-RU"/>
              </w:rPr>
              <w:t>10-</w:t>
            </w:r>
            <w:r w:rsidRPr="00A955C7">
              <w:rPr>
                <w:rFonts w:asciiTheme="majorBidi" w:eastAsia="Malgun Gothic" w:hAnsiTheme="majorBidi" w:cstheme="majorBidi"/>
                <w:bCs/>
                <w:sz w:val="20"/>
                <w:szCs w:val="20"/>
                <w:lang w:val="ru-RU" w:eastAsia="ko-KR"/>
              </w:rPr>
              <w:t>е пленарное заседание</w:t>
            </w:r>
          </w:p>
          <w:p w14:paraId="02665B17" w14:textId="4C9909BF" w:rsidR="0027591D" w:rsidRPr="00A955C7" w:rsidRDefault="00A465A6" w:rsidP="0027591D">
            <w:pPr>
              <w:pStyle w:val="Tabletext"/>
              <w:rPr>
                <w:rFonts w:asciiTheme="majorBidi" w:hAnsiTheme="majorBidi" w:cstheme="majorBidi"/>
                <w:bCs/>
                <w:sz w:val="20"/>
                <w:szCs w:val="20"/>
                <w:lang w:val="ru-RU"/>
              </w:rPr>
            </w:pPr>
            <w:hyperlink r:id="rId267" w:history="1">
              <w:r w:rsidR="0027591D" w:rsidRPr="00A955C7">
                <w:rPr>
                  <w:rStyle w:val="Hyperlink"/>
                  <w:sz w:val="20"/>
                  <w:szCs w:val="20"/>
                  <w:lang w:val="ru-RU"/>
                </w:rPr>
                <w:t>Док</w:t>
              </w:r>
              <w:r w:rsidR="0027591D" w:rsidRPr="00A955C7">
                <w:rPr>
                  <w:rStyle w:val="Hyperlink"/>
                  <w:rFonts w:asciiTheme="majorBidi" w:hAnsiTheme="majorBidi" w:cstheme="majorBidi"/>
                  <w:bCs/>
                  <w:sz w:val="20"/>
                  <w:szCs w:val="20"/>
                  <w:lang w:val="ru-RU"/>
                </w:rPr>
                <w:t>.</w:t>
              </w:r>
              <w:r w:rsidR="0027591D" w:rsidRPr="00A955C7">
                <w:rPr>
                  <w:rStyle w:val="Hyperlink"/>
                  <w:rFonts w:asciiTheme="majorBidi" w:hAnsiTheme="majorBidi" w:cstheme="majorBidi"/>
                  <w:bCs/>
                  <w:sz w:val="20"/>
                  <w:szCs w:val="20"/>
                </w:rPr>
                <w:t>CMR</w:t>
              </w:r>
              <w:r w:rsidR="0027591D" w:rsidRPr="00A955C7">
                <w:rPr>
                  <w:rStyle w:val="Hyperlink"/>
                  <w:rFonts w:asciiTheme="majorBidi" w:hAnsiTheme="majorBidi" w:cstheme="majorBidi"/>
                  <w:bCs/>
                  <w:sz w:val="20"/>
                  <w:szCs w:val="20"/>
                  <w:lang w:val="ru-RU"/>
                </w:rPr>
                <w:t>19/57</w:t>
              </w:r>
              <w:r w:rsidR="0027591D" w:rsidRPr="00A955C7">
                <w:rPr>
                  <w:rStyle w:val="Hyperlink"/>
                  <w:sz w:val="20"/>
                  <w:szCs w:val="20"/>
                  <w:lang w:val="ru-RU"/>
                </w:rPr>
                <w:t>1</w:t>
              </w:r>
            </w:hyperlink>
          </w:p>
          <w:p w14:paraId="6BF5C790" w14:textId="0BCF3D0E" w:rsidR="0027591D" w:rsidRPr="00A955C7" w:rsidRDefault="0027591D" w:rsidP="0027591D">
            <w:pPr>
              <w:pStyle w:val="Tabletext"/>
              <w:rPr>
                <w:rFonts w:asciiTheme="majorBidi" w:hAnsiTheme="majorBidi" w:cstheme="majorBidi"/>
                <w:bCs/>
                <w:sz w:val="20"/>
                <w:szCs w:val="20"/>
                <w:lang w:val="ru-RU"/>
              </w:rPr>
            </w:pPr>
            <w:r>
              <w:rPr>
                <w:rFonts w:asciiTheme="majorBidi" w:hAnsiTheme="majorBidi" w:cstheme="majorBidi"/>
                <w:bCs/>
                <w:sz w:val="20"/>
                <w:szCs w:val="20"/>
                <w:lang w:val="ru-RU"/>
              </w:rPr>
              <w:t>Утверждение</w:t>
            </w:r>
            <w:r w:rsidRPr="00A955C7">
              <w:rPr>
                <w:rFonts w:asciiTheme="majorBidi" w:hAnsiTheme="majorBidi" w:cstheme="majorBidi"/>
                <w:bCs/>
                <w:sz w:val="20"/>
                <w:szCs w:val="20"/>
                <w:lang w:val="ru-RU"/>
              </w:rPr>
              <w:br/>
              <w:t xml:space="preserve">Док. </w:t>
            </w:r>
            <w:hyperlink r:id="rId268" w:history="1">
              <w:r w:rsidRPr="00A955C7">
                <w:rPr>
                  <w:rStyle w:val="Hyperlink"/>
                  <w:rFonts w:cs="Times New Roman"/>
                  <w:sz w:val="20"/>
                  <w:szCs w:val="20"/>
                </w:rPr>
                <w:t>CMR19/</w:t>
              </w:r>
            </w:hyperlink>
            <w:r w:rsidRPr="00A955C7">
              <w:rPr>
                <w:rStyle w:val="Hyperlink"/>
                <w:sz w:val="20"/>
                <w:szCs w:val="20"/>
              </w:rPr>
              <w:t>509</w:t>
            </w:r>
          </w:p>
        </w:tc>
        <w:tc>
          <w:tcPr>
            <w:tcW w:w="2285" w:type="pct"/>
          </w:tcPr>
          <w:p w14:paraId="61CACF3F" w14:textId="77777777" w:rsidR="0027591D" w:rsidRPr="0062656A" w:rsidRDefault="0027591D" w:rsidP="0027591D">
            <w:pPr>
              <w:spacing w:before="40" w:after="40"/>
              <w:rPr>
                <w:sz w:val="20"/>
                <w:lang w:val="ru-RU"/>
              </w:rPr>
            </w:pPr>
            <w:r w:rsidRPr="0062656A">
              <w:rPr>
                <w:sz w:val="20"/>
                <w:lang w:val="ru-RU"/>
              </w:rPr>
              <w:lastRenderedPageBreak/>
              <w:t>12.2</w:t>
            </w:r>
            <w:r w:rsidRPr="0062656A">
              <w:rPr>
                <w:sz w:val="20"/>
                <w:lang w:val="ru-RU"/>
              </w:rPr>
              <w:tab/>
            </w:r>
            <w:r w:rsidRPr="0062656A">
              <w:rPr>
                <w:b/>
                <w:sz w:val="20"/>
                <w:lang w:val="ru-RU"/>
              </w:rPr>
              <w:t xml:space="preserve">Председатель </w:t>
            </w:r>
            <w:r w:rsidRPr="0062656A">
              <w:rPr>
                <w:sz w:val="20"/>
                <w:lang w:val="ru-RU"/>
              </w:rPr>
              <w:t xml:space="preserve">предлагает участникам рассмотреть Документ 509, утверждение которого было отложено ранее в ходе заседания. Предлагается утвердить и включить в протокол пленарного заседания в </w:t>
            </w:r>
            <w:r w:rsidRPr="0062656A">
              <w:rPr>
                <w:sz w:val="20"/>
                <w:lang w:val="ru-RU"/>
              </w:rPr>
              <w:lastRenderedPageBreak/>
              <w:t>качестве решения Конференции следующий текст, содержащийся в этом документе:</w:t>
            </w:r>
          </w:p>
          <w:p w14:paraId="3C7D7E8D" w14:textId="6198F5D5" w:rsidR="0027591D" w:rsidRPr="0062656A" w:rsidRDefault="0027591D" w:rsidP="0027591D">
            <w:pPr>
              <w:spacing w:before="40" w:after="40"/>
              <w:rPr>
                <w:b/>
                <w:sz w:val="20"/>
                <w:lang w:val="ru-RU"/>
              </w:rPr>
            </w:pPr>
            <w:r w:rsidRPr="0062656A">
              <w:rPr>
                <w:bCs/>
                <w:sz w:val="20"/>
                <w:lang w:val="ru-RU"/>
              </w:rPr>
              <w:t>"</w:t>
            </w:r>
            <w:r w:rsidRPr="0062656A">
              <w:rPr>
                <w:b/>
                <w:sz w:val="20"/>
                <w:lang w:val="ru-RU"/>
              </w:rPr>
              <w:t>Указания для Бюро радиосвязи по применению Резолюции [A7(E)-AP30B] (ВКР</w:t>
            </w:r>
            <w:r w:rsidRPr="0062656A">
              <w:rPr>
                <w:b/>
                <w:sz w:val="20"/>
                <w:lang w:val="ru-RU"/>
              </w:rPr>
              <w:noBreakHyphen/>
              <w:t>19)</w:t>
            </w:r>
          </w:p>
          <w:p w14:paraId="356CB8D2" w14:textId="77777777" w:rsidR="0027591D" w:rsidRPr="0062656A" w:rsidRDefault="0027591D" w:rsidP="0027591D">
            <w:pPr>
              <w:spacing w:before="40" w:after="40"/>
              <w:rPr>
                <w:b/>
                <w:sz w:val="20"/>
                <w:lang w:val="ru-RU"/>
              </w:rPr>
            </w:pPr>
            <w:r w:rsidRPr="0062656A">
              <w:rPr>
                <w:b/>
                <w:sz w:val="20"/>
                <w:lang w:val="ru-RU"/>
              </w:rPr>
              <w:t>1</w:t>
            </w:r>
            <w:r w:rsidRPr="0062656A">
              <w:rPr>
                <w:b/>
                <w:sz w:val="20"/>
                <w:lang w:val="ru-RU"/>
              </w:rPr>
              <w:tab/>
              <w:t>Применение § 2 Прилагаемого документа к Резолюции [A7(E)</w:t>
            </w:r>
            <w:r w:rsidRPr="0062656A">
              <w:rPr>
                <w:b/>
                <w:sz w:val="20"/>
                <w:lang w:val="ru-RU"/>
              </w:rPr>
              <w:noBreakHyphen/>
              <w:t>AP30B] (ВКР-19) в целях изменения в соответствии с § 6.1 Приложения 30В к РР представления, ранее направленного в Бюро согласно § 6.1 Приложения 30В к РР</w:t>
            </w:r>
          </w:p>
          <w:p w14:paraId="26FB22B6" w14:textId="77777777" w:rsidR="0027591D" w:rsidRPr="0062656A" w:rsidRDefault="0027591D" w:rsidP="0027591D">
            <w:pPr>
              <w:spacing w:before="40" w:after="40"/>
              <w:rPr>
                <w:sz w:val="20"/>
                <w:lang w:val="ru-RU"/>
              </w:rPr>
            </w:pPr>
            <w:r w:rsidRPr="0062656A">
              <w:rPr>
                <w:sz w:val="20"/>
                <w:lang w:val="ru-RU"/>
              </w:rPr>
              <w:t>Если в рамках применения § 2 Прилагаемого документа к Резолюции </w:t>
            </w:r>
            <w:r w:rsidRPr="0062656A">
              <w:rPr>
                <w:b/>
                <w:bCs/>
                <w:sz w:val="20"/>
                <w:lang w:val="ru-RU"/>
              </w:rPr>
              <w:t>[A7(E)</w:t>
            </w:r>
            <w:r w:rsidRPr="0062656A">
              <w:rPr>
                <w:b/>
                <w:bCs/>
                <w:sz w:val="20"/>
                <w:lang w:val="ru-RU"/>
              </w:rPr>
              <w:noBreakHyphen/>
              <w:t>AP30B]</w:t>
            </w:r>
            <w:r w:rsidRPr="0062656A">
              <w:rPr>
                <w:b/>
                <w:sz w:val="20"/>
                <w:lang w:val="ru-RU"/>
              </w:rPr>
              <w:t xml:space="preserve"> (ВКР-19)</w:t>
            </w:r>
            <w:r w:rsidRPr="0062656A">
              <w:rPr>
                <w:bCs/>
                <w:sz w:val="20"/>
                <w:lang w:val="ru-RU"/>
              </w:rPr>
              <w:t>,</w:t>
            </w:r>
            <w:r w:rsidRPr="0062656A">
              <w:rPr>
                <w:sz w:val="20"/>
                <w:lang w:val="ru-RU"/>
              </w:rPr>
              <w:t xml:space="preserve"> администрация намеревается изменить представление, ранее направленное в Бюро в соответствии с § 6.1 Приложения </w:t>
            </w:r>
            <w:r w:rsidRPr="0062656A">
              <w:rPr>
                <w:b/>
                <w:bCs/>
                <w:sz w:val="20"/>
                <w:lang w:val="ru-RU"/>
              </w:rPr>
              <w:t>30В</w:t>
            </w:r>
            <w:r w:rsidRPr="0062656A">
              <w:rPr>
                <w:sz w:val="20"/>
                <w:lang w:val="ru-RU"/>
              </w:rPr>
              <w:t xml:space="preserve"> к РР, для того чтобы повторно представить это представление в соответствии с § 6.1 Приложения </w:t>
            </w:r>
            <w:r w:rsidRPr="0062656A">
              <w:rPr>
                <w:b/>
                <w:bCs/>
                <w:sz w:val="20"/>
                <w:lang w:val="ru-RU"/>
              </w:rPr>
              <w:t>30В</w:t>
            </w:r>
            <w:r w:rsidRPr="0062656A">
              <w:rPr>
                <w:sz w:val="20"/>
                <w:lang w:val="ru-RU"/>
              </w:rPr>
              <w:t xml:space="preserve"> к РР, применяя специальную процедуру, определенную в Прилагаемом документе к Резолюции </w:t>
            </w:r>
            <w:r w:rsidRPr="0062656A">
              <w:rPr>
                <w:b/>
                <w:bCs/>
                <w:sz w:val="20"/>
                <w:lang w:val="ru-RU"/>
              </w:rPr>
              <w:t>[A7(E)-AP30B]</w:t>
            </w:r>
            <w:r w:rsidRPr="0062656A">
              <w:rPr>
                <w:b/>
                <w:sz w:val="20"/>
                <w:lang w:val="ru-RU"/>
              </w:rPr>
              <w:t xml:space="preserve"> (ВКР-19)</w:t>
            </w:r>
            <w:r w:rsidRPr="0062656A">
              <w:rPr>
                <w:sz w:val="20"/>
                <w:lang w:val="ru-RU"/>
              </w:rPr>
              <w:t>, Бюро должно проверить, находится ли минимальный эллипс, представляемый по этой процедуре, в пределах, указанных в первоначальном представлении согласно § 6.1 Приложения </w:t>
            </w:r>
            <w:r w:rsidRPr="0062656A">
              <w:rPr>
                <w:b/>
                <w:bCs/>
                <w:sz w:val="20"/>
                <w:lang w:val="ru-RU"/>
              </w:rPr>
              <w:t>30В</w:t>
            </w:r>
            <w:r w:rsidRPr="0062656A">
              <w:rPr>
                <w:sz w:val="20"/>
                <w:lang w:val="ru-RU"/>
              </w:rPr>
              <w:t xml:space="preserve"> к РР. Если это так, Бюро должно сохранить первоначальную дату получения исходного представления, осуществленного согласно § 6.1 Приложения </w:t>
            </w:r>
            <w:r w:rsidRPr="0062656A">
              <w:rPr>
                <w:b/>
                <w:bCs/>
                <w:sz w:val="20"/>
                <w:lang w:val="ru-RU"/>
              </w:rPr>
              <w:t>30В</w:t>
            </w:r>
            <w:r w:rsidRPr="0062656A">
              <w:rPr>
                <w:sz w:val="20"/>
                <w:lang w:val="ru-RU"/>
              </w:rPr>
              <w:t xml:space="preserve"> к РР, вновь начать рассмотрение обеспечения совместимости применительно к существующей заявке и опубликовать новую Специальную секцию. В противном случае Бюро должно присвоить представлению новую дату получения, которой является дата получения запроса на применение этой процедуры.</w:t>
            </w:r>
          </w:p>
          <w:p w14:paraId="0B6F7278" w14:textId="77777777" w:rsidR="0027591D" w:rsidRPr="0062656A" w:rsidRDefault="0027591D" w:rsidP="0027591D">
            <w:pPr>
              <w:spacing w:before="40" w:after="40"/>
              <w:rPr>
                <w:b/>
                <w:sz w:val="20"/>
                <w:lang w:val="ru-RU"/>
              </w:rPr>
            </w:pPr>
            <w:r w:rsidRPr="0062656A">
              <w:rPr>
                <w:b/>
                <w:sz w:val="20"/>
                <w:lang w:val="ru-RU"/>
              </w:rPr>
              <w:t>2</w:t>
            </w:r>
            <w:r w:rsidRPr="0062656A">
              <w:rPr>
                <w:b/>
                <w:sz w:val="20"/>
                <w:lang w:val="ru-RU"/>
              </w:rPr>
              <w:tab/>
              <w:t>Применение § 2 Прилагаемого документа к Резолюции [A7(E)</w:t>
            </w:r>
            <w:r w:rsidRPr="0062656A">
              <w:rPr>
                <w:b/>
                <w:sz w:val="20"/>
                <w:lang w:val="ru-RU"/>
              </w:rPr>
              <w:noBreakHyphen/>
              <w:t>AP30B] (ВКР</w:t>
            </w:r>
            <w:r w:rsidRPr="0062656A">
              <w:rPr>
                <w:b/>
                <w:sz w:val="20"/>
                <w:lang w:val="ru-RU"/>
              </w:rPr>
              <w:noBreakHyphen/>
              <w:t>19) в целях направления напрямую в соответствии с § 6.17 Приложения 30В к РР представления, ранее направленного в Бюро согласно § 6.1 Приложения 30В к РР</w:t>
            </w:r>
          </w:p>
          <w:p w14:paraId="4D870A9C" w14:textId="77777777" w:rsidR="0027591D" w:rsidRPr="0062656A" w:rsidRDefault="0027591D" w:rsidP="0027591D">
            <w:pPr>
              <w:spacing w:before="40" w:after="40"/>
              <w:rPr>
                <w:sz w:val="20"/>
                <w:lang w:val="ru-RU"/>
              </w:rPr>
            </w:pPr>
            <w:r w:rsidRPr="0062656A">
              <w:rPr>
                <w:sz w:val="20"/>
                <w:lang w:val="ru-RU"/>
              </w:rPr>
              <w:t>a)</w:t>
            </w:r>
            <w:r w:rsidRPr="0062656A">
              <w:rPr>
                <w:sz w:val="20"/>
                <w:lang w:val="ru-RU"/>
              </w:rPr>
              <w:tab/>
              <w:t>Представление с указанием эллипса в соответствии с § 6.17 Приложения </w:t>
            </w:r>
            <w:r w:rsidRPr="0062656A">
              <w:rPr>
                <w:b/>
                <w:bCs/>
                <w:sz w:val="20"/>
                <w:lang w:val="ru-RU"/>
              </w:rPr>
              <w:t>30В</w:t>
            </w:r>
            <w:r w:rsidRPr="0062656A">
              <w:rPr>
                <w:sz w:val="20"/>
                <w:lang w:val="ru-RU"/>
              </w:rPr>
              <w:t xml:space="preserve"> к РР</w:t>
            </w:r>
          </w:p>
          <w:p w14:paraId="50AED22C" w14:textId="77777777" w:rsidR="0027591D" w:rsidRPr="0062656A" w:rsidRDefault="0027591D" w:rsidP="0027591D">
            <w:pPr>
              <w:spacing w:before="40" w:after="40"/>
              <w:rPr>
                <w:sz w:val="20"/>
                <w:lang w:val="ru-RU"/>
              </w:rPr>
            </w:pPr>
            <w:r w:rsidRPr="0062656A">
              <w:rPr>
                <w:sz w:val="20"/>
                <w:lang w:val="ru-RU"/>
              </w:rPr>
              <w:tab/>
              <w:t>Если в рамках применения § 2 Прилагаемого документа к Резолюции </w:t>
            </w:r>
            <w:r w:rsidRPr="0062656A">
              <w:rPr>
                <w:b/>
                <w:bCs/>
                <w:sz w:val="20"/>
                <w:lang w:val="ru-RU"/>
              </w:rPr>
              <w:t>[A7(E)</w:t>
            </w:r>
            <w:r w:rsidRPr="0062656A">
              <w:rPr>
                <w:b/>
                <w:bCs/>
                <w:sz w:val="20"/>
                <w:lang w:val="ru-RU"/>
              </w:rPr>
              <w:noBreakHyphen/>
              <w:t>AP30B]</w:t>
            </w:r>
            <w:r w:rsidRPr="0062656A">
              <w:rPr>
                <w:b/>
                <w:sz w:val="20"/>
                <w:lang w:val="ru-RU"/>
              </w:rPr>
              <w:t xml:space="preserve"> (ВКР-19)</w:t>
            </w:r>
            <w:r w:rsidRPr="0062656A">
              <w:rPr>
                <w:sz w:val="20"/>
                <w:lang w:val="ru-RU"/>
              </w:rPr>
              <w:t xml:space="preserve"> администрация намеревается осуществить представление напрямую в соответствии с § 6.17 Приложения </w:t>
            </w:r>
            <w:r w:rsidRPr="0062656A">
              <w:rPr>
                <w:b/>
                <w:bCs/>
                <w:sz w:val="20"/>
                <w:lang w:val="ru-RU"/>
              </w:rPr>
              <w:t>30В</w:t>
            </w:r>
            <w:r w:rsidRPr="0062656A">
              <w:rPr>
                <w:sz w:val="20"/>
                <w:lang w:val="ru-RU"/>
              </w:rPr>
              <w:t xml:space="preserve"> к РР и применить специальную процедуру, </w:t>
            </w:r>
            <w:r w:rsidRPr="0062656A">
              <w:rPr>
                <w:sz w:val="20"/>
                <w:lang w:val="ru-RU"/>
              </w:rPr>
              <w:lastRenderedPageBreak/>
              <w:t>определенную в Прилагаемом документе к Резолюции </w:t>
            </w:r>
            <w:r w:rsidRPr="0062656A">
              <w:rPr>
                <w:b/>
                <w:bCs/>
                <w:sz w:val="20"/>
                <w:lang w:val="ru-RU"/>
              </w:rPr>
              <w:t>[A7(E)-AP30B]</w:t>
            </w:r>
            <w:r w:rsidRPr="0062656A">
              <w:rPr>
                <w:b/>
                <w:sz w:val="20"/>
                <w:lang w:val="ru-RU"/>
              </w:rPr>
              <w:t xml:space="preserve"> (ВКР-19)</w:t>
            </w:r>
            <w:r w:rsidRPr="0062656A">
              <w:rPr>
                <w:sz w:val="20"/>
                <w:lang w:val="ru-RU"/>
              </w:rPr>
              <w:t>, в отношении представления, ранее направленного в Бюро в соответствии с § 6.1 Приложения </w:t>
            </w:r>
            <w:r w:rsidRPr="0062656A">
              <w:rPr>
                <w:b/>
                <w:bCs/>
                <w:sz w:val="20"/>
                <w:lang w:val="ru-RU"/>
              </w:rPr>
              <w:t>30В</w:t>
            </w:r>
            <w:r w:rsidRPr="0062656A">
              <w:rPr>
                <w:sz w:val="20"/>
                <w:lang w:val="ru-RU"/>
              </w:rPr>
              <w:t xml:space="preserve"> к РР, Бюро должно проверить, находится ли минимальный эллипс, представляемый по этой процедуре, в пределах, указанных в первоначальном представлении согласно § 6.1 Приложения </w:t>
            </w:r>
            <w:r w:rsidRPr="0062656A">
              <w:rPr>
                <w:b/>
                <w:bCs/>
                <w:sz w:val="20"/>
                <w:lang w:val="ru-RU"/>
              </w:rPr>
              <w:t>30В</w:t>
            </w:r>
            <w:r w:rsidRPr="0062656A">
              <w:rPr>
                <w:sz w:val="20"/>
                <w:lang w:val="ru-RU"/>
              </w:rPr>
              <w:t xml:space="preserve"> к РР. Если это так, Бюро должно сохранить первоначальную дату получения исходного представления, осуществленного согласно § 6.1 Приложения </w:t>
            </w:r>
            <w:r w:rsidRPr="0062656A">
              <w:rPr>
                <w:b/>
                <w:bCs/>
                <w:sz w:val="20"/>
                <w:lang w:val="ru-RU"/>
              </w:rPr>
              <w:t>30В</w:t>
            </w:r>
            <w:r w:rsidRPr="0062656A">
              <w:rPr>
                <w:sz w:val="20"/>
                <w:lang w:val="ru-RU"/>
              </w:rPr>
              <w:t xml:space="preserve"> к РР, и провести на основе информации об этом минимальном эллипсе анализ в соответствии с § 6.17 Приложения </w:t>
            </w:r>
            <w:r w:rsidRPr="0062656A">
              <w:rPr>
                <w:b/>
                <w:bCs/>
                <w:sz w:val="20"/>
                <w:lang w:val="ru-RU"/>
              </w:rPr>
              <w:t>30В</w:t>
            </w:r>
            <w:r w:rsidRPr="0062656A">
              <w:rPr>
                <w:sz w:val="20"/>
                <w:lang w:val="ru-RU"/>
              </w:rPr>
              <w:t>. В противном случае Бюро должно вернуть заявку администрации.</w:t>
            </w:r>
          </w:p>
          <w:p w14:paraId="5DC1B11B" w14:textId="77777777" w:rsidR="0027591D" w:rsidRPr="0062656A" w:rsidRDefault="0027591D" w:rsidP="0027591D">
            <w:pPr>
              <w:spacing w:before="40" w:after="40"/>
              <w:rPr>
                <w:sz w:val="20"/>
                <w:lang w:val="ru-RU"/>
              </w:rPr>
            </w:pPr>
            <w:r w:rsidRPr="0062656A">
              <w:rPr>
                <w:sz w:val="20"/>
                <w:lang w:val="ru-RU"/>
              </w:rPr>
              <w:t>b)</w:t>
            </w:r>
            <w:r w:rsidRPr="0062656A">
              <w:rPr>
                <w:sz w:val="20"/>
                <w:lang w:val="ru-RU"/>
              </w:rPr>
              <w:tab/>
              <w:t>Представление с указанием луча сложной формы в соответствии с § 6.17 Приложения </w:t>
            </w:r>
            <w:r w:rsidRPr="0062656A">
              <w:rPr>
                <w:b/>
                <w:bCs/>
                <w:sz w:val="20"/>
                <w:lang w:val="ru-RU"/>
              </w:rPr>
              <w:t>30В</w:t>
            </w:r>
          </w:p>
          <w:p w14:paraId="6AB451D1" w14:textId="77777777" w:rsidR="0027591D" w:rsidRPr="0062656A" w:rsidRDefault="0027591D" w:rsidP="0027591D">
            <w:pPr>
              <w:spacing w:before="40" w:after="40"/>
              <w:rPr>
                <w:sz w:val="20"/>
                <w:lang w:val="ru-RU"/>
              </w:rPr>
            </w:pPr>
            <w:r w:rsidRPr="0062656A">
              <w:rPr>
                <w:sz w:val="20"/>
                <w:lang w:val="ru-RU"/>
              </w:rPr>
              <w:tab/>
              <w:t>Если в рамках применения § 2 Прилагаемого документа к Резолюции </w:t>
            </w:r>
            <w:r w:rsidRPr="0062656A">
              <w:rPr>
                <w:b/>
                <w:bCs/>
                <w:sz w:val="20"/>
                <w:lang w:val="ru-RU"/>
              </w:rPr>
              <w:t>[A7(E)</w:t>
            </w:r>
            <w:r w:rsidRPr="0062656A">
              <w:rPr>
                <w:b/>
                <w:bCs/>
                <w:sz w:val="20"/>
                <w:lang w:val="ru-RU"/>
              </w:rPr>
              <w:noBreakHyphen/>
              <w:t>AP30B]</w:t>
            </w:r>
            <w:r w:rsidRPr="0062656A">
              <w:rPr>
                <w:b/>
                <w:sz w:val="20"/>
                <w:lang w:val="ru-RU"/>
              </w:rPr>
              <w:t xml:space="preserve"> (ВКР-19)</w:t>
            </w:r>
            <w:r w:rsidRPr="0062656A">
              <w:rPr>
                <w:sz w:val="20"/>
                <w:lang w:val="ru-RU"/>
              </w:rPr>
              <w:t xml:space="preserve"> администрация намеревается осуществить представление напрямую в соответствии с § 6.17 Приложения </w:t>
            </w:r>
            <w:r w:rsidRPr="0062656A">
              <w:rPr>
                <w:b/>
                <w:bCs/>
                <w:sz w:val="20"/>
                <w:lang w:val="ru-RU"/>
              </w:rPr>
              <w:t>30В</w:t>
            </w:r>
            <w:r w:rsidRPr="0062656A">
              <w:rPr>
                <w:sz w:val="20"/>
                <w:lang w:val="ru-RU"/>
              </w:rPr>
              <w:t xml:space="preserve"> к РР и применить специальную процедуру, определенную в Прилагаемом документе к Резолюции </w:t>
            </w:r>
            <w:r w:rsidRPr="0062656A">
              <w:rPr>
                <w:b/>
                <w:bCs/>
                <w:sz w:val="20"/>
                <w:lang w:val="ru-RU"/>
              </w:rPr>
              <w:t>[A7(E)-AP30B]</w:t>
            </w:r>
            <w:r w:rsidRPr="0062656A">
              <w:rPr>
                <w:b/>
                <w:sz w:val="20"/>
                <w:lang w:val="ru-RU"/>
              </w:rPr>
              <w:t xml:space="preserve"> (ВКР-19)</w:t>
            </w:r>
            <w:r w:rsidRPr="0062656A">
              <w:rPr>
                <w:sz w:val="20"/>
                <w:lang w:val="ru-RU"/>
              </w:rPr>
              <w:t>, в отношении представления, ранее направленного в Бюро в соответствии с § 6.1 Приложения </w:t>
            </w:r>
            <w:r w:rsidRPr="0062656A">
              <w:rPr>
                <w:b/>
                <w:bCs/>
                <w:sz w:val="20"/>
                <w:lang w:val="ru-RU"/>
              </w:rPr>
              <w:t>30В</w:t>
            </w:r>
            <w:r w:rsidRPr="0062656A">
              <w:rPr>
                <w:sz w:val="20"/>
                <w:lang w:val="ru-RU"/>
              </w:rPr>
              <w:t xml:space="preserve"> к РР, Бюро должно проверить, находится ли луч сложной формы, представляемый по этой процедуре, в пределах минимального эллипса, построенного Бюро, с учетом связанных с ним контрольных точек, а также в пределах исходного представления, осуществленного согласно § 6.1 Приложения </w:t>
            </w:r>
            <w:r w:rsidRPr="0062656A">
              <w:rPr>
                <w:b/>
                <w:bCs/>
                <w:sz w:val="20"/>
                <w:lang w:val="ru-RU"/>
              </w:rPr>
              <w:t>30В</w:t>
            </w:r>
            <w:r w:rsidRPr="0062656A">
              <w:rPr>
                <w:sz w:val="20"/>
                <w:lang w:val="ru-RU"/>
              </w:rPr>
              <w:t xml:space="preserve"> к РР. Если это так, Бюро должно сохранить первоначальную дату получения исходного представления, осуществленного согласно § 6.1 Приложения </w:t>
            </w:r>
            <w:r w:rsidRPr="0062656A">
              <w:rPr>
                <w:b/>
                <w:bCs/>
                <w:sz w:val="20"/>
                <w:lang w:val="ru-RU"/>
              </w:rPr>
              <w:t>30В</w:t>
            </w:r>
            <w:r w:rsidRPr="0062656A">
              <w:rPr>
                <w:sz w:val="20"/>
                <w:lang w:val="ru-RU"/>
              </w:rPr>
              <w:t xml:space="preserve"> к РР, и провести на основе информации об этом минимальном эллипсе анализ в соответствии с § 6.17 Приложения </w:t>
            </w:r>
            <w:r w:rsidRPr="0062656A">
              <w:rPr>
                <w:b/>
                <w:bCs/>
                <w:sz w:val="20"/>
                <w:lang w:val="ru-RU"/>
              </w:rPr>
              <w:t>30В</w:t>
            </w:r>
            <w:r w:rsidRPr="0062656A">
              <w:rPr>
                <w:sz w:val="20"/>
                <w:lang w:val="ru-RU"/>
              </w:rPr>
              <w:t xml:space="preserve"> к РР. В противном случае Бюро должно вернуть заявку администрации.</w:t>
            </w:r>
          </w:p>
          <w:p w14:paraId="22B3A62E" w14:textId="77777777" w:rsidR="0027591D" w:rsidRPr="0062656A" w:rsidRDefault="0027591D" w:rsidP="0027591D">
            <w:pPr>
              <w:spacing w:before="40" w:after="40"/>
              <w:rPr>
                <w:bCs/>
                <w:sz w:val="20"/>
                <w:lang w:val="ru-RU"/>
              </w:rPr>
            </w:pPr>
            <w:r w:rsidRPr="0062656A">
              <w:rPr>
                <w:b/>
                <w:sz w:val="20"/>
                <w:lang w:val="ru-RU"/>
              </w:rPr>
              <w:t>3</w:t>
            </w:r>
            <w:r w:rsidRPr="0062656A">
              <w:rPr>
                <w:b/>
                <w:sz w:val="20"/>
                <w:lang w:val="ru-RU"/>
              </w:rPr>
              <w:tab/>
            </w:r>
            <w:r w:rsidRPr="0062656A">
              <w:rPr>
                <w:b/>
                <w:bCs/>
                <w:sz w:val="20"/>
                <w:lang w:val="ru-RU"/>
              </w:rPr>
              <w:t>Луч, создаваемый в случаях представления дополнительной системы администрацией, действующей от имени группы поименованных администраций</w:t>
            </w:r>
          </w:p>
          <w:p w14:paraId="60FAF1B9" w14:textId="77777777" w:rsidR="0027591D" w:rsidRPr="0062656A" w:rsidRDefault="0027591D" w:rsidP="0027591D">
            <w:pPr>
              <w:spacing w:before="40" w:after="40"/>
              <w:rPr>
                <w:sz w:val="20"/>
                <w:lang w:val="ru-RU"/>
              </w:rPr>
            </w:pPr>
            <w:r w:rsidRPr="0062656A">
              <w:rPr>
                <w:sz w:val="20"/>
                <w:lang w:val="ru-RU"/>
              </w:rPr>
              <w:t xml:space="preserve">Для представления дополнительной системы администрацией, действующей от имени группы поименованных администраций, луч </w:t>
            </w:r>
            <w:r w:rsidRPr="0062656A">
              <w:rPr>
                <w:sz w:val="20"/>
                <w:lang w:val="ru-RU"/>
              </w:rPr>
              <w:lastRenderedPageBreak/>
              <w:t>представления формируется путем объединения всех отдельных минимальных эллипсов, связанных с каждой из администраций группы:</w:t>
            </w:r>
          </w:p>
          <w:p w14:paraId="16183D32" w14:textId="77777777" w:rsidR="0027591D" w:rsidRPr="0062656A" w:rsidRDefault="0027591D" w:rsidP="0027591D">
            <w:pPr>
              <w:spacing w:before="40" w:after="40"/>
              <w:rPr>
                <w:sz w:val="20"/>
                <w:lang w:val="ru-RU"/>
              </w:rPr>
            </w:pPr>
            <w:r w:rsidRPr="0062656A">
              <w:rPr>
                <w:sz w:val="20"/>
                <w:lang w:val="ru-RU"/>
              </w:rPr>
              <w:t>–</w:t>
            </w:r>
            <w:r w:rsidRPr="0062656A">
              <w:rPr>
                <w:sz w:val="20"/>
                <w:lang w:val="ru-RU"/>
              </w:rPr>
              <w:tab/>
              <w:t>Если все отдельные минимальные эллипсы пересекаются друг с другом, луч содержит только одну зону покрытия, образованную контурами, полученными в результате комбинации всех отдельных минимальных эллипсов.</w:t>
            </w:r>
          </w:p>
          <w:p w14:paraId="3AF06BB9" w14:textId="77777777" w:rsidR="0027591D" w:rsidRPr="0062656A" w:rsidRDefault="0027591D" w:rsidP="0027591D">
            <w:pPr>
              <w:spacing w:before="40" w:after="40"/>
              <w:rPr>
                <w:sz w:val="20"/>
                <w:lang w:val="ru-RU"/>
              </w:rPr>
            </w:pPr>
            <w:r w:rsidRPr="0062656A">
              <w:rPr>
                <w:sz w:val="20"/>
                <w:lang w:val="ru-RU"/>
              </w:rPr>
              <w:t>–</w:t>
            </w:r>
            <w:r w:rsidRPr="0062656A">
              <w:rPr>
                <w:sz w:val="20"/>
                <w:lang w:val="ru-RU"/>
              </w:rPr>
              <w:tab/>
              <w:t>Если не все отдельные минимальные эллипсы пересекаются друг с другом, луч состоит из многочисленных точек, образованными неперекрывающимися эллипсами, и каждая точка формируется контурами, полученными в результате комбинации отдельных минимальных эллипсов, которые пересекаются друг с другом.</w:t>
            </w:r>
          </w:p>
          <w:p w14:paraId="346179C4" w14:textId="77777777" w:rsidR="0027591D" w:rsidRPr="0062656A" w:rsidRDefault="0027591D" w:rsidP="0027591D">
            <w:pPr>
              <w:spacing w:before="40" w:after="40"/>
              <w:rPr>
                <w:b/>
                <w:bCs/>
                <w:sz w:val="20"/>
                <w:lang w:val="ru-RU"/>
              </w:rPr>
            </w:pPr>
            <w:r w:rsidRPr="0062656A">
              <w:rPr>
                <w:b/>
                <w:bCs/>
                <w:sz w:val="20"/>
                <w:lang w:val="ru-RU"/>
              </w:rPr>
              <w:t>4</w:t>
            </w:r>
            <w:r w:rsidRPr="0062656A">
              <w:rPr>
                <w:b/>
                <w:bCs/>
                <w:sz w:val="20"/>
                <w:lang w:val="ru-RU"/>
              </w:rPr>
              <w:tab/>
              <w:t>Применение § 12 Прилагаемого документа к Резолюции [A7(E)-AP30B] (ВКР-19) в случае отсутствия сотрудничества со стороны заявляющей администрации существующей сети</w:t>
            </w:r>
          </w:p>
          <w:p w14:paraId="1A891AB7" w14:textId="77777777" w:rsidR="0027591D" w:rsidRPr="0062656A" w:rsidRDefault="0027591D" w:rsidP="0027591D">
            <w:pPr>
              <w:spacing w:before="40" w:after="40"/>
              <w:rPr>
                <w:sz w:val="20"/>
                <w:lang w:val="ru-RU"/>
              </w:rPr>
            </w:pPr>
            <w:r w:rsidRPr="0062656A">
              <w:rPr>
                <w:sz w:val="20"/>
                <w:lang w:val="ru-RU"/>
              </w:rPr>
              <w:t xml:space="preserve">Если в рамках применения § 12 Прилагаемого документа к Резолюции </w:t>
            </w:r>
            <w:r w:rsidRPr="0062656A">
              <w:rPr>
                <w:b/>
                <w:bCs/>
                <w:sz w:val="20"/>
                <w:lang w:val="ru-RU"/>
              </w:rPr>
              <w:t>[A7(E)-AP30B] (ВКР-19)</w:t>
            </w:r>
            <w:r w:rsidRPr="0062656A">
              <w:rPr>
                <w:sz w:val="20"/>
                <w:lang w:val="ru-RU"/>
              </w:rPr>
              <w:t xml:space="preserve"> Бюро не получает от заявляющей администрации поступающей сети подтверждение успешного начала сотрудничества между двумя заявляющими администрациями, указанная заявляющая администрация может обратиться в Бюро за поддержкой. Бюро должно незамедлительно направить заявляющей администрации существующей сети телефакс с просьбой представить в течение 30 дней информацию об условиях эксплуатации в целях проверки наличия вредных помех и указать предлагаемую дату выполнения этих условий в течение следующих четырех месяцев в целях применения § 12 Резолюции [</w:t>
            </w:r>
            <w:r w:rsidRPr="0062656A">
              <w:rPr>
                <w:b/>
                <w:sz w:val="20"/>
                <w:lang w:val="ru-RU"/>
              </w:rPr>
              <w:t>A7(E)-AP30B]</w:t>
            </w:r>
            <w:r w:rsidRPr="0062656A">
              <w:rPr>
                <w:sz w:val="20"/>
                <w:lang w:val="ru-RU"/>
              </w:rPr>
              <w:t>. В случае если Бюро не получает такую информацию, Бюро должно незамедлительно направить напоминание, в котором предоставлен дополнительный 15</w:t>
            </w:r>
            <w:r w:rsidRPr="0062656A">
              <w:rPr>
                <w:sz w:val="20"/>
                <w:lang w:val="ru-RU"/>
              </w:rPr>
              <w:noBreakHyphen/>
              <w:t>дневный период для ответа. В случае отсутствия такого подтверждения в течение 15 дней считается, что заявляющая администрация существующей сети, не начавшая сотрудничество, обязуется не подавать жалобы в отношении любых вредных помех ее собственным присвоениям, создаваемых присвоением заявляющей администрации поступающей сети, для которой запрашивалась координация".</w:t>
            </w:r>
          </w:p>
          <w:p w14:paraId="18D28F09" w14:textId="77777777" w:rsidR="0027591D" w:rsidRPr="0062656A" w:rsidRDefault="0027591D" w:rsidP="0027591D">
            <w:pPr>
              <w:spacing w:before="40" w:after="40"/>
              <w:rPr>
                <w:sz w:val="20"/>
                <w:lang w:val="ru-RU"/>
              </w:rPr>
            </w:pPr>
            <w:r w:rsidRPr="0062656A">
              <w:rPr>
                <w:sz w:val="20"/>
                <w:lang w:val="ru-RU"/>
              </w:rPr>
              <w:t>12.3</w:t>
            </w:r>
            <w:r w:rsidRPr="0062656A">
              <w:rPr>
                <w:sz w:val="20"/>
                <w:lang w:val="ru-RU"/>
              </w:rPr>
              <w:tab/>
              <w:t xml:space="preserve">Решение </w:t>
            </w:r>
            <w:r w:rsidRPr="0062656A">
              <w:rPr>
                <w:b/>
                <w:sz w:val="20"/>
                <w:lang w:val="ru-RU"/>
              </w:rPr>
              <w:t>принимается</w:t>
            </w:r>
            <w:r w:rsidRPr="0062656A">
              <w:rPr>
                <w:sz w:val="20"/>
                <w:lang w:val="ru-RU"/>
              </w:rPr>
              <w:t>.</w:t>
            </w:r>
          </w:p>
          <w:p w14:paraId="4EF5D792" w14:textId="67B34DF8" w:rsidR="0027591D" w:rsidRPr="00C732DC" w:rsidRDefault="0027591D" w:rsidP="0027591D">
            <w:pPr>
              <w:spacing w:before="40" w:after="40"/>
              <w:rPr>
                <w:sz w:val="20"/>
                <w:lang w:val="ru-RU"/>
              </w:rPr>
            </w:pPr>
            <w:r w:rsidRPr="0062656A">
              <w:rPr>
                <w:sz w:val="20"/>
                <w:lang w:val="ru-RU"/>
              </w:rPr>
              <w:t>12.4</w:t>
            </w:r>
            <w:r w:rsidRPr="0062656A">
              <w:rPr>
                <w:sz w:val="20"/>
                <w:lang w:val="ru-RU"/>
              </w:rPr>
              <w:tab/>
              <w:t xml:space="preserve">Документ 509 </w:t>
            </w:r>
            <w:r w:rsidRPr="0062656A">
              <w:rPr>
                <w:b/>
                <w:bCs/>
                <w:sz w:val="20"/>
                <w:lang w:val="ru-RU"/>
              </w:rPr>
              <w:t>утверждается</w:t>
            </w:r>
            <w:r w:rsidRPr="0062656A">
              <w:rPr>
                <w:sz w:val="20"/>
                <w:lang w:val="ru-RU"/>
              </w:rPr>
              <w:t>.</w:t>
            </w:r>
          </w:p>
        </w:tc>
        <w:tc>
          <w:tcPr>
            <w:tcW w:w="1506" w:type="pct"/>
          </w:tcPr>
          <w:p w14:paraId="485BEA69" w14:textId="6D654871" w:rsidR="0027591D" w:rsidRPr="0060200F" w:rsidRDefault="0027591D" w:rsidP="0027591D">
            <w:pPr>
              <w:pStyle w:val="Tabletext"/>
              <w:rPr>
                <w:rFonts w:asciiTheme="majorBidi" w:hAnsiTheme="majorBidi" w:cstheme="majorBidi"/>
                <w:sz w:val="20"/>
                <w:szCs w:val="20"/>
                <w:lang w:val="ru-RU"/>
              </w:rPr>
            </w:pPr>
            <w:r w:rsidRPr="0060200F">
              <w:rPr>
                <w:rFonts w:cs="Times New Roman"/>
                <w:sz w:val="20"/>
                <w:szCs w:val="20"/>
                <w:lang w:val="ru-RU"/>
              </w:rPr>
              <w:lastRenderedPageBreak/>
              <w:t xml:space="preserve">РРК </w:t>
            </w:r>
            <w:r>
              <w:rPr>
                <w:rFonts w:cs="Times New Roman"/>
                <w:sz w:val="20"/>
                <w:szCs w:val="20"/>
                <w:lang w:val="ru-RU"/>
              </w:rPr>
              <w:t>решил</w:t>
            </w:r>
            <w:r w:rsidRPr="0060200F">
              <w:rPr>
                <w:rFonts w:cs="Times New Roman"/>
                <w:sz w:val="20"/>
                <w:szCs w:val="20"/>
                <w:lang w:val="ru-RU"/>
              </w:rPr>
              <w:t xml:space="preserve"> включить это решение в качестве примечания к Правилу процедуры</w:t>
            </w:r>
            <w:r>
              <w:rPr>
                <w:rFonts w:cs="Times New Roman"/>
                <w:sz w:val="20"/>
                <w:szCs w:val="20"/>
                <w:lang w:val="ru-RU"/>
              </w:rPr>
              <w:t xml:space="preserve">, </w:t>
            </w:r>
            <w:r>
              <w:rPr>
                <w:rFonts w:cs="Times New Roman"/>
                <w:sz w:val="20"/>
                <w:szCs w:val="20"/>
                <w:lang w:val="ru-RU"/>
              </w:rPr>
              <w:lastRenderedPageBreak/>
              <w:t>касающемуся Р</w:t>
            </w:r>
            <w:r>
              <w:rPr>
                <w:lang w:val="ru-RU"/>
              </w:rPr>
              <w:t>езолюции</w:t>
            </w:r>
            <w:r w:rsidRPr="001005D3">
              <w:rPr>
                <w:rFonts w:cs="Times New Roman"/>
                <w:sz w:val="20"/>
                <w:szCs w:val="20"/>
              </w:rPr>
              <w:t> </w:t>
            </w:r>
            <w:r w:rsidRPr="0060200F">
              <w:rPr>
                <w:rFonts w:cs="Times New Roman"/>
                <w:b/>
                <w:bCs/>
                <w:sz w:val="20"/>
                <w:szCs w:val="20"/>
                <w:lang w:val="ru-RU"/>
              </w:rPr>
              <w:t>170</w:t>
            </w:r>
            <w:r w:rsidRPr="001005D3">
              <w:rPr>
                <w:rFonts w:cs="Times New Roman"/>
                <w:b/>
                <w:bCs/>
                <w:sz w:val="20"/>
                <w:szCs w:val="20"/>
              </w:rPr>
              <w:t> </w:t>
            </w:r>
            <w:r w:rsidRPr="0060200F">
              <w:rPr>
                <w:rFonts w:cs="Times New Roman"/>
                <w:b/>
                <w:bCs/>
                <w:sz w:val="20"/>
                <w:szCs w:val="20"/>
                <w:lang w:val="ru-RU"/>
              </w:rPr>
              <w:t>(</w:t>
            </w:r>
            <w:r w:rsidRPr="001005D3">
              <w:rPr>
                <w:rFonts w:cs="Times New Roman"/>
                <w:b/>
                <w:bCs/>
                <w:sz w:val="20"/>
                <w:szCs w:val="20"/>
              </w:rPr>
              <w:t>WRC</w:t>
            </w:r>
            <w:r w:rsidRPr="0060200F">
              <w:rPr>
                <w:rFonts w:cs="Times New Roman"/>
                <w:b/>
                <w:bCs/>
                <w:sz w:val="20"/>
                <w:szCs w:val="20"/>
                <w:lang w:val="ru-RU"/>
              </w:rPr>
              <w:t>-19)</w:t>
            </w:r>
            <w:r>
              <w:rPr>
                <w:rFonts w:cs="Times New Roman"/>
                <w:b/>
                <w:bCs/>
                <w:sz w:val="20"/>
                <w:szCs w:val="20"/>
                <w:lang w:val="ru-RU"/>
              </w:rPr>
              <w:t xml:space="preserve"> </w:t>
            </w:r>
            <w:r>
              <w:rPr>
                <w:rFonts w:cs="Times New Roman"/>
                <w:sz w:val="20"/>
                <w:szCs w:val="20"/>
                <w:lang w:val="ru-RU"/>
              </w:rPr>
              <w:t>РР, на своем</w:t>
            </w:r>
            <w:r w:rsidRPr="0060200F">
              <w:rPr>
                <w:rFonts w:cs="Times New Roman"/>
                <w:sz w:val="20"/>
                <w:szCs w:val="20"/>
                <w:lang w:val="ru-RU"/>
              </w:rPr>
              <w:t xml:space="preserve"> 85-м собрании (</w:t>
            </w:r>
            <w:hyperlink r:id="rId269" w:history="1">
              <w:r w:rsidRPr="001005D3">
                <w:rPr>
                  <w:rStyle w:val="Hyperlink"/>
                  <w:rFonts w:cs="Times New Roman"/>
                  <w:sz w:val="20"/>
                  <w:szCs w:val="20"/>
                </w:rPr>
                <w:t>CR</w:t>
              </w:r>
              <w:r w:rsidRPr="0060200F">
                <w:rPr>
                  <w:rStyle w:val="Hyperlink"/>
                  <w:rFonts w:cs="Times New Roman"/>
                  <w:sz w:val="20"/>
                  <w:szCs w:val="20"/>
                  <w:lang w:val="ru-RU"/>
                </w:rPr>
                <w:t>/471</w:t>
              </w:r>
            </w:hyperlink>
            <w:r w:rsidRPr="0060200F">
              <w:rPr>
                <w:rFonts w:cs="Times New Roman"/>
                <w:sz w:val="20"/>
                <w:szCs w:val="20"/>
                <w:lang w:val="ru-RU"/>
              </w:rPr>
              <w:t>).</w:t>
            </w:r>
          </w:p>
        </w:tc>
      </w:tr>
      <w:tr w:rsidR="0027591D" w:rsidRPr="00E32AF4" w14:paraId="0A938012" w14:textId="77777777" w:rsidTr="00495BEB">
        <w:tc>
          <w:tcPr>
            <w:tcW w:w="191" w:type="pct"/>
          </w:tcPr>
          <w:p w14:paraId="6C25DD2B" w14:textId="2119274D" w:rsidR="0027591D"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lastRenderedPageBreak/>
              <w:t>81</w:t>
            </w:r>
          </w:p>
        </w:tc>
        <w:tc>
          <w:tcPr>
            <w:tcW w:w="438" w:type="pct"/>
          </w:tcPr>
          <w:p w14:paraId="03A2BC07" w14:textId="152F244C"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eastAsia="ko-KR"/>
              </w:rPr>
              <w:t>9</w:t>
            </w:r>
          </w:p>
        </w:tc>
        <w:tc>
          <w:tcPr>
            <w:tcW w:w="580" w:type="pct"/>
          </w:tcPr>
          <w:p w14:paraId="787F0204" w14:textId="77777777" w:rsidR="0027591D" w:rsidRPr="005F4060" w:rsidRDefault="0027591D" w:rsidP="0027591D">
            <w:pPr>
              <w:pStyle w:val="Tabletext"/>
              <w:rPr>
                <w:rFonts w:asciiTheme="majorBidi" w:eastAsia="Malgun Gothic" w:hAnsiTheme="majorBidi" w:cstheme="majorBidi"/>
                <w:bCs/>
                <w:sz w:val="20"/>
                <w:szCs w:val="20"/>
                <w:lang w:val="ru-RU" w:eastAsia="ko-KR"/>
              </w:rPr>
            </w:pPr>
            <w:r w:rsidRPr="005F4060">
              <w:rPr>
                <w:rFonts w:asciiTheme="majorBidi" w:hAnsiTheme="majorBidi" w:cstheme="majorBidi"/>
                <w:bCs/>
                <w:sz w:val="20"/>
                <w:szCs w:val="20"/>
                <w:lang w:val="ru-RU"/>
              </w:rPr>
              <w:t>10-</w:t>
            </w:r>
            <w:r w:rsidRPr="005F4060">
              <w:rPr>
                <w:rFonts w:asciiTheme="majorBidi" w:eastAsia="Malgun Gothic" w:hAnsiTheme="majorBidi" w:cstheme="majorBidi"/>
                <w:bCs/>
                <w:sz w:val="20"/>
                <w:szCs w:val="20"/>
                <w:lang w:val="ru-RU" w:eastAsia="ko-KR"/>
              </w:rPr>
              <w:t>е пленарное заседание</w:t>
            </w:r>
          </w:p>
          <w:p w14:paraId="4C90325A" w14:textId="3B7D3CBA" w:rsidR="0027591D" w:rsidRPr="005F4060" w:rsidRDefault="00A465A6" w:rsidP="0027591D">
            <w:pPr>
              <w:pStyle w:val="Tabletext"/>
              <w:rPr>
                <w:rFonts w:asciiTheme="majorBidi" w:hAnsiTheme="majorBidi" w:cstheme="majorBidi"/>
                <w:bCs/>
                <w:sz w:val="20"/>
                <w:szCs w:val="20"/>
                <w:lang w:val="ru-RU"/>
              </w:rPr>
            </w:pPr>
            <w:hyperlink r:id="rId270" w:history="1">
              <w:r w:rsidR="0027591D" w:rsidRPr="005F4060">
                <w:rPr>
                  <w:rStyle w:val="Hyperlink"/>
                  <w:sz w:val="20"/>
                  <w:szCs w:val="20"/>
                  <w:lang w:val="ru-RU"/>
                </w:rPr>
                <w:t>Док</w:t>
              </w:r>
              <w:r w:rsidR="0027591D" w:rsidRPr="005F4060">
                <w:rPr>
                  <w:rStyle w:val="Hyperlink"/>
                  <w:rFonts w:asciiTheme="majorBidi" w:hAnsiTheme="majorBidi" w:cstheme="majorBidi"/>
                  <w:bCs/>
                  <w:sz w:val="20"/>
                  <w:szCs w:val="20"/>
                  <w:lang w:val="ru-RU"/>
                </w:rPr>
                <w:t>.</w:t>
              </w:r>
              <w:r w:rsidR="0027591D" w:rsidRPr="005F4060">
                <w:rPr>
                  <w:rStyle w:val="Hyperlink"/>
                  <w:rFonts w:asciiTheme="majorBidi" w:hAnsiTheme="majorBidi" w:cstheme="majorBidi"/>
                  <w:bCs/>
                  <w:sz w:val="20"/>
                  <w:szCs w:val="20"/>
                </w:rPr>
                <w:t>CMR</w:t>
              </w:r>
              <w:r w:rsidR="0027591D" w:rsidRPr="005F4060">
                <w:rPr>
                  <w:rStyle w:val="Hyperlink"/>
                  <w:rFonts w:asciiTheme="majorBidi" w:hAnsiTheme="majorBidi" w:cstheme="majorBidi"/>
                  <w:bCs/>
                  <w:sz w:val="20"/>
                  <w:szCs w:val="20"/>
                  <w:lang w:val="ru-RU"/>
                </w:rPr>
                <w:t>19/57</w:t>
              </w:r>
              <w:r w:rsidR="0027591D" w:rsidRPr="005F4060">
                <w:rPr>
                  <w:rStyle w:val="Hyperlink"/>
                  <w:sz w:val="20"/>
                  <w:szCs w:val="20"/>
                  <w:lang w:val="ru-RU"/>
                </w:rPr>
                <w:t>1</w:t>
              </w:r>
            </w:hyperlink>
          </w:p>
          <w:p w14:paraId="15140055" w14:textId="684B80D9" w:rsidR="0027591D" w:rsidRPr="005F4060" w:rsidRDefault="0027591D" w:rsidP="0027591D">
            <w:pPr>
              <w:pStyle w:val="Tabletext"/>
              <w:rPr>
                <w:rFonts w:asciiTheme="majorBidi" w:hAnsiTheme="majorBidi" w:cstheme="majorBidi"/>
                <w:bCs/>
                <w:sz w:val="20"/>
                <w:szCs w:val="20"/>
                <w:lang w:val="ru-RU"/>
              </w:rPr>
            </w:pPr>
            <w:r w:rsidRPr="005F4060">
              <w:rPr>
                <w:rFonts w:asciiTheme="majorBidi" w:hAnsiTheme="majorBidi" w:cstheme="majorBidi"/>
                <w:bCs/>
                <w:sz w:val="20"/>
                <w:szCs w:val="20"/>
                <w:lang w:val="ru-RU"/>
              </w:rPr>
              <w:t>Утверждение</w:t>
            </w:r>
            <w:r w:rsidRPr="005F4060">
              <w:rPr>
                <w:rFonts w:asciiTheme="majorBidi" w:hAnsiTheme="majorBidi" w:cstheme="majorBidi"/>
                <w:bCs/>
                <w:sz w:val="20"/>
                <w:szCs w:val="20"/>
                <w:lang w:val="ru-RU"/>
              </w:rPr>
              <w:br/>
              <w:t xml:space="preserve">Док. </w:t>
            </w:r>
            <w:hyperlink r:id="rId271" w:history="1">
              <w:r w:rsidRPr="005F4060">
                <w:rPr>
                  <w:rStyle w:val="Hyperlink"/>
                  <w:rFonts w:cs="Times New Roman"/>
                  <w:sz w:val="20"/>
                  <w:szCs w:val="20"/>
                </w:rPr>
                <w:t>CMR19/</w:t>
              </w:r>
            </w:hyperlink>
            <w:r w:rsidRPr="005F4060">
              <w:rPr>
                <w:rStyle w:val="Hyperlink"/>
                <w:sz w:val="20"/>
                <w:szCs w:val="20"/>
              </w:rPr>
              <w:t>510</w:t>
            </w:r>
          </w:p>
        </w:tc>
        <w:tc>
          <w:tcPr>
            <w:tcW w:w="2285" w:type="pct"/>
          </w:tcPr>
          <w:p w14:paraId="0E7593E6" w14:textId="77777777" w:rsidR="0027591D" w:rsidRPr="0062656A" w:rsidRDefault="0027591D" w:rsidP="0027591D">
            <w:pPr>
              <w:spacing w:before="40" w:after="40"/>
              <w:rPr>
                <w:sz w:val="20"/>
                <w:lang w:val="ru-RU"/>
              </w:rPr>
            </w:pPr>
            <w:r w:rsidRPr="0062656A">
              <w:rPr>
                <w:sz w:val="20"/>
                <w:lang w:val="ru-RU"/>
              </w:rPr>
              <w:t>13.7</w:t>
            </w:r>
            <w:r w:rsidRPr="0062656A">
              <w:rPr>
                <w:sz w:val="20"/>
                <w:lang w:val="ru-RU"/>
              </w:rPr>
              <w:tab/>
            </w:r>
            <w:r w:rsidRPr="0062656A">
              <w:rPr>
                <w:b/>
                <w:sz w:val="20"/>
                <w:lang w:val="ru-RU"/>
              </w:rPr>
              <w:t>Председатель</w:t>
            </w:r>
            <w:r w:rsidRPr="0062656A">
              <w:rPr>
                <w:sz w:val="20"/>
                <w:lang w:val="ru-RU"/>
              </w:rPr>
              <w:t xml:space="preserve"> предлагает участникам рассмотреть Документ 510, утверждение которого было отложено ранее в ходе заседания. Предлагается утвердить и включить в протокол пленарного заседания в качестве решения Конференции следующий текст, содержащийся в этом документе:</w:t>
            </w:r>
          </w:p>
          <w:p w14:paraId="4FB78597" w14:textId="77777777" w:rsidR="0027591D" w:rsidRPr="0062656A" w:rsidRDefault="0027591D" w:rsidP="0027591D">
            <w:pPr>
              <w:spacing w:before="40" w:after="40"/>
              <w:rPr>
                <w:b/>
                <w:sz w:val="20"/>
                <w:lang w:val="ru-RU"/>
              </w:rPr>
            </w:pPr>
            <w:r w:rsidRPr="0062656A">
              <w:rPr>
                <w:bCs/>
                <w:sz w:val="20"/>
                <w:lang w:val="ru-RU"/>
              </w:rPr>
              <w:t>"</w:t>
            </w:r>
            <w:r w:rsidRPr="0062656A">
              <w:rPr>
                <w:b/>
                <w:sz w:val="20"/>
                <w:lang w:val="ru-RU"/>
              </w:rPr>
              <w:t>Указания для Бюро радиосвязи по применению Дополнения 3 и Дополнения 4 к Приложению 30B РР, а также критериев, указанных в Резолюции [A7(E)</w:t>
            </w:r>
            <w:r w:rsidRPr="0062656A">
              <w:rPr>
                <w:b/>
                <w:sz w:val="20"/>
                <w:lang w:val="ru-RU"/>
              </w:rPr>
              <w:noBreakHyphen/>
              <w:t>AP30B] (ВКР-19), при обработке после 22 ноября 2019 года представлений, полученных согласно данному Приложению</w:t>
            </w:r>
          </w:p>
          <w:p w14:paraId="4E8CE40C" w14:textId="77777777" w:rsidR="0027591D" w:rsidRPr="0062656A" w:rsidRDefault="0027591D" w:rsidP="0027591D">
            <w:pPr>
              <w:spacing w:before="40" w:after="40"/>
              <w:rPr>
                <w:sz w:val="20"/>
                <w:lang w:val="ru-RU"/>
              </w:rPr>
            </w:pPr>
            <w:r w:rsidRPr="0062656A">
              <w:rPr>
                <w:sz w:val="20"/>
                <w:lang w:val="ru-RU"/>
              </w:rPr>
              <w:t>Бюро радиосвязи должно продолжать рассчитывать и обновлять уже принятые значения для единичной помехи как на линиях вверх, так и на линиях вниз для всех спутниковых сетей Приложения </w:t>
            </w:r>
            <w:r w:rsidRPr="0062656A">
              <w:rPr>
                <w:b/>
                <w:bCs/>
                <w:sz w:val="20"/>
                <w:lang w:val="ru-RU"/>
              </w:rPr>
              <w:t>30B</w:t>
            </w:r>
            <w:r w:rsidRPr="0062656A">
              <w:rPr>
                <w:sz w:val="20"/>
                <w:lang w:val="ru-RU"/>
              </w:rPr>
              <w:t xml:space="preserve"> к РР в соответствии с примечаниями X2 и X3 к пункту 2.1 Дополнения 4 к Приложению </w:t>
            </w:r>
            <w:r w:rsidRPr="0062656A">
              <w:rPr>
                <w:b/>
                <w:bCs/>
                <w:sz w:val="20"/>
                <w:lang w:val="ru-RU"/>
              </w:rPr>
              <w:t>30B</w:t>
            </w:r>
            <w:r w:rsidRPr="0062656A">
              <w:rPr>
                <w:sz w:val="20"/>
                <w:lang w:val="ru-RU"/>
              </w:rPr>
              <w:t xml:space="preserve"> </w:t>
            </w:r>
            <w:r w:rsidRPr="0062656A">
              <w:rPr>
                <w:b/>
                <w:bCs/>
                <w:sz w:val="20"/>
                <w:lang w:val="ru-RU"/>
              </w:rPr>
              <w:t>(Пересм. ВКР-19)</w:t>
            </w:r>
            <w:r w:rsidRPr="0062656A">
              <w:rPr>
                <w:sz w:val="20"/>
                <w:lang w:val="ru-RU"/>
              </w:rPr>
              <w:t xml:space="preserve"> к РР, для того чтобы эта информация могла использоваться администрациями при координации их соответствующих сетей. Бюро радиосвязи должно применять нижеследующие положения.</w:t>
            </w:r>
          </w:p>
          <w:p w14:paraId="0E15734F" w14:textId="77777777" w:rsidR="0027591D" w:rsidRPr="0062656A" w:rsidRDefault="0027591D" w:rsidP="0027591D">
            <w:pPr>
              <w:spacing w:before="40" w:after="40"/>
              <w:rPr>
                <w:sz w:val="20"/>
                <w:lang w:val="ru-RU"/>
              </w:rPr>
            </w:pPr>
            <w:r w:rsidRPr="0062656A">
              <w:rPr>
                <w:sz w:val="20"/>
                <w:lang w:val="ru-RU"/>
              </w:rPr>
              <w:t>1</w:t>
            </w:r>
            <w:r w:rsidRPr="0062656A">
              <w:rPr>
                <w:sz w:val="20"/>
                <w:lang w:val="ru-RU"/>
              </w:rPr>
              <w:tab/>
              <w:t>В отношении полных представлений согласно § 6.1, полученных Бюро до 23 ноября 2019 года:</w:t>
            </w:r>
          </w:p>
          <w:p w14:paraId="67F55418" w14:textId="77777777" w:rsidR="0027591D" w:rsidRPr="0062656A" w:rsidRDefault="0027591D" w:rsidP="004B0868">
            <w:pPr>
              <w:spacing w:before="40" w:after="40"/>
              <w:ind w:left="760" w:hanging="709"/>
              <w:rPr>
                <w:sz w:val="20"/>
                <w:lang w:val="ru-RU"/>
              </w:rPr>
            </w:pPr>
            <w:r w:rsidRPr="0062656A">
              <w:rPr>
                <w:i/>
                <w:iCs/>
                <w:sz w:val="20"/>
                <w:lang w:val="ru-RU"/>
              </w:rPr>
              <w:t>a)</w:t>
            </w:r>
            <w:r w:rsidRPr="0062656A">
              <w:rPr>
                <w:sz w:val="20"/>
                <w:lang w:val="ru-RU"/>
              </w:rPr>
              <w:tab/>
              <w:t>Дополнение 3 (ВКР-07) при проведении рассмотрения в соответствии с § 6.3 b);</w:t>
            </w:r>
          </w:p>
          <w:p w14:paraId="49A817FA" w14:textId="77777777" w:rsidR="0027591D" w:rsidRPr="0062656A" w:rsidRDefault="0027591D" w:rsidP="004B0868">
            <w:pPr>
              <w:spacing w:before="40" w:after="40"/>
              <w:ind w:left="760" w:hanging="709"/>
              <w:rPr>
                <w:sz w:val="20"/>
                <w:lang w:val="ru-RU"/>
              </w:rPr>
            </w:pPr>
            <w:r w:rsidRPr="0062656A">
              <w:rPr>
                <w:i/>
                <w:iCs/>
                <w:sz w:val="20"/>
                <w:lang w:val="ru-RU"/>
              </w:rPr>
              <w:t>b)</w:t>
            </w:r>
            <w:r w:rsidRPr="0062656A">
              <w:rPr>
                <w:sz w:val="20"/>
                <w:lang w:val="ru-RU"/>
              </w:rPr>
              <w:tab/>
              <w:t>Дополнение 4 (Пересм. ВКР-07) при проведении рассмотрения в соответствии с § 6.5.</w:t>
            </w:r>
          </w:p>
          <w:p w14:paraId="50ACA3F1" w14:textId="39BA6704" w:rsidR="0027591D" w:rsidRPr="0062656A" w:rsidRDefault="004B0868" w:rsidP="004B0868">
            <w:pPr>
              <w:spacing w:before="40" w:after="40"/>
              <w:ind w:left="760" w:hanging="709"/>
              <w:rPr>
                <w:sz w:val="20"/>
                <w:lang w:val="ru-RU"/>
              </w:rPr>
            </w:pPr>
            <w:r>
              <w:rPr>
                <w:sz w:val="20"/>
                <w:lang w:val="ru-RU"/>
              </w:rPr>
              <w:tab/>
            </w:r>
            <w:r w:rsidR="0027591D" w:rsidRPr="0062656A">
              <w:rPr>
                <w:sz w:val="20"/>
                <w:lang w:val="ru-RU"/>
              </w:rPr>
              <w:t xml:space="preserve">ПРИМЕЧАНИЕ. </w:t>
            </w:r>
            <w:r w:rsidR="0027591D" w:rsidRPr="0062656A">
              <w:rPr>
                <w:i/>
                <w:iCs/>
                <w:sz w:val="20"/>
                <w:lang w:val="ru-RU"/>
              </w:rPr>
              <w:t xml:space="preserve">– </w:t>
            </w:r>
            <w:r w:rsidR="0027591D" w:rsidRPr="0062656A">
              <w:rPr>
                <w:sz w:val="20"/>
                <w:lang w:val="ru-RU"/>
              </w:rPr>
              <w:t>Включая защиту представлений, относящихся к Вопросу E, которые рассматривались ранее Части A.</w:t>
            </w:r>
          </w:p>
          <w:p w14:paraId="0A1A3164" w14:textId="77777777" w:rsidR="0027591D" w:rsidRPr="0062656A" w:rsidRDefault="0027591D" w:rsidP="0027591D">
            <w:pPr>
              <w:spacing w:before="40" w:after="40"/>
              <w:rPr>
                <w:sz w:val="20"/>
                <w:lang w:val="ru-RU"/>
              </w:rPr>
            </w:pPr>
            <w:r w:rsidRPr="0062656A">
              <w:rPr>
                <w:sz w:val="20"/>
                <w:lang w:val="ru-RU"/>
              </w:rPr>
              <w:t>2</w:t>
            </w:r>
            <w:r w:rsidRPr="0062656A">
              <w:rPr>
                <w:sz w:val="20"/>
                <w:lang w:val="ru-RU"/>
              </w:rPr>
              <w:tab/>
              <w:t>В отношении полных представлений согласно § 6.17, полученных Бюро до 23 ноября 2019 года:</w:t>
            </w:r>
          </w:p>
          <w:p w14:paraId="29E57ED4" w14:textId="77777777" w:rsidR="0027591D" w:rsidRPr="0062656A" w:rsidRDefault="0027591D" w:rsidP="004B0868">
            <w:pPr>
              <w:spacing w:before="40" w:after="40"/>
              <w:ind w:left="760" w:hanging="709"/>
              <w:rPr>
                <w:sz w:val="20"/>
                <w:lang w:val="ru-RU"/>
              </w:rPr>
            </w:pPr>
            <w:r w:rsidRPr="0062656A">
              <w:rPr>
                <w:i/>
                <w:iCs/>
                <w:sz w:val="20"/>
                <w:lang w:val="ru-RU"/>
              </w:rPr>
              <w:t>a)</w:t>
            </w:r>
            <w:r w:rsidRPr="0062656A">
              <w:rPr>
                <w:sz w:val="20"/>
                <w:lang w:val="ru-RU"/>
              </w:rPr>
              <w:tab/>
              <w:t>Дополнение 3 (ВКР-07) при проведении рассмотрения в соответствии с § 6.19 c);</w:t>
            </w:r>
          </w:p>
          <w:p w14:paraId="643F5904" w14:textId="77777777" w:rsidR="0027591D" w:rsidRPr="0062656A" w:rsidRDefault="0027591D" w:rsidP="004B0868">
            <w:pPr>
              <w:spacing w:before="40" w:after="40"/>
              <w:ind w:left="760" w:hanging="709"/>
              <w:rPr>
                <w:sz w:val="20"/>
                <w:lang w:val="ru-RU"/>
              </w:rPr>
            </w:pPr>
            <w:r w:rsidRPr="004B0868">
              <w:rPr>
                <w:i/>
                <w:iCs/>
                <w:sz w:val="20"/>
                <w:lang w:val="ru-RU"/>
              </w:rPr>
              <w:t>b)</w:t>
            </w:r>
            <w:r w:rsidRPr="0062656A">
              <w:rPr>
                <w:sz w:val="20"/>
                <w:lang w:val="ru-RU"/>
              </w:rPr>
              <w:tab/>
              <w:t>Дополнение 4 (Пересм. ВКР-07) при проведении рассмотрения в соответствии с § 6.21;</w:t>
            </w:r>
          </w:p>
          <w:p w14:paraId="6D46CBA9" w14:textId="77777777" w:rsidR="0027591D" w:rsidRPr="0062656A" w:rsidRDefault="0027591D" w:rsidP="004B0868">
            <w:pPr>
              <w:spacing w:before="40" w:after="40"/>
              <w:ind w:left="760" w:hanging="709"/>
              <w:rPr>
                <w:sz w:val="20"/>
                <w:lang w:val="ru-RU"/>
              </w:rPr>
            </w:pPr>
            <w:r w:rsidRPr="004B0868">
              <w:rPr>
                <w:i/>
                <w:iCs/>
                <w:sz w:val="20"/>
                <w:lang w:val="ru-RU"/>
              </w:rPr>
              <w:t>c)</w:t>
            </w:r>
            <w:r w:rsidRPr="004B0868">
              <w:rPr>
                <w:i/>
                <w:iCs/>
                <w:sz w:val="20"/>
                <w:lang w:val="ru-RU"/>
              </w:rPr>
              <w:tab/>
            </w:r>
            <w:r w:rsidRPr="0062656A">
              <w:rPr>
                <w:sz w:val="20"/>
                <w:lang w:val="ru-RU"/>
              </w:rPr>
              <w:t>Дополнение 4 (Пересм. ВКР-07) при проведении дальнейшего рассмотрения в соответствии с новым примечанием по § 6.21 c);</w:t>
            </w:r>
          </w:p>
          <w:p w14:paraId="50001119" w14:textId="77777777" w:rsidR="0027591D" w:rsidRPr="0062656A" w:rsidRDefault="0027591D" w:rsidP="004B0868">
            <w:pPr>
              <w:spacing w:before="40" w:after="40"/>
              <w:ind w:left="760" w:hanging="709"/>
              <w:rPr>
                <w:sz w:val="20"/>
                <w:lang w:val="ru-RU"/>
              </w:rPr>
            </w:pPr>
            <w:r w:rsidRPr="0062656A">
              <w:rPr>
                <w:i/>
                <w:iCs/>
                <w:sz w:val="20"/>
                <w:lang w:val="ru-RU"/>
              </w:rPr>
              <w:lastRenderedPageBreak/>
              <w:t>d)</w:t>
            </w:r>
            <w:r w:rsidRPr="0062656A">
              <w:rPr>
                <w:sz w:val="20"/>
                <w:lang w:val="ru-RU"/>
              </w:rPr>
              <w:tab/>
              <w:t>Дополнение 4 (Пересм. ВКР-07) при проведении рассмотрения в соответствии с § 6.22.</w:t>
            </w:r>
          </w:p>
          <w:p w14:paraId="2D9CCBEB" w14:textId="5E5CBBC5" w:rsidR="0027591D" w:rsidRPr="0062656A" w:rsidRDefault="004B0868" w:rsidP="004B0868">
            <w:pPr>
              <w:spacing w:before="40" w:after="40"/>
              <w:ind w:left="760" w:hanging="709"/>
              <w:rPr>
                <w:sz w:val="20"/>
                <w:lang w:val="ru-RU"/>
              </w:rPr>
            </w:pPr>
            <w:r>
              <w:rPr>
                <w:sz w:val="20"/>
                <w:lang w:val="ru-RU"/>
              </w:rPr>
              <w:tab/>
            </w:r>
            <w:r w:rsidR="0027591D" w:rsidRPr="0062656A">
              <w:rPr>
                <w:sz w:val="20"/>
                <w:lang w:val="ru-RU"/>
              </w:rPr>
              <w:t>ПРИМЕЧАНИЕ. – Включая защиту представлений, относящихся к Вопросу E, которые рассматривались ранее Части B.</w:t>
            </w:r>
          </w:p>
          <w:p w14:paraId="7347B60F" w14:textId="77777777" w:rsidR="0027591D" w:rsidRPr="0062656A" w:rsidRDefault="0027591D" w:rsidP="0027591D">
            <w:pPr>
              <w:spacing w:before="40" w:after="40"/>
              <w:rPr>
                <w:sz w:val="20"/>
                <w:lang w:val="ru-RU"/>
              </w:rPr>
            </w:pPr>
            <w:r w:rsidRPr="0062656A">
              <w:rPr>
                <w:sz w:val="20"/>
                <w:lang w:val="ru-RU"/>
              </w:rPr>
              <w:t>3</w:t>
            </w:r>
            <w:r w:rsidRPr="0062656A">
              <w:rPr>
                <w:sz w:val="20"/>
                <w:lang w:val="ru-RU"/>
              </w:rPr>
              <w:tab/>
              <w:t>В отношении полных представлений согласно § 6.17, полученных Бюро после 22 ноября 2019 года, которые связаны с полными представлениями согласно § 6.1, полученными Бюро до 23 ноября 2019 года:</w:t>
            </w:r>
          </w:p>
          <w:p w14:paraId="2120466D" w14:textId="77777777" w:rsidR="0027591D" w:rsidRPr="0062656A" w:rsidRDefault="0027591D" w:rsidP="004B0868">
            <w:pPr>
              <w:spacing w:before="40" w:after="40"/>
              <w:ind w:left="760" w:hanging="709"/>
              <w:rPr>
                <w:sz w:val="20"/>
                <w:lang w:val="ru-RU"/>
              </w:rPr>
            </w:pPr>
            <w:r w:rsidRPr="0062656A">
              <w:rPr>
                <w:i/>
                <w:iCs/>
                <w:sz w:val="20"/>
                <w:lang w:val="ru-RU"/>
              </w:rPr>
              <w:t>a)</w:t>
            </w:r>
            <w:r w:rsidRPr="0062656A">
              <w:rPr>
                <w:sz w:val="20"/>
                <w:lang w:val="ru-RU"/>
              </w:rPr>
              <w:tab/>
              <w:t>Дополнение 3 (ВКР-07) при проведении рассмотрения в соответствии с § 6.19 c);</w:t>
            </w:r>
          </w:p>
          <w:p w14:paraId="6E3A8981" w14:textId="77777777" w:rsidR="0027591D" w:rsidRPr="0062656A" w:rsidRDefault="0027591D" w:rsidP="004B0868">
            <w:pPr>
              <w:spacing w:before="40" w:after="40"/>
              <w:ind w:left="760" w:hanging="709"/>
              <w:rPr>
                <w:sz w:val="20"/>
                <w:lang w:val="ru-RU"/>
              </w:rPr>
            </w:pPr>
            <w:r w:rsidRPr="0062656A">
              <w:rPr>
                <w:i/>
                <w:iCs/>
                <w:sz w:val="20"/>
                <w:lang w:val="ru-RU"/>
              </w:rPr>
              <w:t>b)</w:t>
            </w:r>
            <w:r w:rsidRPr="0062656A">
              <w:rPr>
                <w:sz w:val="20"/>
                <w:lang w:val="ru-RU"/>
              </w:rPr>
              <w:tab/>
              <w:t>Дополнение 4 (Пересм. ВКР-07) при проведении рассмотрения в соответствии с § 6.21;</w:t>
            </w:r>
          </w:p>
          <w:p w14:paraId="56BA05C2" w14:textId="77777777" w:rsidR="0027591D" w:rsidRPr="0062656A" w:rsidRDefault="0027591D" w:rsidP="004B0868">
            <w:pPr>
              <w:spacing w:before="40" w:after="40"/>
              <w:ind w:left="760" w:hanging="709"/>
              <w:rPr>
                <w:sz w:val="20"/>
                <w:lang w:val="ru-RU"/>
              </w:rPr>
            </w:pPr>
            <w:r w:rsidRPr="0062656A">
              <w:rPr>
                <w:i/>
                <w:iCs/>
                <w:sz w:val="20"/>
                <w:lang w:val="ru-RU"/>
              </w:rPr>
              <w:t>c)</w:t>
            </w:r>
            <w:r w:rsidRPr="0062656A">
              <w:rPr>
                <w:sz w:val="20"/>
                <w:lang w:val="ru-RU"/>
              </w:rPr>
              <w:tab/>
              <w:t>Дополнение 4 (Пересм. ВКР-07) при проведении дальнейшего рассмотрения в соответствии с примечанием YY по § 6.21 c), если оставшиеся затронутые присвоения занесены в Список до 23 ноября 2019 года;</w:t>
            </w:r>
          </w:p>
          <w:p w14:paraId="397BD2E5" w14:textId="77777777" w:rsidR="0027591D" w:rsidRPr="0062656A" w:rsidRDefault="0027591D" w:rsidP="004B0868">
            <w:pPr>
              <w:spacing w:before="40" w:after="40"/>
              <w:ind w:left="760" w:hanging="709"/>
              <w:rPr>
                <w:sz w:val="20"/>
                <w:lang w:val="ru-RU"/>
              </w:rPr>
            </w:pPr>
            <w:r w:rsidRPr="0062656A">
              <w:rPr>
                <w:i/>
                <w:iCs/>
                <w:sz w:val="20"/>
                <w:lang w:val="ru-RU"/>
              </w:rPr>
              <w:t>d)</w:t>
            </w:r>
            <w:r w:rsidRPr="0062656A">
              <w:rPr>
                <w:sz w:val="20"/>
                <w:lang w:val="ru-RU"/>
              </w:rPr>
              <w:tab/>
              <w:t xml:space="preserve">Дополнение 4 (Пересм. ВКР-19) при проведении дальнейшего рассмотрения в соответствии с примечанием YY по § 6.21 c), если оставшиеся затронутые присвоения занесены в Список после 22 ноября 2019 года; </w:t>
            </w:r>
          </w:p>
          <w:p w14:paraId="5E5678DA" w14:textId="77777777" w:rsidR="0027591D" w:rsidRPr="0062656A" w:rsidRDefault="0027591D" w:rsidP="004B0868">
            <w:pPr>
              <w:spacing w:before="40" w:after="40"/>
              <w:ind w:left="760" w:hanging="709"/>
              <w:rPr>
                <w:sz w:val="20"/>
                <w:lang w:val="ru-RU"/>
              </w:rPr>
            </w:pPr>
            <w:r w:rsidRPr="0062656A">
              <w:rPr>
                <w:i/>
                <w:iCs/>
                <w:sz w:val="20"/>
                <w:lang w:val="ru-RU"/>
              </w:rPr>
              <w:t>e)</w:t>
            </w:r>
            <w:r w:rsidRPr="0062656A">
              <w:rPr>
                <w:sz w:val="20"/>
                <w:lang w:val="ru-RU"/>
              </w:rPr>
              <w:tab/>
              <w:t>Дополнение 4 (Пересм. ВКР-19) при проведении рассмотрения в соответствии с § 6.22.</w:t>
            </w:r>
          </w:p>
          <w:p w14:paraId="36671EFC" w14:textId="4B7B1177" w:rsidR="0027591D" w:rsidRPr="0062656A" w:rsidRDefault="004B0868" w:rsidP="004B0868">
            <w:pPr>
              <w:spacing w:before="40" w:after="40"/>
              <w:ind w:left="760" w:hanging="709"/>
              <w:rPr>
                <w:sz w:val="20"/>
                <w:lang w:val="ru-RU"/>
              </w:rPr>
            </w:pPr>
            <w:r>
              <w:rPr>
                <w:sz w:val="20"/>
                <w:lang w:val="ru-RU"/>
              </w:rPr>
              <w:tab/>
            </w:r>
            <w:r w:rsidR="0027591D" w:rsidRPr="0062656A">
              <w:rPr>
                <w:sz w:val="20"/>
                <w:lang w:val="ru-RU"/>
              </w:rPr>
              <w:t>ПРИМЕЧАНИЕ. – Включая защиту представлений, относящихся к Вопросу E, которые рассматривались ранее Части A и/или B.</w:t>
            </w:r>
          </w:p>
          <w:p w14:paraId="2D1C7095" w14:textId="77777777" w:rsidR="0027591D" w:rsidRPr="0062656A" w:rsidRDefault="0027591D" w:rsidP="0027591D">
            <w:pPr>
              <w:spacing w:before="40" w:after="40"/>
              <w:rPr>
                <w:sz w:val="20"/>
                <w:lang w:val="ru-RU"/>
              </w:rPr>
            </w:pPr>
            <w:r w:rsidRPr="0062656A">
              <w:rPr>
                <w:sz w:val="20"/>
                <w:lang w:val="ru-RU"/>
              </w:rPr>
              <w:t>4</w:t>
            </w:r>
            <w:r w:rsidRPr="0062656A">
              <w:rPr>
                <w:sz w:val="20"/>
                <w:lang w:val="ru-RU"/>
              </w:rPr>
              <w:tab/>
              <w:t>В отношении полных представлений согласно § 6.1, полученных Бюро после 22 ноября 2019 года:</w:t>
            </w:r>
          </w:p>
          <w:p w14:paraId="3717BF19" w14:textId="77777777" w:rsidR="0027591D" w:rsidRPr="0062656A" w:rsidRDefault="0027591D" w:rsidP="004B0868">
            <w:pPr>
              <w:spacing w:before="40" w:after="40"/>
              <w:ind w:left="760" w:hanging="709"/>
              <w:rPr>
                <w:sz w:val="20"/>
                <w:lang w:val="ru-RU"/>
              </w:rPr>
            </w:pPr>
            <w:r w:rsidRPr="0062656A">
              <w:rPr>
                <w:i/>
                <w:iCs/>
                <w:sz w:val="20"/>
                <w:lang w:val="ru-RU"/>
              </w:rPr>
              <w:t>a)</w:t>
            </w:r>
            <w:r w:rsidRPr="0062656A">
              <w:rPr>
                <w:sz w:val="20"/>
                <w:lang w:val="ru-RU"/>
              </w:rPr>
              <w:tab/>
              <w:t>Дополнение 3 (Пересм. ВКР-19) при проведении рассмотрения в соответствии с § 6.3 b);</w:t>
            </w:r>
          </w:p>
          <w:p w14:paraId="250AFA0D" w14:textId="77777777" w:rsidR="0027591D" w:rsidRPr="0062656A" w:rsidRDefault="0027591D" w:rsidP="004B0868">
            <w:pPr>
              <w:spacing w:before="40" w:after="40"/>
              <w:ind w:left="760" w:hanging="709"/>
              <w:rPr>
                <w:sz w:val="20"/>
                <w:lang w:val="ru-RU"/>
              </w:rPr>
            </w:pPr>
            <w:r w:rsidRPr="0062656A">
              <w:rPr>
                <w:i/>
                <w:iCs/>
                <w:sz w:val="20"/>
                <w:lang w:val="ru-RU"/>
              </w:rPr>
              <w:t>b)</w:t>
            </w:r>
            <w:r w:rsidRPr="0062656A">
              <w:rPr>
                <w:sz w:val="20"/>
                <w:lang w:val="ru-RU"/>
              </w:rPr>
              <w:tab/>
              <w:t>Дополнение 4 (Пересм. ВКР-19) при проведении рассмотрения в соответствии с § 6.5.</w:t>
            </w:r>
          </w:p>
          <w:p w14:paraId="312781A4" w14:textId="54EFB711" w:rsidR="0027591D" w:rsidRPr="0062656A" w:rsidRDefault="0027591D" w:rsidP="0027591D">
            <w:pPr>
              <w:spacing w:before="40" w:after="40"/>
              <w:rPr>
                <w:sz w:val="20"/>
                <w:lang w:val="ru-RU"/>
              </w:rPr>
            </w:pPr>
            <w:r w:rsidRPr="0062656A">
              <w:rPr>
                <w:sz w:val="20"/>
                <w:lang w:val="ru-RU"/>
              </w:rPr>
              <w:t>5</w:t>
            </w:r>
            <w:r w:rsidRPr="0062656A">
              <w:rPr>
                <w:sz w:val="20"/>
                <w:lang w:val="ru-RU"/>
              </w:rPr>
              <w:tab/>
              <w:t>В отношении полных представлений согласно § 6.17, полученных Бюро после 22 ноября 2019 года, которые связаны с полными представлениями согласно § 6.1, полученными Бюро после 22 ноября 2019</w:t>
            </w:r>
            <w:r>
              <w:rPr>
                <w:sz w:val="20"/>
                <w:lang w:val="ru-RU"/>
              </w:rPr>
              <w:t> </w:t>
            </w:r>
            <w:r w:rsidRPr="0062656A">
              <w:rPr>
                <w:sz w:val="20"/>
                <w:lang w:val="ru-RU"/>
              </w:rPr>
              <w:t>года:</w:t>
            </w:r>
          </w:p>
          <w:p w14:paraId="53A53DE7" w14:textId="77777777" w:rsidR="0027591D" w:rsidRPr="0062656A" w:rsidRDefault="0027591D" w:rsidP="004B0868">
            <w:pPr>
              <w:spacing w:before="40" w:after="40"/>
              <w:ind w:left="760" w:hanging="709"/>
              <w:rPr>
                <w:sz w:val="20"/>
                <w:lang w:val="ru-RU"/>
              </w:rPr>
            </w:pPr>
            <w:r w:rsidRPr="0062656A">
              <w:rPr>
                <w:i/>
                <w:iCs/>
                <w:sz w:val="20"/>
                <w:lang w:val="ru-RU"/>
              </w:rPr>
              <w:lastRenderedPageBreak/>
              <w:t>a)</w:t>
            </w:r>
            <w:r w:rsidRPr="0062656A">
              <w:rPr>
                <w:sz w:val="20"/>
                <w:lang w:val="ru-RU"/>
              </w:rPr>
              <w:tab/>
              <w:t>Дополнение 3 (Пересм. ВКР-19) при проведении рассмотрения в соответствии с § 6.19 c);</w:t>
            </w:r>
          </w:p>
          <w:p w14:paraId="0544B225" w14:textId="77777777" w:rsidR="0027591D" w:rsidRPr="0062656A" w:rsidRDefault="0027591D" w:rsidP="004B0868">
            <w:pPr>
              <w:spacing w:before="40" w:after="40"/>
              <w:ind w:left="760" w:hanging="709"/>
              <w:rPr>
                <w:sz w:val="20"/>
                <w:lang w:val="ru-RU"/>
              </w:rPr>
            </w:pPr>
            <w:r w:rsidRPr="0062656A">
              <w:rPr>
                <w:i/>
                <w:iCs/>
                <w:sz w:val="20"/>
                <w:lang w:val="ru-RU"/>
              </w:rPr>
              <w:t>b)</w:t>
            </w:r>
            <w:r w:rsidRPr="0062656A">
              <w:rPr>
                <w:sz w:val="20"/>
                <w:lang w:val="ru-RU"/>
              </w:rPr>
              <w:tab/>
              <w:t xml:space="preserve">Дополнение 4 (Пересм. ВКР-19) </w:t>
            </w:r>
            <w:bookmarkStart w:id="50" w:name="_Hlk24980267"/>
            <w:r w:rsidRPr="0062656A">
              <w:rPr>
                <w:sz w:val="20"/>
                <w:lang w:val="ru-RU"/>
              </w:rPr>
              <w:t xml:space="preserve">при проведении рассмотрения </w:t>
            </w:r>
            <w:bookmarkEnd w:id="50"/>
            <w:r w:rsidRPr="0062656A">
              <w:rPr>
                <w:sz w:val="20"/>
                <w:lang w:val="ru-RU"/>
              </w:rPr>
              <w:t>в соответствии с § 6.21;</w:t>
            </w:r>
          </w:p>
          <w:p w14:paraId="3772E625" w14:textId="77777777" w:rsidR="0027591D" w:rsidRPr="0062656A" w:rsidRDefault="0027591D" w:rsidP="004B0868">
            <w:pPr>
              <w:spacing w:before="40" w:after="40"/>
              <w:ind w:left="760" w:hanging="709"/>
              <w:rPr>
                <w:sz w:val="20"/>
                <w:lang w:val="ru-RU"/>
              </w:rPr>
            </w:pPr>
            <w:r w:rsidRPr="0062656A">
              <w:rPr>
                <w:i/>
                <w:iCs/>
                <w:sz w:val="20"/>
                <w:lang w:val="ru-RU"/>
              </w:rPr>
              <w:t>c)</w:t>
            </w:r>
            <w:r w:rsidRPr="0062656A">
              <w:rPr>
                <w:sz w:val="20"/>
                <w:lang w:val="ru-RU"/>
              </w:rPr>
              <w:tab/>
              <w:t>Дополнение 4 (Пересм. ВКР-19) при проведении рассмотрения в соответствии с § 6.22.</w:t>
            </w:r>
          </w:p>
          <w:p w14:paraId="4DF3F5D4" w14:textId="77777777" w:rsidR="0027591D" w:rsidRPr="0062656A" w:rsidRDefault="0027591D" w:rsidP="0027591D">
            <w:pPr>
              <w:spacing w:before="40" w:after="40"/>
              <w:rPr>
                <w:sz w:val="20"/>
                <w:lang w:val="ru-RU"/>
              </w:rPr>
            </w:pPr>
            <w:r w:rsidRPr="0062656A">
              <w:rPr>
                <w:sz w:val="20"/>
                <w:lang w:val="ru-RU"/>
              </w:rPr>
              <w:t>6</w:t>
            </w:r>
            <w:r w:rsidRPr="0062656A">
              <w:rPr>
                <w:sz w:val="20"/>
                <w:lang w:val="ru-RU"/>
              </w:rPr>
              <w:tab/>
              <w:t>В отношении полных представлений согласно § 6.1 при применении Резолюции </w:t>
            </w:r>
            <w:r w:rsidRPr="0062656A">
              <w:rPr>
                <w:b/>
                <w:bCs/>
                <w:sz w:val="20"/>
                <w:lang w:val="ru-RU"/>
              </w:rPr>
              <w:t>[A7(E)</w:t>
            </w:r>
            <w:r w:rsidRPr="0062656A">
              <w:rPr>
                <w:b/>
                <w:bCs/>
                <w:sz w:val="20"/>
                <w:lang w:val="ru-RU"/>
              </w:rPr>
              <w:noBreakHyphen/>
              <w:t>AP30B] (ВКР-19)</w:t>
            </w:r>
            <w:r w:rsidRPr="0062656A">
              <w:rPr>
                <w:sz w:val="20"/>
                <w:lang w:val="ru-RU"/>
              </w:rPr>
              <w:t>:</w:t>
            </w:r>
          </w:p>
          <w:p w14:paraId="232A9E6F" w14:textId="77777777" w:rsidR="0027591D" w:rsidRPr="0062656A" w:rsidRDefault="0027591D" w:rsidP="004B0868">
            <w:pPr>
              <w:spacing w:before="40" w:after="40"/>
              <w:ind w:left="760" w:hanging="709"/>
              <w:rPr>
                <w:sz w:val="20"/>
                <w:lang w:val="ru-RU"/>
              </w:rPr>
            </w:pPr>
            <w:r w:rsidRPr="0062656A">
              <w:rPr>
                <w:i/>
                <w:iCs/>
                <w:sz w:val="20"/>
                <w:lang w:val="ru-RU"/>
              </w:rPr>
              <w:t>a)</w:t>
            </w:r>
            <w:r w:rsidRPr="0062656A">
              <w:rPr>
                <w:sz w:val="20"/>
                <w:lang w:val="ru-RU"/>
              </w:rPr>
              <w:tab/>
              <w:t>Дополнение 3 (Пересм. ВКР-19) при проведении рассмотрения в соответствии с § 6.3 b);</w:t>
            </w:r>
          </w:p>
          <w:p w14:paraId="350CC8B0" w14:textId="77777777" w:rsidR="0027591D" w:rsidRPr="0062656A" w:rsidRDefault="0027591D" w:rsidP="004B0868">
            <w:pPr>
              <w:spacing w:before="40" w:after="40"/>
              <w:ind w:left="760" w:hanging="709"/>
              <w:rPr>
                <w:sz w:val="20"/>
                <w:lang w:val="ru-RU"/>
              </w:rPr>
            </w:pPr>
            <w:r w:rsidRPr="0062656A">
              <w:rPr>
                <w:i/>
                <w:iCs/>
                <w:sz w:val="20"/>
                <w:lang w:val="ru-RU"/>
              </w:rPr>
              <w:t>b)</w:t>
            </w:r>
            <w:r w:rsidRPr="0062656A">
              <w:rPr>
                <w:sz w:val="20"/>
                <w:lang w:val="ru-RU"/>
              </w:rPr>
              <w:tab/>
              <w:t>Дополнение 4 (Пересм. ВКР-19) и новые критерии, указанные в Резолюции </w:t>
            </w:r>
            <w:r w:rsidRPr="0062656A">
              <w:rPr>
                <w:b/>
                <w:bCs/>
                <w:sz w:val="20"/>
                <w:lang w:val="ru-RU"/>
              </w:rPr>
              <w:t>[A7(E)</w:t>
            </w:r>
            <w:r w:rsidRPr="0062656A">
              <w:rPr>
                <w:b/>
                <w:bCs/>
                <w:sz w:val="20"/>
                <w:lang w:val="ru-RU"/>
              </w:rPr>
              <w:noBreakHyphen/>
              <w:t>AP30B] (ВКР-19)</w:t>
            </w:r>
            <w:r w:rsidRPr="0062656A">
              <w:rPr>
                <w:sz w:val="20"/>
                <w:lang w:val="ru-RU"/>
              </w:rPr>
              <w:t>,</w:t>
            </w:r>
            <w:r w:rsidRPr="0062656A">
              <w:rPr>
                <w:b/>
                <w:bCs/>
                <w:sz w:val="20"/>
                <w:lang w:val="ru-RU"/>
              </w:rPr>
              <w:t xml:space="preserve"> </w:t>
            </w:r>
            <w:r w:rsidRPr="0062656A">
              <w:rPr>
                <w:sz w:val="20"/>
                <w:lang w:val="ru-RU"/>
              </w:rPr>
              <w:t>при проведении рассмотрения в соответствии с § 6.5, в зависимости от случая.</w:t>
            </w:r>
          </w:p>
          <w:p w14:paraId="467BE2E6" w14:textId="20CB0E6C" w:rsidR="0027591D" w:rsidRPr="0062656A" w:rsidRDefault="004B0868" w:rsidP="004B0868">
            <w:pPr>
              <w:spacing w:before="40" w:after="40"/>
              <w:ind w:left="760" w:hanging="709"/>
              <w:rPr>
                <w:sz w:val="20"/>
                <w:lang w:val="ru-RU"/>
              </w:rPr>
            </w:pPr>
            <w:r>
              <w:rPr>
                <w:sz w:val="20"/>
                <w:lang w:val="ru-RU"/>
              </w:rPr>
              <w:tab/>
            </w:r>
            <w:r w:rsidR="0027591D" w:rsidRPr="0062656A">
              <w:rPr>
                <w:sz w:val="20"/>
                <w:lang w:val="ru-RU"/>
              </w:rPr>
              <w:t>ПРИМЕЧАНИЕ. – Включая рассмотрение представлений, относящихся к Вопросу E, до рассмотрения последней нормативной Части A и/или Части B, полученных до 23 ноября 2019 года.</w:t>
            </w:r>
          </w:p>
          <w:p w14:paraId="19BC7F07" w14:textId="77777777" w:rsidR="0027591D" w:rsidRPr="0062656A" w:rsidRDefault="0027591D" w:rsidP="0027591D">
            <w:pPr>
              <w:spacing w:before="40" w:after="40"/>
              <w:rPr>
                <w:sz w:val="20"/>
                <w:lang w:val="ru-RU"/>
              </w:rPr>
            </w:pPr>
            <w:r w:rsidRPr="0062656A">
              <w:rPr>
                <w:sz w:val="20"/>
                <w:lang w:val="ru-RU"/>
              </w:rPr>
              <w:t>7</w:t>
            </w:r>
            <w:r w:rsidRPr="0062656A">
              <w:rPr>
                <w:sz w:val="20"/>
                <w:lang w:val="ru-RU"/>
              </w:rPr>
              <w:tab/>
              <w:t>В отношении полных представлений согласно § 6.17 при применении Резолюции </w:t>
            </w:r>
            <w:r w:rsidRPr="0062656A">
              <w:rPr>
                <w:b/>
                <w:bCs/>
                <w:sz w:val="20"/>
                <w:lang w:val="ru-RU"/>
              </w:rPr>
              <w:t>[A7(E)</w:t>
            </w:r>
            <w:r w:rsidRPr="0062656A">
              <w:rPr>
                <w:b/>
                <w:bCs/>
                <w:sz w:val="20"/>
                <w:lang w:val="ru-RU"/>
              </w:rPr>
              <w:noBreakHyphen/>
              <w:t>AP30B] (ВКР-19)</w:t>
            </w:r>
            <w:r w:rsidRPr="0062656A">
              <w:rPr>
                <w:sz w:val="20"/>
                <w:lang w:val="ru-RU"/>
              </w:rPr>
              <w:t xml:space="preserve"> Бюро должно применять:</w:t>
            </w:r>
          </w:p>
          <w:p w14:paraId="6F61F17A" w14:textId="77777777" w:rsidR="0027591D" w:rsidRPr="0062656A" w:rsidRDefault="0027591D" w:rsidP="004B0868">
            <w:pPr>
              <w:spacing w:before="40" w:after="40"/>
              <w:ind w:left="760" w:hanging="709"/>
              <w:rPr>
                <w:sz w:val="20"/>
                <w:lang w:val="ru-RU"/>
              </w:rPr>
            </w:pPr>
            <w:r w:rsidRPr="0062656A">
              <w:rPr>
                <w:i/>
                <w:iCs/>
                <w:sz w:val="20"/>
                <w:lang w:val="ru-RU"/>
              </w:rPr>
              <w:t>a)</w:t>
            </w:r>
            <w:r w:rsidRPr="0062656A">
              <w:rPr>
                <w:sz w:val="20"/>
                <w:lang w:val="ru-RU"/>
              </w:rPr>
              <w:tab/>
              <w:t>Дополнение 3 (Пересм. ВКР-19) при проведении рассмотрения в соответствии с § 6.19 c);</w:t>
            </w:r>
          </w:p>
          <w:p w14:paraId="1B79CF88" w14:textId="77777777" w:rsidR="0027591D" w:rsidRPr="0062656A" w:rsidRDefault="0027591D" w:rsidP="004B0868">
            <w:pPr>
              <w:spacing w:before="40" w:after="40"/>
              <w:ind w:left="760" w:hanging="709"/>
              <w:rPr>
                <w:sz w:val="20"/>
                <w:lang w:val="ru-RU"/>
              </w:rPr>
            </w:pPr>
            <w:r w:rsidRPr="0062656A">
              <w:rPr>
                <w:i/>
                <w:iCs/>
                <w:sz w:val="20"/>
                <w:lang w:val="ru-RU"/>
              </w:rPr>
              <w:t>b)</w:t>
            </w:r>
            <w:r w:rsidRPr="0062656A">
              <w:rPr>
                <w:sz w:val="20"/>
                <w:lang w:val="ru-RU"/>
              </w:rPr>
              <w:tab/>
              <w:t>Дополнение 4 (Пересм. ВКР-19) и новые критерии, указанные в Резолюции </w:t>
            </w:r>
            <w:r w:rsidRPr="0062656A">
              <w:rPr>
                <w:b/>
                <w:bCs/>
                <w:sz w:val="20"/>
                <w:lang w:val="ru-RU"/>
              </w:rPr>
              <w:t>[A7(E)</w:t>
            </w:r>
            <w:r w:rsidRPr="0062656A">
              <w:rPr>
                <w:b/>
                <w:bCs/>
                <w:sz w:val="20"/>
                <w:lang w:val="ru-RU"/>
              </w:rPr>
              <w:noBreakHyphen/>
              <w:t>AP30B] (ВКР-19)</w:t>
            </w:r>
            <w:r w:rsidRPr="0062656A">
              <w:rPr>
                <w:sz w:val="20"/>
                <w:lang w:val="ru-RU"/>
              </w:rPr>
              <w:t>,</w:t>
            </w:r>
            <w:r w:rsidRPr="0062656A">
              <w:rPr>
                <w:b/>
                <w:bCs/>
                <w:sz w:val="20"/>
                <w:lang w:val="ru-RU"/>
              </w:rPr>
              <w:t xml:space="preserve"> </w:t>
            </w:r>
            <w:r w:rsidRPr="0062656A">
              <w:rPr>
                <w:sz w:val="20"/>
                <w:lang w:val="ru-RU"/>
              </w:rPr>
              <w:t>при проведении рассмотрения в соответствии с § 6.21, в зависимости от случая;</w:t>
            </w:r>
          </w:p>
          <w:p w14:paraId="2B1B51C6" w14:textId="77777777" w:rsidR="0027591D" w:rsidRPr="0062656A" w:rsidRDefault="0027591D" w:rsidP="004B0868">
            <w:pPr>
              <w:spacing w:before="40" w:after="40"/>
              <w:ind w:left="760" w:hanging="709"/>
              <w:rPr>
                <w:sz w:val="20"/>
                <w:lang w:val="ru-RU"/>
              </w:rPr>
            </w:pPr>
            <w:r w:rsidRPr="0062656A">
              <w:rPr>
                <w:i/>
                <w:iCs/>
                <w:sz w:val="20"/>
                <w:lang w:val="ru-RU"/>
              </w:rPr>
              <w:t>c)</w:t>
            </w:r>
            <w:r w:rsidRPr="0062656A">
              <w:rPr>
                <w:sz w:val="20"/>
                <w:lang w:val="ru-RU"/>
              </w:rPr>
              <w:tab/>
              <w:t>Дополнение 4 (Пересм. ВКР-19) и новые критерии, указанные в Резолюции </w:t>
            </w:r>
            <w:r w:rsidRPr="0062656A">
              <w:rPr>
                <w:b/>
                <w:bCs/>
                <w:sz w:val="20"/>
                <w:lang w:val="ru-RU"/>
              </w:rPr>
              <w:t>[A7(E)</w:t>
            </w:r>
            <w:r w:rsidRPr="0062656A">
              <w:rPr>
                <w:b/>
                <w:bCs/>
                <w:sz w:val="20"/>
                <w:lang w:val="ru-RU"/>
              </w:rPr>
              <w:noBreakHyphen/>
              <w:t>AP30B] (ВКР-19)</w:t>
            </w:r>
            <w:r w:rsidRPr="0062656A">
              <w:rPr>
                <w:sz w:val="20"/>
                <w:lang w:val="ru-RU"/>
              </w:rPr>
              <w:t>, при проведении дальнейшего рассмотрения в соответствии с примечанием YY по § 6.21 c), в зависимости от случая;</w:t>
            </w:r>
          </w:p>
          <w:p w14:paraId="521CE9B4" w14:textId="77777777" w:rsidR="0027591D" w:rsidRPr="0062656A" w:rsidRDefault="0027591D" w:rsidP="004B0868">
            <w:pPr>
              <w:spacing w:before="40" w:after="40"/>
              <w:ind w:left="760" w:hanging="709"/>
              <w:rPr>
                <w:sz w:val="20"/>
                <w:lang w:val="ru-RU"/>
              </w:rPr>
            </w:pPr>
            <w:r w:rsidRPr="0062656A">
              <w:rPr>
                <w:i/>
                <w:iCs/>
                <w:sz w:val="20"/>
                <w:lang w:val="ru-RU"/>
              </w:rPr>
              <w:t>d)</w:t>
            </w:r>
            <w:r w:rsidRPr="0062656A">
              <w:rPr>
                <w:sz w:val="20"/>
                <w:lang w:val="ru-RU"/>
              </w:rPr>
              <w:tab/>
              <w:t>Дополнение 4 (Пересм. ВКР-19) и новые критерии, указанные в Резолюции </w:t>
            </w:r>
            <w:r w:rsidRPr="0062656A">
              <w:rPr>
                <w:b/>
                <w:bCs/>
                <w:sz w:val="20"/>
                <w:lang w:val="ru-RU"/>
              </w:rPr>
              <w:t>[A7(E)</w:t>
            </w:r>
            <w:r w:rsidRPr="0062656A">
              <w:rPr>
                <w:b/>
                <w:bCs/>
                <w:sz w:val="20"/>
                <w:lang w:val="ru-RU"/>
              </w:rPr>
              <w:noBreakHyphen/>
              <w:t>AP30B] (ВКР-19)</w:t>
            </w:r>
            <w:r w:rsidRPr="0062656A">
              <w:rPr>
                <w:sz w:val="20"/>
                <w:lang w:val="ru-RU"/>
              </w:rPr>
              <w:t>, при проведении своего рассмотрения в соответствии с § 6.22, в зависимости от случая.</w:t>
            </w:r>
          </w:p>
          <w:p w14:paraId="3A3E70E3" w14:textId="77777777" w:rsidR="0027591D" w:rsidRPr="0062656A" w:rsidRDefault="0027591D" w:rsidP="0027591D">
            <w:pPr>
              <w:spacing w:before="40" w:after="40"/>
              <w:rPr>
                <w:sz w:val="20"/>
                <w:lang w:val="ru-RU"/>
              </w:rPr>
            </w:pPr>
            <w:r w:rsidRPr="0062656A">
              <w:rPr>
                <w:sz w:val="20"/>
                <w:lang w:val="ru-RU"/>
              </w:rPr>
              <w:t>Применение § 6.16</w:t>
            </w:r>
          </w:p>
          <w:p w14:paraId="087D8DC8" w14:textId="77777777" w:rsidR="0027591D" w:rsidRPr="0062656A" w:rsidRDefault="0027591D" w:rsidP="004B0868">
            <w:pPr>
              <w:spacing w:before="40" w:after="40"/>
              <w:ind w:left="760" w:hanging="709"/>
              <w:rPr>
                <w:sz w:val="20"/>
                <w:lang w:val="ru-RU"/>
              </w:rPr>
            </w:pPr>
            <w:r w:rsidRPr="0062656A">
              <w:rPr>
                <w:sz w:val="20"/>
                <w:lang w:val="ru-RU"/>
              </w:rPr>
              <w:lastRenderedPageBreak/>
              <w:t>–</w:t>
            </w:r>
            <w:r w:rsidRPr="0062656A">
              <w:rPr>
                <w:sz w:val="20"/>
                <w:lang w:val="ru-RU"/>
              </w:rPr>
              <w:tab/>
              <w:t>При исключении территорий заинтересованных администраций Бюро должно применять Дополнение 4 (Пересм. ВКР-07), до тех пор пока не будут рассмотрены последние полные представления согласно § 6.1 или § 6.17, полученные Бюро до 23 ноября 2019 года, и затем Дополнение 4 (Пересм. ВКР-19).</w:t>
            </w:r>
          </w:p>
          <w:p w14:paraId="53B4F8EA" w14:textId="77777777" w:rsidR="0027591D" w:rsidRPr="0062656A" w:rsidRDefault="0027591D" w:rsidP="004B0868">
            <w:pPr>
              <w:spacing w:before="40" w:after="40"/>
              <w:ind w:left="760" w:hanging="709"/>
              <w:rPr>
                <w:sz w:val="20"/>
                <w:lang w:val="ru-RU"/>
              </w:rPr>
            </w:pPr>
            <w:r w:rsidRPr="0062656A">
              <w:rPr>
                <w:sz w:val="20"/>
                <w:lang w:val="ru-RU"/>
              </w:rPr>
              <w:t>–</w:t>
            </w:r>
            <w:r w:rsidRPr="0062656A">
              <w:rPr>
                <w:sz w:val="20"/>
                <w:lang w:val="ru-RU"/>
              </w:rPr>
              <w:tab/>
              <w:t>Если запрос согласно § 6.16 подается для того, чтобы он учитывался при рассмотрении полных представлений согласно § 6.17, при рассмотрении этих представлений Бюро должно применять соответствующее Дополнение 4, используемое при рассмотрении в соответствии с § 6.21 и § 6.22, как указано выше.</w:t>
            </w:r>
          </w:p>
          <w:p w14:paraId="235E667F" w14:textId="77777777" w:rsidR="0027591D" w:rsidRDefault="0027591D" w:rsidP="0027591D">
            <w:pPr>
              <w:spacing w:before="40" w:after="40"/>
              <w:rPr>
                <w:sz w:val="20"/>
                <w:lang w:val="ru-RU"/>
              </w:rPr>
            </w:pPr>
            <w:r w:rsidRPr="0062656A">
              <w:rPr>
                <w:sz w:val="20"/>
                <w:lang w:val="ru-RU"/>
              </w:rPr>
              <w:t xml:space="preserve">Применение § 6.27 при обновлении критериев: </w:t>
            </w:r>
          </w:p>
          <w:p w14:paraId="60BDF8E1" w14:textId="1D14005B" w:rsidR="0027591D" w:rsidRPr="0062656A" w:rsidRDefault="0027591D" w:rsidP="0027591D">
            <w:pPr>
              <w:spacing w:before="40" w:after="40"/>
              <w:rPr>
                <w:sz w:val="20"/>
                <w:lang w:val="ru-RU"/>
              </w:rPr>
            </w:pPr>
            <w:r w:rsidRPr="0062656A">
              <w:rPr>
                <w:sz w:val="20"/>
                <w:lang w:val="ru-RU"/>
              </w:rPr>
              <w:t>Бюро должно применять Дополнение 4 (Пересм. ВКР</w:t>
            </w:r>
            <w:r w:rsidRPr="0062656A">
              <w:rPr>
                <w:sz w:val="20"/>
                <w:lang w:val="ru-RU"/>
              </w:rPr>
              <w:noBreakHyphen/>
              <w:t>07), до тех пор пока не будут рассмотрены последние полные представления согласно § 6.1 или § 6.17, полученные Бюро до 23 ноября 2019 года, и затем Дополнение 4 (Пересм. ВКР-19).</w:t>
            </w:r>
          </w:p>
          <w:p w14:paraId="7301C1B4" w14:textId="77777777" w:rsidR="0027591D" w:rsidRPr="0062656A" w:rsidRDefault="0027591D" w:rsidP="0027591D">
            <w:pPr>
              <w:spacing w:before="40" w:after="40"/>
              <w:rPr>
                <w:sz w:val="20"/>
                <w:lang w:val="ru-RU"/>
              </w:rPr>
            </w:pPr>
            <w:r w:rsidRPr="0062656A">
              <w:rPr>
                <w:sz w:val="20"/>
                <w:lang w:val="ru-RU"/>
              </w:rPr>
              <w:t>Применение § 7.5:</w:t>
            </w:r>
          </w:p>
          <w:p w14:paraId="2570FACC" w14:textId="77777777" w:rsidR="0027591D" w:rsidRPr="0062656A" w:rsidRDefault="0027591D" w:rsidP="004B0868">
            <w:pPr>
              <w:spacing w:before="40" w:after="40"/>
              <w:ind w:left="760" w:hanging="709"/>
              <w:rPr>
                <w:sz w:val="20"/>
                <w:lang w:val="ru-RU"/>
              </w:rPr>
            </w:pPr>
            <w:r w:rsidRPr="0062656A">
              <w:rPr>
                <w:sz w:val="20"/>
                <w:lang w:val="ru-RU"/>
              </w:rPr>
              <w:t>–</w:t>
            </w:r>
            <w:r w:rsidRPr="0062656A">
              <w:rPr>
                <w:sz w:val="20"/>
                <w:lang w:val="ru-RU"/>
              </w:rPr>
              <w:tab/>
              <w:t xml:space="preserve">в отношении запроса согласно Статье </w:t>
            </w:r>
            <w:r w:rsidRPr="0062656A">
              <w:rPr>
                <w:b/>
                <w:bCs/>
                <w:sz w:val="20"/>
                <w:lang w:val="ru-RU"/>
              </w:rPr>
              <w:t>7</w:t>
            </w:r>
            <w:r w:rsidRPr="0062656A">
              <w:rPr>
                <w:sz w:val="20"/>
                <w:lang w:val="ru-RU"/>
              </w:rPr>
              <w:t>, полученного до 23 ноября 2019 года, Бюро должно применять Дополнение 3 (ВКР-07) и Дополнение 4 (Пересм. ВКР-07);</w:t>
            </w:r>
          </w:p>
          <w:p w14:paraId="7A5226DE" w14:textId="77777777" w:rsidR="0027591D" w:rsidRPr="0062656A" w:rsidRDefault="0027591D" w:rsidP="004B0868">
            <w:pPr>
              <w:spacing w:before="40" w:after="40"/>
              <w:ind w:left="760" w:hanging="709"/>
              <w:rPr>
                <w:sz w:val="20"/>
                <w:lang w:val="ru-RU"/>
              </w:rPr>
            </w:pPr>
            <w:r w:rsidRPr="0062656A">
              <w:rPr>
                <w:sz w:val="20"/>
                <w:lang w:val="ru-RU"/>
              </w:rPr>
              <w:t>–</w:t>
            </w:r>
            <w:r w:rsidRPr="0062656A">
              <w:rPr>
                <w:sz w:val="20"/>
                <w:lang w:val="ru-RU"/>
              </w:rPr>
              <w:tab/>
              <w:t xml:space="preserve">в отношении запроса согласно Статье </w:t>
            </w:r>
            <w:r w:rsidRPr="0062656A">
              <w:rPr>
                <w:b/>
                <w:bCs/>
                <w:sz w:val="20"/>
                <w:lang w:val="ru-RU"/>
              </w:rPr>
              <w:t>7</w:t>
            </w:r>
            <w:r w:rsidRPr="0062656A">
              <w:rPr>
                <w:sz w:val="20"/>
                <w:lang w:val="ru-RU"/>
              </w:rPr>
              <w:t xml:space="preserve">, полученного после 22 ноября 2019 года, Бюро должно применять Дополнение 3 (Пересм. ВКР-19) и Дополнение 4 (Пересм. ВКР-19). </w:t>
            </w:r>
          </w:p>
          <w:p w14:paraId="3CAA0CC8" w14:textId="77777777" w:rsidR="0027591D" w:rsidRPr="0062656A" w:rsidRDefault="0027591D" w:rsidP="0027591D">
            <w:pPr>
              <w:spacing w:before="40" w:after="40"/>
              <w:rPr>
                <w:sz w:val="20"/>
                <w:lang w:val="ru-RU"/>
              </w:rPr>
            </w:pPr>
            <w:r w:rsidRPr="0062656A">
              <w:rPr>
                <w:sz w:val="20"/>
                <w:lang w:val="ru-RU"/>
              </w:rPr>
              <w:t xml:space="preserve">При проведении своего рассмотрения в соответствии с § 6.21 c) Бюро должно принимать во внимание также полные представления согласно § 6.1 при применении Резолюции </w:t>
            </w:r>
            <w:r w:rsidRPr="0062656A">
              <w:rPr>
                <w:b/>
                <w:bCs/>
                <w:sz w:val="20"/>
                <w:lang w:val="ru-RU"/>
              </w:rPr>
              <w:t>[A7(E)-AP30B] (ВКР-19)</w:t>
            </w:r>
            <w:r w:rsidRPr="0062656A">
              <w:rPr>
                <w:sz w:val="20"/>
                <w:lang w:val="ru-RU"/>
              </w:rPr>
              <w:t xml:space="preserve"> и запрос по Статье </w:t>
            </w:r>
            <w:r w:rsidRPr="0062656A">
              <w:rPr>
                <w:b/>
                <w:bCs/>
                <w:sz w:val="20"/>
                <w:lang w:val="ru-RU"/>
              </w:rPr>
              <w:t>7</w:t>
            </w:r>
            <w:r w:rsidRPr="0062656A">
              <w:rPr>
                <w:sz w:val="20"/>
                <w:lang w:val="ru-RU"/>
              </w:rPr>
              <w:t>, преобразованный в запрос по Статье 6 согласно § 7.7, который был рассмотрен до даты получения рассматриваемой заявки, представленной в соответствии с § 6.1".</w:t>
            </w:r>
          </w:p>
          <w:p w14:paraId="62B9317E" w14:textId="77777777" w:rsidR="0027591D" w:rsidRPr="0062656A" w:rsidRDefault="0027591D" w:rsidP="0027591D">
            <w:pPr>
              <w:spacing w:before="40" w:after="40"/>
              <w:rPr>
                <w:sz w:val="20"/>
                <w:lang w:val="ru-RU"/>
              </w:rPr>
            </w:pPr>
            <w:r w:rsidRPr="0062656A">
              <w:rPr>
                <w:sz w:val="20"/>
                <w:lang w:val="ru-RU"/>
              </w:rPr>
              <w:t>13.8</w:t>
            </w:r>
            <w:r w:rsidRPr="0062656A">
              <w:rPr>
                <w:sz w:val="20"/>
                <w:lang w:val="ru-RU"/>
              </w:rPr>
              <w:tab/>
              <w:t xml:space="preserve">Решение </w:t>
            </w:r>
            <w:r w:rsidRPr="0062656A">
              <w:rPr>
                <w:b/>
                <w:sz w:val="20"/>
                <w:lang w:val="ru-RU"/>
              </w:rPr>
              <w:t>принимаетс</w:t>
            </w:r>
            <w:r w:rsidRPr="0062656A">
              <w:rPr>
                <w:sz w:val="20"/>
                <w:lang w:val="ru-RU"/>
              </w:rPr>
              <w:t>я.</w:t>
            </w:r>
          </w:p>
          <w:p w14:paraId="3B5D81AA" w14:textId="2B4B7212" w:rsidR="0027591D" w:rsidRPr="00C732DC" w:rsidRDefault="0027591D" w:rsidP="0027591D">
            <w:pPr>
              <w:spacing w:before="40" w:after="40"/>
              <w:rPr>
                <w:sz w:val="20"/>
                <w:lang w:val="ru-RU"/>
              </w:rPr>
            </w:pPr>
            <w:r w:rsidRPr="0062656A">
              <w:rPr>
                <w:sz w:val="20"/>
                <w:lang w:val="ru-RU"/>
              </w:rPr>
              <w:t>13.9</w:t>
            </w:r>
            <w:r w:rsidRPr="0062656A">
              <w:rPr>
                <w:sz w:val="20"/>
                <w:lang w:val="ru-RU"/>
              </w:rPr>
              <w:tab/>
              <w:t xml:space="preserve">Документ 510 </w:t>
            </w:r>
            <w:r w:rsidRPr="0062656A">
              <w:rPr>
                <w:b/>
                <w:bCs/>
                <w:sz w:val="20"/>
                <w:lang w:val="ru-RU"/>
              </w:rPr>
              <w:t>утверждается</w:t>
            </w:r>
            <w:r w:rsidRPr="0062656A">
              <w:rPr>
                <w:sz w:val="20"/>
                <w:lang w:val="ru-RU"/>
              </w:rPr>
              <w:t>.</w:t>
            </w:r>
          </w:p>
        </w:tc>
        <w:tc>
          <w:tcPr>
            <w:tcW w:w="1506" w:type="pct"/>
          </w:tcPr>
          <w:p w14:paraId="0D4426DC" w14:textId="4A864BBA" w:rsidR="0027591D" w:rsidRPr="00E32AF4" w:rsidRDefault="0027591D" w:rsidP="0027591D">
            <w:pPr>
              <w:pStyle w:val="Tabletext"/>
              <w:rPr>
                <w:rFonts w:asciiTheme="majorBidi" w:hAnsiTheme="majorBidi" w:cstheme="majorBidi"/>
                <w:sz w:val="20"/>
                <w:szCs w:val="20"/>
                <w:lang w:val="ru-RU"/>
              </w:rPr>
            </w:pPr>
            <w:r w:rsidRPr="00E32AF4">
              <w:rPr>
                <w:rFonts w:cs="Times New Roman"/>
                <w:sz w:val="20"/>
                <w:szCs w:val="20"/>
                <w:lang w:val="ru-RU"/>
              </w:rPr>
              <w:lastRenderedPageBreak/>
              <w:t xml:space="preserve">РРК решил включить это решение </w:t>
            </w:r>
            <w:r w:rsidRPr="00C86FEE">
              <w:rPr>
                <w:rFonts w:cs="Times New Roman"/>
                <w:sz w:val="20"/>
                <w:szCs w:val="20"/>
                <w:lang w:val="ru-RU"/>
              </w:rPr>
              <w:t>в качестве примечания к соответствующим Правилам процедуры, касающимся</w:t>
            </w:r>
            <w:r>
              <w:rPr>
                <w:rFonts w:cs="Times New Roman"/>
                <w:sz w:val="20"/>
                <w:szCs w:val="20"/>
                <w:lang w:val="ru-RU"/>
              </w:rPr>
              <w:t xml:space="preserve"> Дополнений 3 и 4 к</w:t>
            </w:r>
            <w:r w:rsidRPr="00E32AF4">
              <w:rPr>
                <w:rFonts w:cs="Times New Roman"/>
                <w:sz w:val="20"/>
                <w:szCs w:val="20"/>
                <w:lang w:val="ru-RU"/>
              </w:rPr>
              <w:t xml:space="preserve"> </w:t>
            </w:r>
            <w:r>
              <w:rPr>
                <w:rFonts w:cs="Times New Roman"/>
                <w:sz w:val="20"/>
                <w:szCs w:val="20"/>
                <w:lang w:val="ru-RU"/>
              </w:rPr>
              <w:t>Приложению</w:t>
            </w:r>
            <w:r w:rsidRPr="00E32AF4">
              <w:rPr>
                <w:rFonts w:cs="Times New Roman"/>
                <w:sz w:val="20"/>
                <w:szCs w:val="20"/>
                <w:lang w:val="ru-RU"/>
              </w:rPr>
              <w:t xml:space="preserve"> </w:t>
            </w:r>
            <w:r w:rsidRPr="00E32AF4">
              <w:rPr>
                <w:rFonts w:cs="Times New Roman"/>
                <w:b/>
                <w:bCs/>
                <w:sz w:val="20"/>
                <w:szCs w:val="20"/>
                <w:lang w:val="ru-RU"/>
              </w:rPr>
              <w:t>30</w:t>
            </w:r>
            <w:r w:rsidRPr="001005D3">
              <w:rPr>
                <w:rFonts w:cs="Times New Roman"/>
                <w:b/>
                <w:bCs/>
                <w:sz w:val="20"/>
                <w:szCs w:val="20"/>
              </w:rPr>
              <w:t>B</w:t>
            </w:r>
            <w:r>
              <w:rPr>
                <w:rFonts w:cs="Times New Roman"/>
                <w:b/>
                <w:bCs/>
                <w:sz w:val="20"/>
                <w:szCs w:val="20"/>
                <w:lang w:val="ru-RU"/>
              </w:rPr>
              <w:t xml:space="preserve"> </w:t>
            </w:r>
            <w:r>
              <w:rPr>
                <w:rFonts w:cs="Times New Roman"/>
                <w:sz w:val="20"/>
                <w:szCs w:val="20"/>
                <w:lang w:val="ru-RU"/>
              </w:rPr>
              <w:t>к РР</w:t>
            </w:r>
            <w:r w:rsidRPr="00E32AF4">
              <w:rPr>
                <w:rFonts w:cs="Times New Roman"/>
                <w:sz w:val="20"/>
                <w:szCs w:val="20"/>
                <w:lang w:val="ru-RU"/>
              </w:rPr>
              <w:t xml:space="preserve">, </w:t>
            </w:r>
            <w:r>
              <w:rPr>
                <w:rFonts w:cs="Times New Roman"/>
                <w:sz w:val="20"/>
                <w:szCs w:val="20"/>
                <w:lang w:val="ru-RU"/>
              </w:rPr>
              <w:t>на своем</w:t>
            </w:r>
            <w:r w:rsidRPr="00E32AF4">
              <w:rPr>
                <w:rFonts w:cs="Times New Roman"/>
                <w:sz w:val="20"/>
                <w:szCs w:val="20"/>
                <w:lang w:val="ru-RU"/>
              </w:rPr>
              <w:t xml:space="preserve"> 85-м собрании (</w:t>
            </w:r>
            <w:hyperlink r:id="rId272" w:history="1">
              <w:r w:rsidRPr="001005D3">
                <w:rPr>
                  <w:rStyle w:val="Hyperlink"/>
                  <w:rFonts w:cs="Times New Roman"/>
                  <w:sz w:val="20"/>
                  <w:szCs w:val="20"/>
                </w:rPr>
                <w:t>CR</w:t>
              </w:r>
              <w:r w:rsidRPr="00E32AF4">
                <w:rPr>
                  <w:rStyle w:val="Hyperlink"/>
                  <w:rFonts w:cs="Times New Roman"/>
                  <w:sz w:val="20"/>
                  <w:szCs w:val="20"/>
                  <w:lang w:val="ru-RU"/>
                </w:rPr>
                <w:t>/471</w:t>
              </w:r>
            </w:hyperlink>
            <w:r w:rsidRPr="00E32AF4">
              <w:rPr>
                <w:rFonts w:cs="Times New Roman"/>
                <w:sz w:val="20"/>
                <w:szCs w:val="20"/>
                <w:lang w:val="ru-RU"/>
              </w:rPr>
              <w:t>).</w:t>
            </w:r>
          </w:p>
        </w:tc>
      </w:tr>
      <w:tr w:rsidR="0027591D" w:rsidRPr="00C732DC" w14:paraId="623AC340" w14:textId="77777777" w:rsidTr="00495BEB">
        <w:tc>
          <w:tcPr>
            <w:tcW w:w="191" w:type="pct"/>
          </w:tcPr>
          <w:p w14:paraId="1957FAD9" w14:textId="3872BCAD" w:rsidR="0027591D"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lastRenderedPageBreak/>
              <w:t>82</w:t>
            </w:r>
          </w:p>
        </w:tc>
        <w:tc>
          <w:tcPr>
            <w:tcW w:w="438" w:type="pct"/>
          </w:tcPr>
          <w:p w14:paraId="5F3F0B21" w14:textId="4074EE6A"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eastAsia="ko-KR"/>
              </w:rPr>
              <w:t>9</w:t>
            </w:r>
          </w:p>
        </w:tc>
        <w:tc>
          <w:tcPr>
            <w:tcW w:w="580" w:type="pct"/>
          </w:tcPr>
          <w:p w14:paraId="3682D71C" w14:textId="77777777" w:rsidR="0027591D" w:rsidRPr="005F4060" w:rsidRDefault="0027591D" w:rsidP="0027591D">
            <w:pPr>
              <w:pStyle w:val="Tabletext"/>
              <w:rPr>
                <w:rFonts w:asciiTheme="majorBidi" w:eastAsia="Malgun Gothic" w:hAnsiTheme="majorBidi" w:cstheme="majorBidi"/>
                <w:bCs/>
                <w:sz w:val="20"/>
                <w:szCs w:val="20"/>
                <w:lang w:val="ru-RU" w:eastAsia="ko-KR"/>
              </w:rPr>
            </w:pPr>
            <w:r w:rsidRPr="005F4060">
              <w:rPr>
                <w:rFonts w:asciiTheme="majorBidi" w:hAnsiTheme="majorBidi" w:cstheme="majorBidi"/>
                <w:bCs/>
                <w:sz w:val="20"/>
                <w:szCs w:val="20"/>
                <w:lang w:val="ru-RU"/>
              </w:rPr>
              <w:t>11-</w:t>
            </w:r>
            <w:r w:rsidRPr="005F4060">
              <w:rPr>
                <w:rFonts w:asciiTheme="majorBidi" w:eastAsia="Malgun Gothic" w:hAnsiTheme="majorBidi" w:cstheme="majorBidi"/>
                <w:bCs/>
                <w:sz w:val="20"/>
                <w:szCs w:val="20"/>
                <w:lang w:val="ru-RU" w:eastAsia="ko-KR"/>
              </w:rPr>
              <w:t>е пленарное заседание</w:t>
            </w:r>
          </w:p>
          <w:p w14:paraId="60EB3A36" w14:textId="548316D3" w:rsidR="0027591D" w:rsidRPr="005F4060" w:rsidRDefault="00A465A6" w:rsidP="0027591D">
            <w:pPr>
              <w:pStyle w:val="Tabletext"/>
              <w:rPr>
                <w:rFonts w:asciiTheme="majorBidi" w:hAnsiTheme="majorBidi" w:cstheme="majorBidi"/>
                <w:bCs/>
                <w:sz w:val="20"/>
                <w:szCs w:val="20"/>
                <w:lang w:val="ru-RU"/>
              </w:rPr>
            </w:pPr>
            <w:hyperlink r:id="rId273" w:history="1">
              <w:r w:rsidR="0027591D" w:rsidRPr="005F4060">
                <w:rPr>
                  <w:rStyle w:val="Hyperlink"/>
                  <w:sz w:val="20"/>
                  <w:szCs w:val="20"/>
                  <w:lang w:val="ru-RU"/>
                </w:rPr>
                <w:t>Док</w:t>
              </w:r>
              <w:r w:rsidR="0027591D" w:rsidRPr="005F4060">
                <w:rPr>
                  <w:rStyle w:val="Hyperlink"/>
                  <w:rFonts w:asciiTheme="majorBidi" w:hAnsiTheme="majorBidi" w:cstheme="majorBidi"/>
                  <w:bCs/>
                  <w:sz w:val="20"/>
                  <w:szCs w:val="20"/>
                  <w:lang w:val="ru-RU"/>
                </w:rPr>
                <w:t>.</w:t>
              </w:r>
              <w:r w:rsidR="0027591D" w:rsidRPr="005F4060">
                <w:rPr>
                  <w:rStyle w:val="Hyperlink"/>
                  <w:rFonts w:asciiTheme="majorBidi" w:hAnsiTheme="majorBidi" w:cstheme="majorBidi"/>
                  <w:bCs/>
                  <w:sz w:val="20"/>
                  <w:szCs w:val="20"/>
                </w:rPr>
                <w:t>CMR</w:t>
              </w:r>
              <w:r w:rsidR="0027591D" w:rsidRPr="005F4060">
                <w:rPr>
                  <w:rStyle w:val="Hyperlink"/>
                  <w:rFonts w:asciiTheme="majorBidi" w:hAnsiTheme="majorBidi" w:cstheme="majorBidi"/>
                  <w:bCs/>
                  <w:sz w:val="20"/>
                  <w:szCs w:val="20"/>
                  <w:lang w:val="ru-RU"/>
                </w:rPr>
                <w:t>19/572</w:t>
              </w:r>
            </w:hyperlink>
          </w:p>
          <w:p w14:paraId="109AE8F4" w14:textId="5A14DEDC" w:rsidR="0027591D" w:rsidRPr="005F4060" w:rsidRDefault="0027591D" w:rsidP="0027591D">
            <w:pPr>
              <w:pStyle w:val="Tabletext"/>
              <w:rPr>
                <w:rFonts w:asciiTheme="majorBidi" w:hAnsiTheme="majorBidi" w:cstheme="majorBidi"/>
                <w:bCs/>
                <w:sz w:val="20"/>
                <w:szCs w:val="20"/>
                <w:lang w:val="ru-RU"/>
              </w:rPr>
            </w:pPr>
            <w:r w:rsidRPr="005F4060">
              <w:rPr>
                <w:rFonts w:asciiTheme="majorBidi" w:hAnsiTheme="majorBidi" w:cstheme="majorBidi"/>
                <w:bCs/>
                <w:sz w:val="20"/>
                <w:szCs w:val="20"/>
                <w:lang w:val="ru-RU"/>
              </w:rPr>
              <w:lastRenderedPageBreak/>
              <w:t>Утверждение</w:t>
            </w:r>
            <w:r w:rsidRPr="005F4060">
              <w:rPr>
                <w:rFonts w:asciiTheme="majorBidi" w:hAnsiTheme="majorBidi" w:cstheme="majorBidi"/>
                <w:bCs/>
                <w:sz w:val="20"/>
                <w:szCs w:val="20"/>
                <w:lang w:val="ru-RU"/>
              </w:rPr>
              <w:br/>
              <w:t xml:space="preserve">Док. </w:t>
            </w:r>
            <w:hyperlink r:id="rId274" w:history="1">
              <w:r w:rsidRPr="005F4060">
                <w:rPr>
                  <w:rStyle w:val="Hyperlink"/>
                  <w:rFonts w:cs="Times New Roman"/>
                  <w:sz w:val="20"/>
                  <w:szCs w:val="20"/>
                </w:rPr>
                <w:t>CMR19/</w:t>
              </w:r>
            </w:hyperlink>
            <w:r w:rsidRPr="005F4060">
              <w:rPr>
                <w:rStyle w:val="Hyperlink"/>
                <w:sz w:val="20"/>
                <w:szCs w:val="20"/>
              </w:rPr>
              <w:t>402</w:t>
            </w:r>
          </w:p>
        </w:tc>
        <w:tc>
          <w:tcPr>
            <w:tcW w:w="2285" w:type="pct"/>
          </w:tcPr>
          <w:p w14:paraId="7B98D3E9" w14:textId="77777777" w:rsidR="0027591D" w:rsidRPr="0062656A" w:rsidRDefault="0027591D" w:rsidP="0027591D">
            <w:pPr>
              <w:spacing w:before="40" w:after="40"/>
              <w:rPr>
                <w:sz w:val="20"/>
                <w:lang w:val="ru-RU"/>
              </w:rPr>
            </w:pPr>
            <w:r w:rsidRPr="0062656A">
              <w:rPr>
                <w:sz w:val="20"/>
                <w:lang w:val="ru-RU"/>
              </w:rPr>
              <w:lastRenderedPageBreak/>
              <w:t>1.7</w:t>
            </w:r>
            <w:r w:rsidRPr="0062656A">
              <w:rPr>
                <w:sz w:val="20"/>
                <w:lang w:val="ru-RU"/>
              </w:rPr>
              <w:tab/>
            </w:r>
            <w:r w:rsidRPr="0062656A">
              <w:rPr>
                <w:b/>
                <w:sz w:val="20"/>
                <w:lang w:val="ru-RU"/>
              </w:rPr>
              <w:t xml:space="preserve">Председатель </w:t>
            </w:r>
            <w:r w:rsidRPr="0062656A">
              <w:rPr>
                <w:sz w:val="20"/>
                <w:lang w:val="ru-RU"/>
              </w:rPr>
              <w:t>предлагает участникам рассмотреть Документ 402, рассмотрение которого было перенесено с девятого пленарного заседания.</w:t>
            </w:r>
          </w:p>
          <w:p w14:paraId="31068C9A" w14:textId="77777777" w:rsidR="0027591D" w:rsidRPr="0062656A" w:rsidRDefault="0027591D" w:rsidP="0027591D">
            <w:pPr>
              <w:spacing w:before="40" w:after="40"/>
              <w:rPr>
                <w:sz w:val="20"/>
                <w:lang w:val="ru-RU"/>
              </w:rPr>
            </w:pPr>
            <w:r w:rsidRPr="0062656A">
              <w:rPr>
                <w:sz w:val="20"/>
                <w:lang w:val="ru-RU"/>
              </w:rPr>
              <w:lastRenderedPageBreak/>
              <w:t>1.8</w:t>
            </w:r>
            <w:r w:rsidRPr="0062656A">
              <w:rPr>
                <w:sz w:val="20"/>
                <w:lang w:val="ru-RU"/>
              </w:rPr>
              <w:tab/>
            </w:r>
            <w:r w:rsidRPr="0062656A">
              <w:rPr>
                <w:b/>
                <w:sz w:val="20"/>
                <w:lang w:val="ru-RU"/>
              </w:rPr>
              <w:t>Делегат от Франции</w:t>
            </w:r>
            <w:r w:rsidRPr="0062656A">
              <w:rPr>
                <w:sz w:val="20"/>
                <w:lang w:val="ru-RU"/>
              </w:rPr>
              <w:t xml:space="preserve"> говорит, что по итогам консультаций предлагается утвердить и включить в протокол пленарного заседания в качестве решения Конференции следующий текст: "В отношении метеорологических радаров пересмотр пункта 8 раздела </w:t>
            </w:r>
            <w:r w:rsidRPr="0062656A">
              <w:rPr>
                <w:i/>
                <w:sz w:val="20"/>
                <w:lang w:val="ru-RU"/>
              </w:rPr>
              <w:t>решает</w:t>
            </w:r>
            <w:r w:rsidRPr="0062656A">
              <w:rPr>
                <w:sz w:val="20"/>
                <w:lang w:val="ru-RU"/>
              </w:rPr>
              <w:t xml:space="preserve"> Резолюции </w:t>
            </w:r>
            <w:r w:rsidRPr="0062656A">
              <w:rPr>
                <w:b/>
                <w:sz w:val="20"/>
                <w:lang w:val="ru-RU"/>
              </w:rPr>
              <w:t>229 (Пересм. ВКР</w:t>
            </w:r>
            <w:r w:rsidRPr="0062656A">
              <w:rPr>
                <w:sz w:val="20"/>
                <w:lang w:val="ru-RU"/>
              </w:rPr>
              <w:noBreakHyphen/>
            </w:r>
            <w:r w:rsidRPr="0062656A">
              <w:rPr>
                <w:b/>
                <w:sz w:val="20"/>
                <w:lang w:val="ru-RU"/>
              </w:rPr>
              <w:t>19)</w:t>
            </w:r>
            <w:r w:rsidRPr="0062656A">
              <w:rPr>
                <w:sz w:val="20"/>
                <w:lang w:val="ru-RU"/>
              </w:rPr>
              <w:t xml:space="preserve">, согласованный в рамках пункта 9.1 повестки дня (вопрос 9.1.5) (ВКР-19), строго ограничивается установлением параметров динамического выбора частоты (DFS) в соответствии с изменениями, внесенными в пункты 5.447F и 5.450A". </w:t>
            </w:r>
          </w:p>
          <w:p w14:paraId="634CCCA1" w14:textId="77777777" w:rsidR="0027591D" w:rsidRPr="0062656A" w:rsidRDefault="0027591D" w:rsidP="0027591D">
            <w:pPr>
              <w:spacing w:before="40" w:after="40"/>
              <w:rPr>
                <w:b/>
                <w:bCs/>
                <w:sz w:val="20"/>
                <w:lang w:val="ru-RU"/>
              </w:rPr>
            </w:pPr>
            <w:r w:rsidRPr="0062656A">
              <w:rPr>
                <w:sz w:val="20"/>
                <w:lang w:val="ru-RU"/>
              </w:rPr>
              <w:t>1.9</w:t>
            </w:r>
            <w:r w:rsidRPr="0062656A">
              <w:rPr>
                <w:sz w:val="20"/>
                <w:lang w:val="ru-RU"/>
              </w:rPr>
              <w:tab/>
              <w:t xml:space="preserve">Предложение </w:t>
            </w:r>
            <w:r w:rsidRPr="0062656A">
              <w:rPr>
                <w:b/>
                <w:sz w:val="20"/>
                <w:lang w:val="ru-RU"/>
              </w:rPr>
              <w:t>принимается</w:t>
            </w:r>
            <w:r w:rsidRPr="0062656A">
              <w:rPr>
                <w:sz w:val="20"/>
                <w:lang w:val="ru-RU"/>
              </w:rPr>
              <w:t>.</w:t>
            </w:r>
          </w:p>
          <w:p w14:paraId="21E784B3" w14:textId="4A8EB05B" w:rsidR="0027591D" w:rsidRPr="00C732DC" w:rsidRDefault="0027591D" w:rsidP="0027591D">
            <w:pPr>
              <w:spacing w:before="40" w:after="40"/>
              <w:rPr>
                <w:sz w:val="20"/>
                <w:lang w:val="ru-RU"/>
              </w:rPr>
            </w:pPr>
            <w:r w:rsidRPr="0062656A">
              <w:rPr>
                <w:sz w:val="20"/>
                <w:lang w:val="ru-RU"/>
              </w:rPr>
              <w:t>1.10</w:t>
            </w:r>
            <w:r w:rsidRPr="0062656A">
              <w:rPr>
                <w:sz w:val="20"/>
                <w:lang w:val="ru-RU"/>
              </w:rPr>
              <w:tab/>
              <w:t xml:space="preserve">С учетом указанного выше предложения Документ 402 </w:t>
            </w:r>
            <w:r w:rsidRPr="0062656A">
              <w:rPr>
                <w:b/>
                <w:sz w:val="20"/>
                <w:lang w:val="ru-RU"/>
              </w:rPr>
              <w:t>утверждается</w:t>
            </w:r>
            <w:r w:rsidRPr="0062656A">
              <w:rPr>
                <w:sz w:val="20"/>
                <w:lang w:val="ru-RU"/>
              </w:rPr>
              <w:t xml:space="preserve">. </w:t>
            </w:r>
          </w:p>
        </w:tc>
        <w:tc>
          <w:tcPr>
            <w:tcW w:w="1506" w:type="pct"/>
          </w:tcPr>
          <w:p w14:paraId="49DA9960" w14:textId="056EC100" w:rsidR="0027591D" w:rsidRPr="00C732DC" w:rsidRDefault="0027591D" w:rsidP="0027591D">
            <w:pPr>
              <w:pStyle w:val="Tabletext"/>
              <w:rPr>
                <w:rFonts w:asciiTheme="majorBidi" w:hAnsiTheme="majorBidi" w:cstheme="majorBidi"/>
                <w:sz w:val="20"/>
                <w:lang w:val="ru-RU"/>
              </w:rPr>
            </w:pPr>
            <w:r w:rsidRPr="0005734F">
              <w:rPr>
                <w:rFonts w:asciiTheme="majorBidi" w:hAnsiTheme="majorBidi" w:cstheme="majorBidi"/>
                <w:sz w:val="20"/>
                <w:lang w:val="ru-RU"/>
              </w:rPr>
              <w:lastRenderedPageBreak/>
              <w:t>–</w:t>
            </w:r>
          </w:p>
        </w:tc>
      </w:tr>
      <w:tr w:rsidR="0027591D" w:rsidRPr="00C732DC" w14:paraId="1AA3B992" w14:textId="77777777" w:rsidTr="00495BEB">
        <w:tc>
          <w:tcPr>
            <w:tcW w:w="191" w:type="pct"/>
          </w:tcPr>
          <w:p w14:paraId="0B64554F" w14:textId="0388A6DD" w:rsidR="0027591D"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t>83</w:t>
            </w:r>
          </w:p>
        </w:tc>
        <w:tc>
          <w:tcPr>
            <w:tcW w:w="438" w:type="pct"/>
          </w:tcPr>
          <w:p w14:paraId="23297C43" w14:textId="016A085B"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eastAsia="ko-KR"/>
              </w:rPr>
              <w:t>9</w:t>
            </w:r>
          </w:p>
        </w:tc>
        <w:tc>
          <w:tcPr>
            <w:tcW w:w="580" w:type="pct"/>
          </w:tcPr>
          <w:p w14:paraId="236F0CD9" w14:textId="77777777" w:rsidR="0027591D" w:rsidRPr="005F4060" w:rsidRDefault="0027591D" w:rsidP="0027591D">
            <w:pPr>
              <w:pStyle w:val="Tabletext"/>
              <w:rPr>
                <w:rFonts w:asciiTheme="majorBidi" w:eastAsia="Malgun Gothic" w:hAnsiTheme="majorBidi" w:cstheme="majorBidi"/>
                <w:bCs/>
                <w:sz w:val="20"/>
                <w:szCs w:val="20"/>
                <w:lang w:val="ru-RU" w:eastAsia="ko-KR"/>
              </w:rPr>
            </w:pPr>
            <w:r w:rsidRPr="005F4060">
              <w:rPr>
                <w:rFonts w:asciiTheme="majorBidi" w:hAnsiTheme="majorBidi" w:cstheme="majorBidi"/>
                <w:bCs/>
                <w:sz w:val="20"/>
                <w:szCs w:val="20"/>
                <w:lang w:val="ru-RU"/>
              </w:rPr>
              <w:t>12-</w:t>
            </w:r>
            <w:r w:rsidRPr="005F4060">
              <w:rPr>
                <w:rFonts w:asciiTheme="majorBidi" w:eastAsia="Malgun Gothic" w:hAnsiTheme="majorBidi" w:cstheme="majorBidi"/>
                <w:bCs/>
                <w:sz w:val="20"/>
                <w:szCs w:val="20"/>
                <w:lang w:val="ru-RU" w:eastAsia="ko-KR"/>
              </w:rPr>
              <w:t>е пленарное заседание</w:t>
            </w:r>
          </w:p>
          <w:p w14:paraId="5BCF297A" w14:textId="764CAADC" w:rsidR="0027591D" w:rsidRPr="005F4060" w:rsidRDefault="00A465A6" w:rsidP="0027591D">
            <w:pPr>
              <w:pStyle w:val="Tabletext"/>
              <w:rPr>
                <w:rFonts w:asciiTheme="majorBidi" w:hAnsiTheme="majorBidi" w:cstheme="majorBidi"/>
                <w:bCs/>
                <w:sz w:val="20"/>
                <w:szCs w:val="20"/>
                <w:lang w:val="ru-RU"/>
              </w:rPr>
            </w:pPr>
            <w:hyperlink r:id="rId275" w:history="1">
              <w:r w:rsidR="0027591D" w:rsidRPr="005F4060">
                <w:rPr>
                  <w:rStyle w:val="Hyperlink"/>
                  <w:sz w:val="20"/>
                  <w:szCs w:val="20"/>
                  <w:lang w:val="ru-RU"/>
                </w:rPr>
                <w:t>Док</w:t>
              </w:r>
              <w:r w:rsidR="0027591D" w:rsidRPr="005F4060">
                <w:rPr>
                  <w:rStyle w:val="Hyperlink"/>
                  <w:rFonts w:asciiTheme="majorBidi" w:hAnsiTheme="majorBidi" w:cstheme="majorBidi"/>
                  <w:bCs/>
                  <w:sz w:val="20"/>
                  <w:szCs w:val="20"/>
                  <w:lang w:val="ru-RU"/>
                </w:rPr>
                <w:t>.</w:t>
              </w:r>
              <w:r w:rsidR="0027591D" w:rsidRPr="005F4060">
                <w:rPr>
                  <w:rStyle w:val="Hyperlink"/>
                  <w:rFonts w:asciiTheme="majorBidi" w:hAnsiTheme="majorBidi" w:cstheme="majorBidi"/>
                  <w:bCs/>
                  <w:sz w:val="20"/>
                  <w:szCs w:val="20"/>
                </w:rPr>
                <w:t>CMR</w:t>
              </w:r>
              <w:r w:rsidR="0027591D" w:rsidRPr="005F4060">
                <w:rPr>
                  <w:rStyle w:val="Hyperlink"/>
                  <w:rFonts w:asciiTheme="majorBidi" w:hAnsiTheme="majorBidi" w:cstheme="majorBidi"/>
                  <w:bCs/>
                  <w:sz w:val="20"/>
                  <w:szCs w:val="20"/>
                  <w:lang w:val="ru-RU"/>
                </w:rPr>
                <w:t>19/573</w:t>
              </w:r>
            </w:hyperlink>
          </w:p>
          <w:p w14:paraId="0990D189" w14:textId="0C11C608" w:rsidR="0027591D" w:rsidRPr="005F4060" w:rsidRDefault="0027591D" w:rsidP="0027591D">
            <w:pPr>
              <w:pStyle w:val="Tabletext"/>
              <w:rPr>
                <w:rFonts w:asciiTheme="majorBidi" w:hAnsiTheme="majorBidi" w:cstheme="majorBidi"/>
                <w:bCs/>
                <w:sz w:val="20"/>
                <w:szCs w:val="20"/>
                <w:lang w:val="ru-RU"/>
              </w:rPr>
            </w:pPr>
            <w:r w:rsidRPr="005F4060">
              <w:rPr>
                <w:rFonts w:asciiTheme="majorBidi" w:hAnsiTheme="majorBidi" w:cstheme="majorBidi"/>
                <w:bCs/>
                <w:sz w:val="20"/>
                <w:szCs w:val="20"/>
                <w:lang w:val="ru-RU"/>
              </w:rPr>
              <w:t>Утверждение</w:t>
            </w:r>
            <w:r w:rsidRPr="005F4060">
              <w:rPr>
                <w:rFonts w:asciiTheme="majorBidi" w:hAnsiTheme="majorBidi" w:cstheme="majorBidi"/>
                <w:bCs/>
                <w:sz w:val="20"/>
                <w:szCs w:val="20"/>
                <w:lang w:val="ru-RU"/>
              </w:rPr>
              <w:br/>
              <w:t xml:space="preserve">Док. </w:t>
            </w:r>
            <w:hyperlink r:id="rId276" w:history="1">
              <w:r w:rsidRPr="005F4060">
                <w:rPr>
                  <w:rStyle w:val="Hyperlink"/>
                  <w:rFonts w:cs="Times New Roman"/>
                  <w:sz w:val="20"/>
                  <w:szCs w:val="20"/>
                </w:rPr>
                <w:t>CMR19/</w:t>
              </w:r>
              <w:r w:rsidRPr="005F4060">
                <w:rPr>
                  <w:rStyle w:val="Hyperlink"/>
                  <w:sz w:val="20"/>
                  <w:szCs w:val="20"/>
                </w:rPr>
                <w:t>518</w:t>
              </w:r>
              <w:r w:rsidRPr="005F4060">
                <w:rPr>
                  <w:rStyle w:val="Hyperlink"/>
                  <w:sz w:val="20"/>
                  <w:szCs w:val="20"/>
                </w:rPr>
                <w:br/>
                <w:t>(Corr.1)</w:t>
              </w:r>
            </w:hyperlink>
          </w:p>
        </w:tc>
        <w:tc>
          <w:tcPr>
            <w:tcW w:w="2285" w:type="pct"/>
          </w:tcPr>
          <w:p w14:paraId="0FAD1DA9" w14:textId="778EDBE4" w:rsidR="0027591D" w:rsidRPr="0062656A" w:rsidRDefault="0027591D" w:rsidP="0027591D">
            <w:pPr>
              <w:spacing w:before="40" w:after="40"/>
              <w:rPr>
                <w:sz w:val="20"/>
                <w:lang w:val="ru-RU"/>
              </w:rPr>
            </w:pPr>
            <w:r>
              <w:rPr>
                <w:sz w:val="20"/>
                <w:lang w:val="ru-RU"/>
              </w:rPr>
              <w:t>3</w:t>
            </w:r>
            <w:r w:rsidRPr="0062656A">
              <w:rPr>
                <w:sz w:val="20"/>
                <w:lang w:val="ru-RU"/>
              </w:rPr>
              <w:t>.13</w:t>
            </w:r>
            <w:r w:rsidRPr="0062656A">
              <w:rPr>
                <w:sz w:val="20"/>
                <w:lang w:val="ru-RU"/>
              </w:rPr>
              <w:tab/>
              <w:t xml:space="preserve">Переходя к Документу 518, </w:t>
            </w:r>
            <w:r w:rsidRPr="0062656A">
              <w:rPr>
                <w:b/>
                <w:sz w:val="20"/>
                <w:lang w:val="ru-RU"/>
              </w:rPr>
              <w:t xml:space="preserve">Председатель </w:t>
            </w:r>
            <w:r w:rsidRPr="0062656A">
              <w:rPr>
                <w:sz w:val="20"/>
                <w:lang w:val="ru-RU"/>
              </w:rPr>
              <w:t xml:space="preserve">напоминает, что его текст был утвержден на десятом пленарном заседании для включения в протокол того заседания, за исключением последнего пункта документа, требующего дальнейшей координации между Монголией и другими затронутыми администрациями. </w:t>
            </w:r>
          </w:p>
          <w:p w14:paraId="7F579928" w14:textId="77777777" w:rsidR="0027591D" w:rsidRPr="0062656A" w:rsidRDefault="0027591D" w:rsidP="0027591D">
            <w:pPr>
              <w:spacing w:before="40" w:after="40"/>
              <w:rPr>
                <w:sz w:val="20"/>
                <w:lang w:val="ru-RU"/>
              </w:rPr>
            </w:pPr>
            <w:r w:rsidRPr="0062656A">
              <w:rPr>
                <w:sz w:val="20"/>
                <w:lang w:val="ru-RU"/>
              </w:rPr>
              <w:t>3.14</w:t>
            </w:r>
            <w:r w:rsidRPr="0062656A">
              <w:rPr>
                <w:sz w:val="20"/>
                <w:lang w:val="ru-RU"/>
              </w:rPr>
              <w:tab/>
            </w:r>
            <w:r w:rsidRPr="0062656A">
              <w:rPr>
                <w:b/>
                <w:sz w:val="20"/>
                <w:lang w:val="ru-RU"/>
              </w:rPr>
              <w:t xml:space="preserve">Председатель Комитета 5 </w:t>
            </w:r>
            <w:r w:rsidRPr="0062656A">
              <w:rPr>
                <w:sz w:val="20"/>
                <w:lang w:val="ru-RU"/>
              </w:rPr>
              <w:t>представляет Документ 518(Corr.1). Последний пункт Документа 518 предлагается заменить нижеследующим текстом для включения в протокол пленарного заседания в качестве решения Конференции:</w:t>
            </w:r>
          </w:p>
          <w:p w14:paraId="5E9B9FA5" w14:textId="77777777" w:rsidR="0027591D" w:rsidRPr="0062656A" w:rsidRDefault="0027591D" w:rsidP="0027591D">
            <w:pPr>
              <w:spacing w:before="40" w:after="40"/>
              <w:rPr>
                <w:b/>
                <w:sz w:val="20"/>
                <w:lang w:val="ru-RU"/>
              </w:rPr>
            </w:pPr>
            <w:r w:rsidRPr="0062656A">
              <w:rPr>
                <w:bCs/>
                <w:iCs/>
                <w:sz w:val="20"/>
                <w:lang w:val="ru-RU"/>
              </w:rPr>
              <w:t>"</w:t>
            </w:r>
            <w:r w:rsidRPr="0062656A">
              <w:rPr>
                <w:b/>
                <w:sz w:val="20"/>
                <w:lang w:val="ru-RU"/>
              </w:rPr>
              <w:t xml:space="preserve">Просьба в отношении спутниковых сетей MNG00000 и SANSAR-1 (113,6° в. д.) </w:t>
            </w:r>
          </w:p>
          <w:p w14:paraId="1348708F" w14:textId="77777777" w:rsidR="0027591D" w:rsidRPr="0062656A" w:rsidRDefault="0027591D" w:rsidP="0027591D">
            <w:pPr>
              <w:spacing w:before="40" w:after="40"/>
              <w:rPr>
                <w:sz w:val="20"/>
                <w:lang w:val="ru-RU"/>
              </w:rPr>
            </w:pPr>
            <w:r w:rsidRPr="0062656A">
              <w:rPr>
                <w:sz w:val="20"/>
                <w:lang w:val="ru-RU"/>
              </w:rPr>
              <w:t xml:space="preserve">ВКР-19 рассмотрела конкретную просьбу Монголии, представленную в Документе </w:t>
            </w:r>
            <w:hyperlink r:id="rId277" w:history="1">
              <w:r w:rsidRPr="0062656A">
                <w:rPr>
                  <w:rStyle w:val="Hyperlink"/>
                  <w:sz w:val="20"/>
                  <w:lang w:val="ru-RU"/>
                </w:rPr>
                <w:t>164</w:t>
              </w:r>
            </w:hyperlink>
            <w:r w:rsidRPr="0062656A">
              <w:rPr>
                <w:sz w:val="20"/>
                <w:lang w:val="ru-RU"/>
              </w:rPr>
              <w:t xml:space="preserve">, касающуюся эталонной ситуации для спутниковой системы Монголии (113,6° в. д.) в плане ФСС. ВКР-19 поручает Бюро радиосвязи применять в отношении сетей Монголии MNG00000 и SANSAR-1 критерии, содержащиеся в § 2.1 Дополнения </w:t>
            </w:r>
            <w:r w:rsidRPr="0062656A">
              <w:rPr>
                <w:b/>
                <w:bCs/>
                <w:sz w:val="20"/>
                <w:lang w:val="ru-RU"/>
              </w:rPr>
              <w:t>4</w:t>
            </w:r>
            <w:r w:rsidRPr="0062656A">
              <w:rPr>
                <w:sz w:val="20"/>
                <w:lang w:val="ru-RU"/>
              </w:rPr>
              <w:t xml:space="preserve"> к Приложению </w:t>
            </w:r>
            <w:r w:rsidRPr="0062656A">
              <w:rPr>
                <w:b/>
                <w:bCs/>
                <w:sz w:val="20"/>
                <w:lang w:val="ru-RU"/>
              </w:rPr>
              <w:t>30B</w:t>
            </w:r>
            <w:r w:rsidRPr="0062656A">
              <w:rPr>
                <w:sz w:val="20"/>
                <w:lang w:val="ru-RU"/>
              </w:rPr>
              <w:t xml:space="preserve"> к РР (пересмотренному ВКР-19), при рассмотрении присвоений, представленных в соответствии с § 6.17 Приложения </w:t>
            </w:r>
            <w:r w:rsidRPr="0062656A">
              <w:rPr>
                <w:b/>
                <w:bCs/>
                <w:sz w:val="20"/>
                <w:lang w:val="ru-RU"/>
              </w:rPr>
              <w:t>30B</w:t>
            </w:r>
            <w:r w:rsidRPr="0062656A">
              <w:rPr>
                <w:sz w:val="20"/>
                <w:lang w:val="ru-RU"/>
              </w:rPr>
              <w:t xml:space="preserve"> к РР после 22 ноября 2019 года и связанных с присвоениями, представленными в соответствии с § 6.1 Приложения </w:t>
            </w:r>
            <w:r w:rsidRPr="0062656A">
              <w:rPr>
                <w:b/>
                <w:bCs/>
                <w:sz w:val="20"/>
                <w:lang w:val="ru-RU"/>
              </w:rPr>
              <w:t>30B</w:t>
            </w:r>
            <w:r w:rsidRPr="0062656A">
              <w:rPr>
                <w:sz w:val="20"/>
                <w:lang w:val="ru-RU"/>
              </w:rPr>
              <w:t xml:space="preserve"> к РР до 23 ноября 2019 года".</w:t>
            </w:r>
          </w:p>
          <w:p w14:paraId="5D12DBD7" w14:textId="77777777" w:rsidR="0027591D" w:rsidRPr="0062656A" w:rsidRDefault="0027591D" w:rsidP="0027591D">
            <w:pPr>
              <w:spacing w:before="40" w:after="40"/>
              <w:rPr>
                <w:b/>
                <w:bCs/>
                <w:sz w:val="20"/>
                <w:lang w:val="ru-RU"/>
              </w:rPr>
            </w:pPr>
            <w:r w:rsidRPr="0062656A">
              <w:rPr>
                <w:sz w:val="20"/>
                <w:lang w:val="ru-RU"/>
              </w:rPr>
              <w:t>3.15</w:t>
            </w:r>
            <w:r w:rsidRPr="0062656A">
              <w:rPr>
                <w:sz w:val="20"/>
                <w:lang w:val="ru-RU"/>
              </w:rPr>
              <w:tab/>
              <w:t xml:space="preserve">Предложение </w:t>
            </w:r>
            <w:r w:rsidRPr="0062656A">
              <w:rPr>
                <w:b/>
                <w:sz w:val="20"/>
                <w:lang w:val="ru-RU"/>
              </w:rPr>
              <w:t>принимается</w:t>
            </w:r>
            <w:r w:rsidRPr="0062656A">
              <w:rPr>
                <w:sz w:val="20"/>
                <w:lang w:val="ru-RU"/>
              </w:rPr>
              <w:t>.</w:t>
            </w:r>
          </w:p>
          <w:p w14:paraId="13C33B48" w14:textId="72BEFB65" w:rsidR="0027591D" w:rsidRPr="00C732DC" w:rsidRDefault="0027591D" w:rsidP="0027591D">
            <w:pPr>
              <w:spacing w:before="40" w:after="40"/>
              <w:rPr>
                <w:sz w:val="20"/>
                <w:lang w:val="ru-RU"/>
              </w:rPr>
            </w:pPr>
            <w:r w:rsidRPr="0062656A">
              <w:rPr>
                <w:sz w:val="20"/>
                <w:lang w:val="ru-RU"/>
              </w:rPr>
              <w:t>3.16</w:t>
            </w:r>
            <w:r w:rsidRPr="0062656A">
              <w:rPr>
                <w:sz w:val="20"/>
                <w:lang w:val="ru-RU"/>
              </w:rPr>
              <w:tab/>
              <w:t xml:space="preserve">Документ 518(Corr.1) </w:t>
            </w:r>
            <w:r w:rsidRPr="0062656A">
              <w:rPr>
                <w:b/>
                <w:sz w:val="20"/>
                <w:lang w:val="ru-RU"/>
              </w:rPr>
              <w:t>утверждается</w:t>
            </w:r>
            <w:r w:rsidRPr="0062656A">
              <w:rPr>
                <w:sz w:val="20"/>
                <w:lang w:val="ru-RU"/>
              </w:rPr>
              <w:t xml:space="preserve">. </w:t>
            </w:r>
          </w:p>
        </w:tc>
        <w:tc>
          <w:tcPr>
            <w:tcW w:w="1506" w:type="pct"/>
          </w:tcPr>
          <w:p w14:paraId="43C5E9B6" w14:textId="55F20A53" w:rsidR="0027591D" w:rsidRPr="00C732DC" w:rsidRDefault="0027591D" w:rsidP="0027591D">
            <w:pPr>
              <w:pStyle w:val="Tabletext"/>
              <w:rPr>
                <w:rFonts w:asciiTheme="majorBidi" w:hAnsiTheme="majorBidi" w:cstheme="majorBidi"/>
                <w:sz w:val="20"/>
                <w:lang w:val="ru-RU"/>
              </w:rPr>
            </w:pPr>
            <w:r w:rsidRPr="0005734F">
              <w:rPr>
                <w:rFonts w:asciiTheme="majorBidi" w:hAnsiTheme="majorBidi" w:cstheme="majorBidi"/>
                <w:sz w:val="20"/>
                <w:lang w:val="ru-RU"/>
              </w:rPr>
              <w:t>–</w:t>
            </w:r>
          </w:p>
        </w:tc>
      </w:tr>
      <w:tr w:rsidR="0027591D" w:rsidRPr="00C732DC" w14:paraId="332AC8A7" w14:textId="77777777" w:rsidTr="00495BEB">
        <w:tc>
          <w:tcPr>
            <w:tcW w:w="191" w:type="pct"/>
          </w:tcPr>
          <w:p w14:paraId="3BE34189" w14:textId="0B52FB16" w:rsidR="0027591D"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lastRenderedPageBreak/>
              <w:t>84</w:t>
            </w:r>
          </w:p>
        </w:tc>
        <w:tc>
          <w:tcPr>
            <w:tcW w:w="438" w:type="pct"/>
          </w:tcPr>
          <w:p w14:paraId="185603B4" w14:textId="0E0BDD7C"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eastAsia="ko-KR"/>
              </w:rPr>
              <w:t>9</w:t>
            </w:r>
          </w:p>
        </w:tc>
        <w:tc>
          <w:tcPr>
            <w:tcW w:w="580" w:type="pct"/>
          </w:tcPr>
          <w:p w14:paraId="1C2ED311" w14:textId="77777777" w:rsidR="0027591D" w:rsidRPr="005F4060" w:rsidRDefault="0027591D" w:rsidP="0027591D">
            <w:pPr>
              <w:pStyle w:val="Tabletext"/>
              <w:rPr>
                <w:rFonts w:asciiTheme="majorBidi" w:eastAsia="Malgun Gothic" w:hAnsiTheme="majorBidi" w:cstheme="majorBidi"/>
                <w:bCs/>
                <w:sz w:val="20"/>
                <w:szCs w:val="20"/>
                <w:lang w:val="ru-RU" w:eastAsia="ko-KR"/>
              </w:rPr>
            </w:pPr>
            <w:r w:rsidRPr="005F4060">
              <w:rPr>
                <w:rFonts w:asciiTheme="majorBidi" w:hAnsiTheme="majorBidi" w:cstheme="majorBidi"/>
                <w:bCs/>
                <w:sz w:val="20"/>
                <w:szCs w:val="20"/>
                <w:lang w:val="ru-RU"/>
              </w:rPr>
              <w:t>12-</w:t>
            </w:r>
            <w:r w:rsidRPr="005F4060">
              <w:rPr>
                <w:rFonts w:asciiTheme="majorBidi" w:eastAsia="Malgun Gothic" w:hAnsiTheme="majorBidi" w:cstheme="majorBidi"/>
                <w:bCs/>
                <w:sz w:val="20"/>
                <w:szCs w:val="20"/>
                <w:lang w:val="ru-RU" w:eastAsia="ko-KR"/>
              </w:rPr>
              <w:t>е пленарное заседание</w:t>
            </w:r>
          </w:p>
          <w:p w14:paraId="783C9258" w14:textId="4B64061F" w:rsidR="0027591D" w:rsidRPr="005F4060" w:rsidRDefault="00A465A6" w:rsidP="0027591D">
            <w:pPr>
              <w:pStyle w:val="Tabletext"/>
              <w:rPr>
                <w:rFonts w:asciiTheme="majorBidi" w:hAnsiTheme="majorBidi" w:cstheme="majorBidi"/>
                <w:bCs/>
                <w:sz w:val="20"/>
                <w:szCs w:val="20"/>
                <w:lang w:val="ru-RU"/>
              </w:rPr>
            </w:pPr>
            <w:hyperlink r:id="rId278" w:history="1">
              <w:r w:rsidR="0027591D" w:rsidRPr="005F4060">
                <w:rPr>
                  <w:rStyle w:val="Hyperlink"/>
                  <w:sz w:val="20"/>
                  <w:szCs w:val="20"/>
                  <w:lang w:val="ru-RU"/>
                </w:rPr>
                <w:t>Док</w:t>
              </w:r>
              <w:r w:rsidR="0027591D" w:rsidRPr="005F4060">
                <w:rPr>
                  <w:rStyle w:val="Hyperlink"/>
                  <w:rFonts w:asciiTheme="majorBidi" w:hAnsiTheme="majorBidi" w:cstheme="majorBidi"/>
                  <w:bCs/>
                  <w:sz w:val="20"/>
                  <w:szCs w:val="20"/>
                  <w:lang w:val="ru-RU"/>
                </w:rPr>
                <w:t>.</w:t>
              </w:r>
              <w:r w:rsidR="0027591D" w:rsidRPr="005F4060">
                <w:rPr>
                  <w:rStyle w:val="Hyperlink"/>
                  <w:rFonts w:asciiTheme="majorBidi" w:hAnsiTheme="majorBidi" w:cstheme="majorBidi"/>
                  <w:bCs/>
                  <w:sz w:val="20"/>
                  <w:szCs w:val="20"/>
                </w:rPr>
                <w:t>CMR</w:t>
              </w:r>
              <w:r w:rsidR="0027591D" w:rsidRPr="005F4060">
                <w:rPr>
                  <w:rStyle w:val="Hyperlink"/>
                  <w:rFonts w:asciiTheme="majorBidi" w:hAnsiTheme="majorBidi" w:cstheme="majorBidi"/>
                  <w:bCs/>
                  <w:sz w:val="20"/>
                  <w:szCs w:val="20"/>
                  <w:lang w:val="ru-RU"/>
                </w:rPr>
                <w:t>19/573</w:t>
              </w:r>
            </w:hyperlink>
          </w:p>
          <w:p w14:paraId="36D8C18B" w14:textId="54DB6957" w:rsidR="0027591D" w:rsidRPr="005F4060" w:rsidRDefault="0027591D" w:rsidP="0027591D">
            <w:pPr>
              <w:pStyle w:val="Tabletext"/>
              <w:rPr>
                <w:rFonts w:asciiTheme="majorBidi" w:hAnsiTheme="majorBidi" w:cstheme="majorBidi"/>
                <w:bCs/>
                <w:sz w:val="20"/>
                <w:szCs w:val="20"/>
                <w:lang w:val="ru-RU"/>
              </w:rPr>
            </w:pPr>
            <w:r w:rsidRPr="005F4060">
              <w:rPr>
                <w:rFonts w:asciiTheme="majorBidi" w:hAnsiTheme="majorBidi" w:cstheme="majorBidi"/>
                <w:bCs/>
                <w:sz w:val="20"/>
                <w:szCs w:val="20"/>
                <w:lang w:val="ru-RU"/>
              </w:rPr>
              <w:t>Утверждение</w:t>
            </w:r>
            <w:r w:rsidRPr="005F4060">
              <w:rPr>
                <w:rFonts w:asciiTheme="majorBidi" w:hAnsiTheme="majorBidi" w:cstheme="majorBidi"/>
                <w:bCs/>
                <w:sz w:val="20"/>
                <w:szCs w:val="20"/>
                <w:lang w:val="ru-RU"/>
              </w:rPr>
              <w:br/>
              <w:t xml:space="preserve">Док. </w:t>
            </w:r>
            <w:hyperlink r:id="rId279" w:history="1">
              <w:r w:rsidRPr="005F4060">
                <w:rPr>
                  <w:rStyle w:val="Hyperlink"/>
                  <w:rFonts w:cs="Times New Roman"/>
                  <w:sz w:val="20"/>
                  <w:szCs w:val="20"/>
                </w:rPr>
                <w:t>CMR19/</w:t>
              </w:r>
              <w:r w:rsidRPr="005F4060">
                <w:rPr>
                  <w:rStyle w:val="Hyperlink"/>
                  <w:sz w:val="20"/>
                  <w:szCs w:val="20"/>
                </w:rPr>
                <w:t>518</w:t>
              </w:r>
              <w:r w:rsidRPr="005F4060">
                <w:rPr>
                  <w:rStyle w:val="Hyperlink"/>
                  <w:sz w:val="20"/>
                  <w:szCs w:val="20"/>
                </w:rPr>
                <w:br/>
                <w:t>(Corr.2)</w:t>
              </w:r>
            </w:hyperlink>
          </w:p>
        </w:tc>
        <w:tc>
          <w:tcPr>
            <w:tcW w:w="2285" w:type="pct"/>
          </w:tcPr>
          <w:p w14:paraId="0D53A7CC" w14:textId="77777777" w:rsidR="0027591D" w:rsidRPr="0062656A" w:rsidRDefault="0027591D" w:rsidP="0027591D">
            <w:pPr>
              <w:spacing w:before="40" w:after="40"/>
              <w:rPr>
                <w:sz w:val="20"/>
                <w:lang w:val="ru-RU"/>
              </w:rPr>
            </w:pPr>
            <w:r w:rsidRPr="0062656A">
              <w:rPr>
                <w:sz w:val="20"/>
                <w:lang w:val="ru-RU"/>
              </w:rPr>
              <w:t>3.17</w:t>
            </w:r>
            <w:r w:rsidRPr="0062656A">
              <w:rPr>
                <w:sz w:val="20"/>
                <w:lang w:val="ru-RU"/>
              </w:rPr>
              <w:tab/>
            </w:r>
            <w:r w:rsidRPr="0062656A">
              <w:rPr>
                <w:b/>
                <w:sz w:val="20"/>
                <w:lang w:val="ru-RU"/>
              </w:rPr>
              <w:t>Председатель Комитета 5</w:t>
            </w:r>
            <w:r w:rsidRPr="0062656A">
              <w:rPr>
                <w:sz w:val="20"/>
                <w:lang w:val="ru-RU"/>
              </w:rPr>
              <w:t xml:space="preserve"> представляет Документ 518(Corr.2), в котором предлагается утвердить и включить в протокол пленарного заседания в качестве решения Конференции нижеследующий дополнительный текст:</w:t>
            </w:r>
          </w:p>
          <w:p w14:paraId="5D58F54E" w14:textId="77777777" w:rsidR="0027591D" w:rsidRPr="0062656A" w:rsidRDefault="0027591D" w:rsidP="0027591D">
            <w:pPr>
              <w:spacing w:before="40" w:after="40"/>
              <w:rPr>
                <w:b/>
                <w:sz w:val="20"/>
                <w:lang w:val="ru-RU"/>
              </w:rPr>
            </w:pPr>
            <w:r w:rsidRPr="0062656A">
              <w:rPr>
                <w:bCs/>
                <w:iCs/>
                <w:sz w:val="20"/>
                <w:lang w:val="ru-RU"/>
              </w:rPr>
              <w:t>"</w:t>
            </w:r>
            <w:r w:rsidRPr="0062656A">
              <w:rPr>
                <w:b/>
                <w:sz w:val="20"/>
                <w:lang w:val="ru-RU"/>
              </w:rPr>
              <w:t>Просьба в отношении спутниковой сети PSN-146E (146° в. д.)</w:t>
            </w:r>
          </w:p>
          <w:p w14:paraId="38C79404" w14:textId="77777777" w:rsidR="0027591D" w:rsidRPr="0062656A" w:rsidRDefault="0027591D" w:rsidP="0027591D">
            <w:pPr>
              <w:spacing w:before="40" w:after="40"/>
              <w:rPr>
                <w:sz w:val="20"/>
                <w:lang w:val="ru-RU"/>
              </w:rPr>
            </w:pPr>
            <w:r w:rsidRPr="0062656A">
              <w:rPr>
                <w:sz w:val="20"/>
                <w:lang w:val="ru-RU"/>
              </w:rPr>
              <w:t xml:space="preserve">ВКР-19 рассмотрела конкретную просьбу Индонезии, представленную в </w:t>
            </w:r>
            <w:r w:rsidRPr="00054AA0">
              <w:rPr>
                <w:sz w:val="20"/>
                <w:szCs w:val="20"/>
                <w:lang w:val="ru-RU"/>
              </w:rPr>
              <w:t xml:space="preserve">Документе </w:t>
            </w:r>
            <w:hyperlink r:id="rId280" w:history="1">
              <w:r w:rsidRPr="00054AA0">
                <w:rPr>
                  <w:sz w:val="20"/>
                  <w:szCs w:val="20"/>
                </w:rPr>
                <w:t>35(Add.25)</w:t>
              </w:r>
            </w:hyperlink>
            <w:r w:rsidRPr="00054AA0">
              <w:rPr>
                <w:sz w:val="20"/>
                <w:szCs w:val="20"/>
                <w:lang w:val="ru-RU"/>
              </w:rPr>
              <w:t>, о продлении</w:t>
            </w:r>
            <w:r w:rsidRPr="00054AA0">
              <w:rPr>
                <w:sz w:val="24"/>
                <w:szCs w:val="28"/>
                <w:lang w:val="ru-RU"/>
              </w:rPr>
              <w:t xml:space="preserve"> </w:t>
            </w:r>
            <w:r w:rsidRPr="0062656A">
              <w:rPr>
                <w:sz w:val="20"/>
                <w:lang w:val="ru-RU"/>
              </w:rPr>
              <w:t>регламентарного предельного срока ввода в действие частотных присвоений спутниковой сети PSN-146E (146° в. д.) в полосах частот 17,7−21,2 ГГц и 27,0−31,0 ГГц с 25 октября 2019 года до 31 марта 2023 года. ВКР-19 приняла решение удовлетворить эту просьбу о продлении срока на ограниченное время, подтвердив, что для этой спутниковой сети завершена вся деятельность по координации частот, запрошенной другими администрациями в ходе ВКР-19.</w:t>
            </w:r>
          </w:p>
          <w:p w14:paraId="5B863FC2" w14:textId="77777777" w:rsidR="0027591D" w:rsidRPr="0062656A" w:rsidRDefault="0027591D" w:rsidP="0027591D">
            <w:pPr>
              <w:spacing w:before="40" w:after="40"/>
              <w:rPr>
                <w:b/>
                <w:sz w:val="20"/>
                <w:lang w:val="ru-RU"/>
              </w:rPr>
            </w:pPr>
            <w:r w:rsidRPr="0062656A">
              <w:rPr>
                <w:b/>
                <w:sz w:val="20"/>
                <w:lang w:val="ru-RU"/>
              </w:rPr>
              <w:t>Просьба в отношении спутниковой сети GARUDA-2 (123° в. д.)</w:t>
            </w:r>
          </w:p>
          <w:p w14:paraId="4848DB4E" w14:textId="736B3BDE" w:rsidR="0027591D" w:rsidRPr="0062656A" w:rsidRDefault="0027591D" w:rsidP="0027591D">
            <w:pPr>
              <w:spacing w:before="40" w:after="40"/>
              <w:rPr>
                <w:i/>
                <w:iCs/>
                <w:sz w:val="20"/>
                <w:lang w:val="ru-RU"/>
              </w:rPr>
            </w:pPr>
            <w:r w:rsidRPr="0062656A">
              <w:rPr>
                <w:sz w:val="20"/>
                <w:lang w:val="ru-RU"/>
              </w:rPr>
              <w:t xml:space="preserve">ВКР-19 рассмотрела конкретную просьбу Индонезии, представленную в </w:t>
            </w:r>
            <w:r w:rsidRPr="00054AA0">
              <w:rPr>
                <w:sz w:val="20"/>
                <w:szCs w:val="20"/>
                <w:lang w:val="ru-RU"/>
              </w:rPr>
              <w:t xml:space="preserve">Документе </w:t>
            </w:r>
            <w:hyperlink r:id="rId281" w:history="1">
              <w:r w:rsidRPr="00054AA0">
                <w:rPr>
                  <w:sz w:val="20"/>
                  <w:szCs w:val="20"/>
                </w:rPr>
                <w:t>35(Add.25)</w:t>
              </w:r>
            </w:hyperlink>
            <w:r w:rsidRPr="00054AA0">
              <w:rPr>
                <w:sz w:val="20"/>
                <w:szCs w:val="20"/>
                <w:lang w:val="ru-RU"/>
              </w:rPr>
              <w:t>, о продлении</w:t>
            </w:r>
            <w:r w:rsidRPr="0062656A">
              <w:rPr>
                <w:sz w:val="20"/>
                <w:lang w:val="ru-RU"/>
              </w:rPr>
              <w:t xml:space="preserve"> регламентарного предельного срока повторного ввода в действие частотных присвоений спутниковой сети GARUDA-2 (123° в. д.) в полосах частот 1530−1559 МГц и 1626,5−1660,5 МГц с 1 ноября 2020 года до 1 ноября 2024 года. ВКР-19 приняла решение удовлетворить эту просьбу о продлении срока и продолжать включать частотные присвоения спутниковой сети GARUDA</w:t>
            </w:r>
            <w:r>
              <w:rPr>
                <w:sz w:val="20"/>
                <w:lang w:val="ru-RU"/>
              </w:rPr>
              <w:noBreakHyphen/>
            </w:r>
            <w:r w:rsidRPr="0062656A">
              <w:rPr>
                <w:sz w:val="20"/>
                <w:lang w:val="ru-RU"/>
              </w:rPr>
              <w:t>2 в МСРЧ при условии, которое относится к обоим присвоениям, что Индонезия будет соблюдать координационное соглашение, достигнутое с Объединенными Арабскими Эмиратами. ВКР</w:t>
            </w:r>
            <w:r>
              <w:rPr>
                <w:sz w:val="20"/>
                <w:lang w:val="ru-RU"/>
              </w:rPr>
              <w:noBreakHyphen/>
            </w:r>
            <w:r w:rsidRPr="0062656A">
              <w:rPr>
                <w:sz w:val="20"/>
                <w:lang w:val="ru-RU"/>
              </w:rPr>
              <w:t>19 также подтвердила, что для этой спутниковой сети завершена вся деятельность по координации частот, запрошенной другими администрациями в ходе ВКР-19".</w:t>
            </w:r>
          </w:p>
          <w:p w14:paraId="2E121368" w14:textId="77777777" w:rsidR="0027591D" w:rsidRPr="0062656A" w:rsidRDefault="0027591D" w:rsidP="0027591D">
            <w:pPr>
              <w:spacing w:before="40" w:after="40"/>
              <w:rPr>
                <w:sz w:val="20"/>
                <w:lang w:val="ru-RU"/>
              </w:rPr>
            </w:pPr>
            <w:r w:rsidRPr="0062656A">
              <w:rPr>
                <w:sz w:val="20"/>
                <w:lang w:val="ru-RU"/>
              </w:rPr>
              <w:t>3.18</w:t>
            </w:r>
            <w:r w:rsidRPr="0062656A">
              <w:rPr>
                <w:sz w:val="20"/>
                <w:lang w:val="ru-RU"/>
              </w:rPr>
              <w:tab/>
              <w:t>Предложение принимается.</w:t>
            </w:r>
          </w:p>
          <w:p w14:paraId="067F4EFB" w14:textId="77777777" w:rsidR="0027591D" w:rsidRPr="0062656A" w:rsidRDefault="0027591D" w:rsidP="0027591D">
            <w:pPr>
              <w:spacing w:before="40" w:after="40"/>
              <w:rPr>
                <w:sz w:val="20"/>
                <w:lang w:val="ru-RU"/>
              </w:rPr>
            </w:pPr>
            <w:r w:rsidRPr="0062656A">
              <w:rPr>
                <w:sz w:val="20"/>
                <w:lang w:val="ru-RU"/>
              </w:rPr>
              <w:t>3.19</w:t>
            </w:r>
            <w:r w:rsidRPr="0062656A">
              <w:rPr>
                <w:sz w:val="20"/>
                <w:lang w:val="ru-RU"/>
              </w:rPr>
              <w:tab/>
              <w:t xml:space="preserve">Документ 518(Corr.2) </w:t>
            </w:r>
            <w:r w:rsidRPr="0062656A">
              <w:rPr>
                <w:b/>
                <w:sz w:val="20"/>
                <w:lang w:val="ru-RU"/>
              </w:rPr>
              <w:t>утверждается</w:t>
            </w:r>
            <w:r w:rsidRPr="0062656A">
              <w:rPr>
                <w:sz w:val="20"/>
                <w:lang w:val="ru-RU"/>
              </w:rPr>
              <w:t>.</w:t>
            </w:r>
          </w:p>
          <w:p w14:paraId="3485D155" w14:textId="4DDB3878" w:rsidR="0027591D" w:rsidRPr="00C732DC" w:rsidRDefault="0027591D" w:rsidP="0027591D">
            <w:pPr>
              <w:spacing w:before="40" w:after="40"/>
              <w:rPr>
                <w:sz w:val="20"/>
                <w:lang w:val="ru-RU"/>
              </w:rPr>
            </w:pPr>
            <w:r w:rsidRPr="0062656A">
              <w:rPr>
                <w:sz w:val="20"/>
                <w:lang w:val="ru-RU"/>
              </w:rPr>
              <w:t>3.20</w:t>
            </w:r>
            <w:r w:rsidRPr="0062656A">
              <w:rPr>
                <w:sz w:val="20"/>
                <w:lang w:val="ru-RU"/>
              </w:rPr>
              <w:tab/>
            </w:r>
            <w:r w:rsidRPr="0062656A">
              <w:rPr>
                <w:b/>
                <w:sz w:val="20"/>
                <w:lang w:val="ru-RU"/>
              </w:rPr>
              <w:t>Делегат от Индонезии</w:t>
            </w:r>
            <w:r w:rsidRPr="0062656A">
              <w:rPr>
                <w:sz w:val="20"/>
                <w:lang w:val="ru-RU"/>
              </w:rPr>
              <w:t xml:space="preserve"> выражает признательность участникам Конференции за удовлетворение ее просьб в отношении спутниковых сетей PSN-146E (146° в. д.) и GARUDA-2 (123° в. д.), которые имеют огромное значение для обеспечения возможности установления соединений в его стране, в особенности на отдаленных островах и в сельских районах. Он благодарит администрации Австралии, </w:t>
            </w:r>
            <w:r w:rsidRPr="0062656A">
              <w:rPr>
                <w:sz w:val="20"/>
                <w:lang w:val="ru-RU"/>
              </w:rPr>
              <w:lastRenderedPageBreak/>
              <w:t xml:space="preserve">Объединенных Арабских Эмиратов, Исламской Республики Иран, Китая, Люксембурга, Малайзии, Самоа, Южной Африки, Соединенного Королевства, Франции, Российской Федерации и другие администрации за сотрудничество и поддержку. Он также благодарит Председателя, Председателя Комитета 5, Председателя Рабочей группы 5B и Председателя Рабочей подгруппы 5В1, Директора БР, персонал МСЭ и членов Радиорегламентарного комитета за оказанное содействие. </w:t>
            </w:r>
          </w:p>
        </w:tc>
        <w:tc>
          <w:tcPr>
            <w:tcW w:w="1506" w:type="pct"/>
          </w:tcPr>
          <w:p w14:paraId="0CBC6992" w14:textId="2DBF17E2" w:rsidR="0027591D" w:rsidRPr="00A216FE" w:rsidRDefault="0027591D" w:rsidP="0027591D">
            <w:pPr>
              <w:pStyle w:val="Tabletext"/>
              <w:rPr>
                <w:rFonts w:asciiTheme="majorBidi" w:hAnsiTheme="majorBidi" w:cstheme="majorBidi"/>
                <w:sz w:val="20"/>
                <w:szCs w:val="20"/>
              </w:rPr>
            </w:pPr>
            <w:r w:rsidRPr="00A216FE">
              <w:rPr>
                <w:rFonts w:cs="Times New Roman"/>
                <w:sz w:val="20"/>
                <w:szCs w:val="20"/>
                <w:lang w:val="ru-RU"/>
              </w:rPr>
              <w:lastRenderedPageBreak/>
              <w:t xml:space="preserve">На своем 85-м собрании </w:t>
            </w:r>
            <w:r>
              <w:rPr>
                <w:rFonts w:cs="Times New Roman"/>
                <w:sz w:val="20"/>
                <w:szCs w:val="20"/>
                <w:lang w:val="ru-RU"/>
              </w:rPr>
              <w:t>Комитет</w:t>
            </w:r>
            <w:r w:rsidRPr="00A216FE">
              <w:rPr>
                <w:rFonts w:cs="Times New Roman"/>
                <w:sz w:val="20"/>
                <w:szCs w:val="20"/>
                <w:lang w:val="ru-RU"/>
              </w:rPr>
              <w:t xml:space="preserve"> </w:t>
            </w:r>
            <w:r>
              <w:rPr>
                <w:rFonts w:cs="Times New Roman"/>
                <w:sz w:val="20"/>
                <w:szCs w:val="20"/>
                <w:lang w:val="ru-RU"/>
              </w:rPr>
              <w:t>получил</w:t>
            </w:r>
            <w:r w:rsidRPr="00A216FE">
              <w:rPr>
                <w:rFonts w:cs="Times New Roman"/>
                <w:sz w:val="20"/>
                <w:szCs w:val="20"/>
                <w:lang w:val="ru-RU"/>
              </w:rPr>
              <w:t xml:space="preserve"> </w:t>
            </w:r>
            <w:r>
              <w:rPr>
                <w:rFonts w:cs="Times New Roman"/>
                <w:sz w:val="20"/>
                <w:szCs w:val="20"/>
                <w:lang w:val="ru-RU"/>
              </w:rPr>
              <w:t>представление</w:t>
            </w:r>
            <w:r w:rsidRPr="00A216FE">
              <w:rPr>
                <w:rFonts w:cs="Times New Roman"/>
                <w:sz w:val="20"/>
                <w:szCs w:val="20"/>
                <w:lang w:val="ru-RU"/>
              </w:rPr>
              <w:t xml:space="preserve"> администрации Индонезии с просьбой </w:t>
            </w:r>
            <w:r>
              <w:rPr>
                <w:rFonts w:cs="Times New Roman"/>
                <w:sz w:val="20"/>
                <w:szCs w:val="20"/>
                <w:lang w:val="ru-RU"/>
              </w:rPr>
              <w:t>о продлении</w:t>
            </w:r>
            <w:r w:rsidRPr="00A216FE">
              <w:rPr>
                <w:rFonts w:cs="Times New Roman"/>
                <w:sz w:val="20"/>
                <w:szCs w:val="20"/>
                <w:lang w:val="ru-RU"/>
              </w:rPr>
              <w:t xml:space="preserve"> регламентарн</w:t>
            </w:r>
            <w:r>
              <w:rPr>
                <w:rFonts w:cs="Times New Roman"/>
                <w:sz w:val="20"/>
                <w:szCs w:val="20"/>
                <w:lang w:val="ru-RU"/>
              </w:rPr>
              <w:t>ого</w:t>
            </w:r>
            <w:r w:rsidRPr="00A216FE">
              <w:rPr>
                <w:rFonts w:cs="Times New Roman"/>
                <w:sz w:val="20"/>
                <w:szCs w:val="20"/>
                <w:lang w:val="ru-RU"/>
              </w:rPr>
              <w:t xml:space="preserve"> предельн</w:t>
            </w:r>
            <w:r>
              <w:rPr>
                <w:rFonts w:cs="Times New Roman"/>
                <w:sz w:val="20"/>
                <w:szCs w:val="20"/>
                <w:lang w:val="ru-RU"/>
              </w:rPr>
              <w:t>ого</w:t>
            </w:r>
            <w:r w:rsidRPr="00A216FE">
              <w:rPr>
                <w:rFonts w:cs="Times New Roman"/>
                <w:sz w:val="20"/>
                <w:szCs w:val="20"/>
                <w:lang w:val="ru-RU"/>
              </w:rPr>
              <w:t xml:space="preserve"> срок</w:t>
            </w:r>
            <w:r>
              <w:rPr>
                <w:rFonts w:cs="Times New Roman"/>
                <w:sz w:val="20"/>
                <w:szCs w:val="20"/>
                <w:lang w:val="ru-RU"/>
              </w:rPr>
              <w:t>а</w:t>
            </w:r>
            <w:r w:rsidRPr="00A216FE">
              <w:rPr>
                <w:rFonts w:cs="Times New Roman"/>
                <w:sz w:val="20"/>
                <w:szCs w:val="20"/>
                <w:lang w:val="ru-RU"/>
              </w:rPr>
              <w:t xml:space="preserve"> ввода в действие частотных присвоений спутниковой сети </w:t>
            </w:r>
            <w:r w:rsidRPr="007F4C04">
              <w:rPr>
                <w:rFonts w:cs="Times New Roman"/>
                <w:sz w:val="20"/>
                <w:szCs w:val="20"/>
              </w:rPr>
              <w:t>PSN</w:t>
            </w:r>
            <w:r w:rsidRPr="00A216FE">
              <w:rPr>
                <w:rFonts w:cs="Times New Roman"/>
                <w:sz w:val="20"/>
                <w:szCs w:val="20"/>
                <w:lang w:val="ru-RU"/>
              </w:rPr>
              <w:t>-146</w:t>
            </w:r>
            <w:r w:rsidRPr="007F4C04">
              <w:rPr>
                <w:rFonts w:cs="Times New Roman"/>
                <w:sz w:val="20"/>
                <w:szCs w:val="20"/>
              </w:rPr>
              <w:t>E</w:t>
            </w:r>
            <w:r w:rsidRPr="00A216FE">
              <w:rPr>
                <w:rFonts w:cs="Times New Roman"/>
                <w:sz w:val="20"/>
                <w:szCs w:val="20"/>
                <w:lang w:val="ru-RU"/>
              </w:rPr>
              <w:t xml:space="preserve"> </w:t>
            </w:r>
            <w:r>
              <w:rPr>
                <w:rFonts w:cs="Times New Roman"/>
                <w:sz w:val="20"/>
                <w:szCs w:val="20"/>
                <w:lang w:val="ru-RU"/>
              </w:rPr>
              <w:t>в полосах</w:t>
            </w:r>
            <w:r w:rsidRPr="00A216FE">
              <w:rPr>
                <w:rFonts w:cs="Times New Roman"/>
                <w:sz w:val="20"/>
                <w:szCs w:val="20"/>
                <w:lang w:val="ru-RU"/>
              </w:rPr>
              <w:t xml:space="preserve"> </w:t>
            </w:r>
            <w:r w:rsidRPr="007F5A4A">
              <w:rPr>
                <w:lang w:val="ru-RU"/>
              </w:rPr>
              <w:t>17,7–21,2</w:t>
            </w:r>
            <w:r>
              <w:rPr>
                <w:lang w:val="ru-RU"/>
              </w:rPr>
              <w:t>/</w:t>
            </w:r>
            <w:r w:rsidRPr="007F5A4A">
              <w:rPr>
                <w:lang w:val="ru-RU"/>
              </w:rPr>
              <w:t>27–31 ГГц</w:t>
            </w:r>
            <w:r>
              <w:rPr>
                <w:lang w:val="ru-RU"/>
              </w:rPr>
              <w:t xml:space="preserve"> вследствие</w:t>
            </w:r>
            <w:r w:rsidRPr="00A216FE">
              <w:rPr>
                <w:rFonts w:cs="Times New Roman"/>
                <w:sz w:val="20"/>
                <w:szCs w:val="20"/>
                <w:lang w:val="ru-RU"/>
              </w:rPr>
              <w:t xml:space="preserve"> форс-мажорны</w:t>
            </w:r>
            <w:r>
              <w:rPr>
                <w:rFonts w:cs="Times New Roman"/>
                <w:sz w:val="20"/>
                <w:szCs w:val="20"/>
                <w:lang w:val="ru-RU"/>
              </w:rPr>
              <w:t>х</w:t>
            </w:r>
            <w:r w:rsidRPr="00A216FE">
              <w:rPr>
                <w:rFonts w:cs="Times New Roman"/>
                <w:sz w:val="20"/>
                <w:szCs w:val="20"/>
                <w:lang w:val="ru-RU"/>
              </w:rPr>
              <w:t xml:space="preserve"> обстоятельств, вызванны</w:t>
            </w:r>
            <w:r>
              <w:rPr>
                <w:rFonts w:cs="Times New Roman"/>
                <w:sz w:val="20"/>
                <w:szCs w:val="20"/>
                <w:lang w:val="ru-RU"/>
              </w:rPr>
              <w:t>х</w:t>
            </w:r>
            <w:r w:rsidRPr="00A216FE">
              <w:rPr>
                <w:rFonts w:cs="Times New Roman"/>
                <w:sz w:val="20"/>
                <w:szCs w:val="20"/>
                <w:lang w:val="ru-RU"/>
              </w:rPr>
              <w:t xml:space="preserve"> пандемией </w:t>
            </w:r>
            <w:r w:rsidRPr="007F4C04">
              <w:rPr>
                <w:rFonts w:cs="Times New Roman"/>
                <w:sz w:val="20"/>
                <w:szCs w:val="20"/>
              </w:rPr>
              <w:t>COVID</w:t>
            </w:r>
            <w:r w:rsidRPr="00A216FE">
              <w:rPr>
                <w:rFonts w:cs="Times New Roman"/>
                <w:sz w:val="20"/>
                <w:szCs w:val="20"/>
                <w:lang w:val="ru-RU"/>
              </w:rPr>
              <w:t xml:space="preserve">-19. </w:t>
            </w:r>
            <w:r>
              <w:rPr>
                <w:rFonts w:cs="Times New Roman"/>
                <w:sz w:val="20"/>
                <w:szCs w:val="20"/>
                <w:lang w:val="ru-RU"/>
              </w:rPr>
              <w:t>Комитет</w:t>
            </w:r>
            <w:r w:rsidRPr="00433C4B">
              <w:rPr>
                <w:rFonts w:cs="Times New Roman"/>
                <w:sz w:val="20"/>
                <w:szCs w:val="20"/>
                <w:lang w:val="ru-RU"/>
              </w:rPr>
              <w:t xml:space="preserve"> </w:t>
            </w:r>
            <w:r>
              <w:rPr>
                <w:rFonts w:cs="Times New Roman"/>
                <w:sz w:val="20"/>
                <w:szCs w:val="20"/>
                <w:lang w:val="ru-RU"/>
              </w:rPr>
              <w:t>принял</w:t>
            </w:r>
            <w:r w:rsidRPr="00433C4B">
              <w:rPr>
                <w:rFonts w:cs="Times New Roman"/>
                <w:sz w:val="20"/>
                <w:szCs w:val="20"/>
                <w:lang w:val="ru-RU"/>
              </w:rPr>
              <w:t xml:space="preserve"> </w:t>
            </w:r>
            <w:r>
              <w:rPr>
                <w:rFonts w:cs="Times New Roman"/>
                <w:sz w:val="20"/>
                <w:szCs w:val="20"/>
                <w:lang w:val="ru-RU"/>
              </w:rPr>
              <w:t>решение</w:t>
            </w:r>
            <w:r w:rsidRPr="00433C4B">
              <w:rPr>
                <w:rFonts w:cs="Times New Roman"/>
                <w:sz w:val="20"/>
                <w:szCs w:val="20"/>
                <w:lang w:val="ru-RU"/>
              </w:rPr>
              <w:t xml:space="preserve"> </w:t>
            </w:r>
            <w:r>
              <w:rPr>
                <w:rFonts w:cs="Times New Roman"/>
                <w:sz w:val="20"/>
                <w:szCs w:val="20"/>
                <w:lang w:val="ru-RU"/>
              </w:rPr>
              <w:t>не</w:t>
            </w:r>
            <w:r w:rsidRPr="00433C4B">
              <w:rPr>
                <w:rFonts w:cs="Times New Roman"/>
                <w:sz w:val="20"/>
                <w:szCs w:val="20"/>
                <w:lang w:val="ru-RU"/>
              </w:rPr>
              <w:t xml:space="preserve"> </w:t>
            </w:r>
            <w:r>
              <w:rPr>
                <w:rFonts w:cs="Times New Roman"/>
                <w:sz w:val="20"/>
                <w:szCs w:val="20"/>
                <w:lang w:val="ru-RU"/>
              </w:rPr>
              <w:t>удовлетворять</w:t>
            </w:r>
            <w:r w:rsidRPr="00433C4B">
              <w:rPr>
                <w:rFonts w:cs="Times New Roman"/>
                <w:sz w:val="20"/>
                <w:szCs w:val="20"/>
                <w:lang w:val="ru-RU"/>
              </w:rPr>
              <w:t xml:space="preserve"> </w:t>
            </w:r>
            <w:r>
              <w:rPr>
                <w:rFonts w:cs="Times New Roman"/>
                <w:sz w:val="20"/>
                <w:szCs w:val="20"/>
                <w:lang w:val="ru-RU"/>
              </w:rPr>
              <w:t>эту</w:t>
            </w:r>
            <w:r w:rsidRPr="00433C4B">
              <w:rPr>
                <w:rFonts w:cs="Times New Roman"/>
                <w:sz w:val="20"/>
                <w:szCs w:val="20"/>
                <w:lang w:val="ru-RU"/>
              </w:rPr>
              <w:t xml:space="preserve"> </w:t>
            </w:r>
            <w:r>
              <w:rPr>
                <w:rFonts w:cs="Times New Roman"/>
                <w:sz w:val="20"/>
                <w:szCs w:val="20"/>
                <w:lang w:val="ru-RU"/>
              </w:rPr>
              <w:t>просьбу</w:t>
            </w:r>
            <w:r w:rsidRPr="00433C4B">
              <w:rPr>
                <w:rFonts w:cs="Times New Roman"/>
                <w:sz w:val="20"/>
                <w:szCs w:val="20"/>
                <w:lang w:val="ru-RU"/>
              </w:rPr>
              <w:t xml:space="preserve"> </w:t>
            </w:r>
            <w:r>
              <w:rPr>
                <w:rFonts w:cs="Times New Roman"/>
                <w:sz w:val="20"/>
                <w:szCs w:val="20"/>
                <w:lang w:val="ru-RU"/>
              </w:rPr>
              <w:t>и</w:t>
            </w:r>
            <w:r w:rsidRPr="00433C4B">
              <w:rPr>
                <w:rFonts w:cs="Times New Roman"/>
                <w:sz w:val="20"/>
                <w:szCs w:val="20"/>
                <w:lang w:val="ru-RU"/>
              </w:rPr>
              <w:t xml:space="preserve"> </w:t>
            </w:r>
            <w:r>
              <w:rPr>
                <w:rFonts w:cs="Times New Roman"/>
                <w:sz w:val="20"/>
                <w:szCs w:val="20"/>
                <w:lang w:val="ru-RU"/>
              </w:rPr>
              <w:t>пришел</w:t>
            </w:r>
            <w:r w:rsidRPr="00433C4B">
              <w:rPr>
                <w:rFonts w:cs="Times New Roman"/>
                <w:sz w:val="20"/>
                <w:szCs w:val="20"/>
                <w:lang w:val="ru-RU"/>
              </w:rPr>
              <w:t xml:space="preserve"> </w:t>
            </w:r>
            <w:r>
              <w:rPr>
                <w:rFonts w:cs="Times New Roman"/>
                <w:sz w:val="20"/>
                <w:szCs w:val="20"/>
                <w:lang w:val="ru-RU"/>
              </w:rPr>
              <w:t>к</w:t>
            </w:r>
            <w:r w:rsidRPr="00433C4B">
              <w:rPr>
                <w:rFonts w:cs="Times New Roman"/>
                <w:sz w:val="20"/>
                <w:szCs w:val="20"/>
                <w:lang w:val="ru-RU"/>
              </w:rPr>
              <w:t xml:space="preserve"> </w:t>
            </w:r>
            <w:r>
              <w:rPr>
                <w:rFonts w:cs="Times New Roman"/>
                <w:sz w:val="20"/>
                <w:szCs w:val="20"/>
                <w:lang w:val="ru-RU"/>
              </w:rPr>
              <w:t>заключению</w:t>
            </w:r>
            <w:r w:rsidRPr="00433C4B">
              <w:rPr>
                <w:rFonts w:cs="Times New Roman"/>
                <w:sz w:val="20"/>
                <w:szCs w:val="20"/>
                <w:lang w:val="ru-RU"/>
              </w:rPr>
              <w:t xml:space="preserve">, </w:t>
            </w:r>
            <w:r>
              <w:rPr>
                <w:rFonts w:cs="Times New Roman"/>
                <w:sz w:val="20"/>
                <w:szCs w:val="20"/>
                <w:lang w:val="ru-RU"/>
              </w:rPr>
              <w:t>что</w:t>
            </w:r>
            <w:r w:rsidRPr="00433C4B">
              <w:rPr>
                <w:rFonts w:cs="Times New Roman"/>
                <w:sz w:val="20"/>
                <w:szCs w:val="20"/>
                <w:lang w:val="ru-RU"/>
              </w:rPr>
              <w:t xml:space="preserve"> </w:t>
            </w:r>
            <w:r>
              <w:rPr>
                <w:rFonts w:cs="Times New Roman"/>
                <w:sz w:val="20"/>
                <w:szCs w:val="20"/>
                <w:lang w:val="ru-RU"/>
              </w:rPr>
              <w:t>хотя</w:t>
            </w:r>
            <w:r w:rsidRPr="00433C4B">
              <w:rPr>
                <w:rFonts w:cs="Times New Roman"/>
                <w:sz w:val="20"/>
                <w:szCs w:val="20"/>
                <w:lang w:val="ru-RU"/>
              </w:rPr>
              <w:t xml:space="preserve"> </w:t>
            </w:r>
            <w:r w:rsidRPr="00781ECE">
              <w:rPr>
                <w:color w:val="000000"/>
                <w:sz w:val="20"/>
                <w:lang w:val="ru-RU" w:eastAsia="zh-CN"/>
              </w:rPr>
              <w:t>просьба и содержит элементы форс-мажорных обстоятельств, в настоящий момент недостаточно информации, для того чтобы установить, отвечает ли ситуация всем условиям, чтобы квалифицировать ее как случай форс-мажорных обстоятельств.</w:t>
            </w:r>
            <w:r w:rsidRPr="00433C4B">
              <w:rPr>
                <w:rFonts w:cs="Times New Roman"/>
                <w:sz w:val="20"/>
                <w:szCs w:val="20"/>
                <w:lang w:val="ru-RU"/>
              </w:rPr>
              <w:t xml:space="preserve"> </w:t>
            </w:r>
            <w:r w:rsidRPr="00781ECE">
              <w:rPr>
                <w:sz w:val="20"/>
                <w:lang w:val="ru-RU"/>
              </w:rPr>
              <w:t>Комитет</w:t>
            </w:r>
            <w:r w:rsidRPr="00A216FE">
              <w:rPr>
                <w:sz w:val="20"/>
                <w:lang w:val="ru-RU"/>
              </w:rPr>
              <w:t xml:space="preserve"> </w:t>
            </w:r>
            <w:r w:rsidRPr="00781ECE">
              <w:rPr>
                <w:sz w:val="20"/>
                <w:lang w:val="ru-RU"/>
              </w:rPr>
              <w:t>поручил</w:t>
            </w:r>
            <w:r w:rsidRPr="00A216FE">
              <w:rPr>
                <w:sz w:val="20"/>
                <w:lang w:val="ru-RU"/>
              </w:rPr>
              <w:t xml:space="preserve"> </w:t>
            </w:r>
            <w:r w:rsidRPr="00781ECE">
              <w:rPr>
                <w:sz w:val="20"/>
                <w:lang w:val="ru-RU"/>
              </w:rPr>
              <w:t>Бюро</w:t>
            </w:r>
            <w:r w:rsidRPr="00A216FE">
              <w:rPr>
                <w:sz w:val="20"/>
                <w:lang w:val="ru-RU"/>
              </w:rPr>
              <w:t xml:space="preserve"> </w:t>
            </w:r>
            <w:r w:rsidRPr="00781ECE">
              <w:rPr>
                <w:sz w:val="20"/>
                <w:lang w:val="ru-RU"/>
              </w:rPr>
              <w:t>предложить</w:t>
            </w:r>
            <w:r w:rsidRPr="00A216FE">
              <w:rPr>
                <w:sz w:val="20"/>
                <w:lang w:val="ru-RU"/>
              </w:rPr>
              <w:t xml:space="preserve"> </w:t>
            </w:r>
            <w:r w:rsidRPr="00781ECE">
              <w:rPr>
                <w:sz w:val="20"/>
                <w:lang w:val="ru-RU"/>
              </w:rPr>
              <w:t>администрации</w:t>
            </w:r>
            <w:r w:rsidRPr="00A216FE">
              <w:rPr>
                <w:sz w:val="20"/>
                <w:lang w:val="ru-RU"/>
              </w:rPr>
              <w:t xml:space="preserve"> </w:t>
            </w:r>
            <w:r w:rsidRPr="00781ECE">
              <w:rPr>
                <w:sz w:val="20"/>
                <w:lang w:val="ru-RU"/>
              </w:rPr>
              <w:t>Индонезии</w:t>
            </w:r>
            <w:r w:rsidRPr="00A216FE">
              <w:rPr>
                <w:sz w:val="20"/>
                <w:lang w:val="ru-RU"/>
              </w:rPr>
              <w:t xml:space="preserve"> </w:t>
            </w:r>
            <w:r w:rsidRPr="00781ECE">
              <w:rPr>
                <w:color w:val="000000"/>
                <w:sz w:val="20"/>
                <w:lang w:val="ru-RU" w:eastAsia="zh-CN"/>
              </w:rPr>
              <w:t>представить</w:t>
            </w:r>
            <w:r w:rsidRPr="00A216FE">
              <w:rPr>
                <w:color w:val="000000"/>
                <w:sz w:val="20"/>
                <w:lang w:val="ru-RU" w:eastAsia="zh-CN"/>
              </w:rPr>
              <w:t xml:space="preserve"> </w:t>
            </w:r>
            <w:r w:rsidRPr="00781ECE">
              <w:rPr>
                <w:color w:val="000000"/>
                <w:sz w:val="20"/>
                <w:lang w:val="ru-RU" w:eastAsia="zh-CN"/>
              </w:rPr>
              <w:t>дополнительную</w:t>
            </w:r>
            <w:r w:rsidRPr="00A216FE">
              <w:rPr>
                <w:color w:val="000000"/>
                <w:sz w:val="20"/>
                <w:lang w:val="ru-RU" w:eastAsia="zh-CN"/>
              </w:rPr>
              <w:t xml:space="preserve"> </w:t>
            </w:r>
            <w:r w:rsidRPr="00781ECE">
              <w:rPr>
                <w:color w:val="000000"/>
                <w:sz w:val="20"/>
                <w:lang w:val="ru-RU" w:eastAsia="zh-CN"/>
              </w:rPr>
              <w:t>информацию</w:t>
            </w:r>
            <w:r w:rsidRPr="00A216FE">
              <w:rPr>
                <w:color w:val="000000"/>
                <w:sz w:val="20"/>
                <w:lang w:val="ru-RU" w:eastAsia="zh-CN"/>
              </w:rPr>
              <w:t xml:space="preserve">, </w:t>
            </w:r>
            <w:r w:rsidRPr="00781ECE">
              <w:rPr>
                <w:color w:val="000000"/>
                <w:sz w:val="20"/>
                <w:lang w:val="ru-RU" w:eastAsia="zh-CN"/>
              </w:rPr>
              <w:t>достаточно</w:t>
            </w:r>
            <w:r w:rsidRPr="00A216FE">
              <w:rPr>
                <w:color w:val="000000"/>
                <w:sz w:val="20"/>
                <w:lang w:val="ru-RU" w:eastAsia="zh-CN"/>
              </w:rPr>
              <w:t xml:space="preserve"> </w:t>
            </w:r>
            <w:r w:rsidRPr="00781ECE">
              <w:rPr>
                <w:color w:val="000000"/>
                <w:sz w:val="20"/>
                <w:lang w:val="ru-RU" w:eastAsia="zh-CN"/>
              </w:rPr>
              <w:t>подробную</w:t>
            </w:r>
            <w:r w:rsidRPr="00A216FE">
              <w:rPr>
                <w:color w:val="000000"/>
                <w:sz w:val="20"/>
                <w:lang w:val="ru-RU" w:eastAsia="zh-CN"/>
              </w:rPr>
              <w:t xml:space="preserve">, </w:t>
            </w:r>
            <w:r w:rsidRPr="00781ECE">
              <w:rPr>
                <w:color w:val="000000"/>
                <w:sz w:val="20"/>
                <w:lang w:val="ru-RU" w:eastAsia="zh-CN"/>
              </w:rPr>
              <w:t>для</w:t>
            </w:r>
            <w:r w:rsidRPr="00A216FE">
              <w:rPr>
                <w:color w:val="000000"/>
                <w:sz w:val="20"/>
                <w:lang w:val="ru-RU" w:eastAsia="zh-CN"/>
              </w:rPr>
              <w:t xml:space="preserve"> </w:t>
            </w:r>
            <w:r w:rsidRPr="00781ECE">
              <w:rPr>
                <w:color w:val="000000"/>
                <w:sz w:val="20"/>
                <w:lang w:val="ru-RU" w:eastAsia="zh-CN"/>
              </w:rPr>
              <w:t>того</w:t>
            </w:r>
            <w:r w:rsidRPr="00A216FE">
              <w:rPr>
                <w:color w:val="000000"/>
                <w:sz w:val="20"/>
                <w:lang w:val="ru-RU" w:eastAsia="zh-CN"/>
              </w:rPr>
              <w:t xml:space="preserve"> </w:t>
            </w:r>
            <w:r w:rsidRPr="00781ECE">
              <w:rPr>
                <w:color w:val="000000"/>
                <w:sz w:val="20"/>
                <w:lang w:val="ru-RU" w:eastAsia="zh-CN"/>
              </w:rPr>
              <w:t>чтобы</w:t>
            </w:r>
            <w:r w:rsidRPr="00A216FE">
              <w:rPr>
                <w:color w:val="000000"/>
                <w:sz w:val="20"/>
                <w:lang w:val="ru-RU" w:eastAsia="zh-CN"/>
              </w:rPr>
              <w:t xml:space="preserve"> </w:t>
            </w:r>
            <w:r w:rsidRPr="00781ECE">
              <w:rPr>
                <w:color w:val="000000"/>
                <w:sz w:val="20"/>
                <w:lang w:val="ru-RU" w:eastAsia="zh-CN"/>
              </w:rPr>
              <w:t>показать</w:t>
            </w:r>
            <w:r w:rsidRPr="00A216FE">
              <w:rPr>
                <w:color w:val="000000"/>
                <w:sz w:val="20"/>
                <w:lang w:val="ru-RU" w:eastAsia="zh-CN"/>
              </w:rPr>
              <w:t xml:space="preserve">, </w:t>
            </w:r>
            <w:r>
              <w:rPr>
                <w:color w:val="000000"/>
                <w:sz w:val="20"/>
                <w:lang w:val="ru-RU" w:eastAsia="zh-CN"/>
              </w:rPr>
              <w:t>что</w:t>
            </w:r>
            <w:r w:rsidRPr="00A216FE">
              <w:rPr>
                <w:color w:val="000000"/>
                <w:sz w:val="20"/>
                <w:lang w:val="ru-RU" w:eastAsia="zh-CN"/>
              </w:rPr>
              <w:t xml:space="preserve"> </w:t>
            </w:r>
            <w:r>
              <w:rPr>
                <w:color w:val="000000"/>
                <w:sz w:val="20"/>
                <w:lang w:val="ru-RU" w:eastAsia="zh-CN"/>
              </w:rPr>
              <w:t>данное</w:t>
            </w:r>
            <w:r w:rsidRPr="00A216FE">
              <w:rPr>
                <w:color w:val="000000"/>
                <w:sz w:val="20"/>
                <w:lang w:val="ru-RU" w:eastAsia="zh-CN"/>
              </w:rPr>
              <w:t xml:space="preserve"> </w:t>
            </w:r>
            <w:r>
              <w:rPr>
                <w:color w:val="000000"/>
                <w:sz w:val="20"/>
                <w:lang w:val="ru-RU" w:eastAsia="zh-CN"/>
              </w:rPr>
              <w:t>дело</w:t>
            </w:r>
            <w:r w:rsidRPr="00A216FE">
              <w:rPr>
                <w:color w:val="000000"/>
                <w:sz w:val="20"/>
                <w:lang w:val="ru-RU" w:eastAsia="zh-CN"/>
              </w:rPr>
              <w:t xml:space="preserve"> </w:t>
            </w:r>
            <w:r>
              <w:rPr>
                <w:color w:val="000000"/>
                <w:sz w:val="20"/>
                <w:lang w:val="ru-RU" w:eastAsia="zh-CN"/>
              </w:rPr>
              <w:t>квалифицируется</w:t>
            </w:r>
            <w:r w:rsidRPr="00A216FE">
              <w:rPr>
                <w:color w:val="000000"/>
                <w:sz w:val="20"/>
                <w:lang w:val="ru-RU" w:eastAsia="zh-CN"/>
              </w:rPr>
              <w:t xml:space="preserve"> </w:t>
            </w:r>
            <w:r>
              <w:rPr>
                <w:color w:val="000000"/>
                <w:sz w:val="20"/>
                <w:lang w:val="ru-RU" w:eastAsia="zh-CN"/>
              </w:rPr>
              <w:t>как</w:t>
            </w:r>
            <w:r w:rsidRPr="00A216FE">
              <w:rPr>
                <w:color w:val="000000"/>
                <w:sz w:val="20"/>
                <w:lang w:val="ru-RU" w:eastAsia="zh-CN"/>
              </w:rPr>
              <w:t xml:space="preserve"> </w:t>
            </w:r>
            <w:r>
              <w:rPr>
                <w:color w:val="000000"/>
                <w:sz w:val="20"/>
                <w:lang w:val="ru-RU" w:eastAsia="zh-CN"/>
              </w:rPr>
              <w:t>форс</w:t>
            </w:r>
            <w:r w:rsidRPr="00A216FE">
              <w:rPr>
                <w:color w:val="000000"/>
                <w:sz w:val="20"/>
                <w:lang w:val="ru-RU" w:eastAsia="zh-CN"/>
              </w:rPr>
              <w:t>-</w:t>
            </w:r>
            <w:r>
              <w:rPr>
                <w:color w:val="000000"/>
                <w:sz w:val="20"/>
                <w:lang w:val="ru-RU" w:eastAsia="zh-CN"/>
              </w:rPr>
              <w:t>мажорная</w:t>
            </w:r>
            <w:r w:rsidRPr="00A216FE">
              <w:rPr>
                <w:color w:val="000000"/>
                <w:sz w:val="20"/>
                <w:lang w:val="ru-RU" w:eastAsia="zh-CN"/>
              </w:rPr>
              <w:t xml:space="preserve"> </w:t>
            </w:r>
            <w:r>
              <w:rPr>
                <w:color w:val="000000"/>
                <w:sz w:val="20"/>
                <w:lang w:val="ru-RU" w:eastAsia="zh-CN"/>
              </w:rPr>
              <w:t>ситуация</w:t>
            </w:r>
            <w:r w:rsidRPr="00A216FE">
              <w:rPr>
                <w:rFonts w:cs="Times New Roman"/>
                <w:sz w:val="20"/>
                <w:szCs w:val="20"/>
                <w:lang w:val="ru-RU"/>
              </w:rPr>
              <w:t xml:space="preserve">. </w:t>
            </w:r>
            <w:r w:rsidRPr="007F4C04">
              <w:rPr>
                <w:rFonts w:cs="Times New Roman"/>
                <w:sz w:val="20"/>
                <w:szCs w:val="20"/>
              </w:rPr>
              <w:t>(</w:t>
            </w:r>
            <w:r>
              <w:rPr>
                <w:rFonts w:cs="Times New Roman"/>
                <w:sz w:val="20"/>
                <w:szCs w:val="20"/>
                <w:lang w:val="ru-RU"/>
              </w:rPr>
              <w:t>См. Док. </w:t>
            </w:r>
            <w:hyperlink r:id="rId282" w:history="1">
              <w:r w:rsidRPr="007F4C04">
                <w:rPr>
                  <w:rStyle w:val="Hyperlink"/>
                  <w:rFonts w:cs="Times New Roman"/>
                  <w:sz w:val="20"/>
                  <w:szCs w:val="20"/>
                </w:rPr>
                <w:t>RRB20-3/14</w:t>
              </w:r>
            </w:hyperlink>
            <w:r w:rsidRPr="007F4C04">
              <w:rPr>
                <w:rFonts w:cs="Times New Roman"/>
                <w:sz w:val="20"/>
                <w:szCs w:val="20"/>
              </w:rPr>
              <w:t>)</w:t>
            </w:r>
          </w:p>
        </w:tc>
      </w:tr>
      <w:tr w:rsidR="0027591D" w:rsidRPr="00C732DC" w14:paraId="4170D984" w14:textId="77777777" w:rsidTr="00495BEB">
        <w:tc>
          <w:tcPr>
            <w:tcW w:w="191" w:type="pct"/>
          </w:tcPr>
          <w:p w14:paraId="11AE0557" w14:textId="3B94EAE5" w:rsidR="0027591D"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t>85</w:t>
            </w:r>
          </w:p>
        </w:tc>
        <w:tc>
          <w:tcPr>
            <w:tcW w:w="438" w:type="pct"/>
          </w:tcPr>
          <w:p w14:paraId="5C0F93B3" w14:textId="190A50AC"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eastAsia="ko-KR"/>
              </w:rPr>
              <w:t>9</w:t>
            </w:r>
          </w:p>
        </w:tc>
        <w:tc>
          <w:tcPr>
            <w:tcW w:w="580" w:type="pct"/>
          </w:tcPr>
          <w:p w14:paraId="0DACAB14" w14:textId="77777777" w:rsidR="0027591D" w:rsidRPr="005F4060" w:rsidRDefault="0027591D" w:rsidP="0027591D">
            <w:pPr>
              <w:pStyle w:val="Tabletext"/>
              <w:rPr>
                <w:rFonts w:asciiTheme="majorBidi" w:eastAsia="Malgun Gothic" w:hAnsiTheme="majorBidi" w:cstheme="majorBidi"/>
                <w:bCs/>
                <w:sz w:val="20"/>
                <w:szCs w:val="20"/>
                <w:lang w:val="ru-RU" w:eastAsia="ko-KR"/>
              </w:rPr>
            </w:pPr>
            <w:r w:rsidRPr="005F4060">
              <w:rPr>
                <w:rFonts w:asciiTheme="majorBidi" w:hAnsiTheme="majorBidi" w:cstheme="majorBidi"/>
                <w:bCs/>
                <w:sz w:val="20"/>
                <w:szCs w:val="20"/>
                <w:lang w:val="ru-RU"/>
              </w:rPr>
              <w:t>12-</w:t>
            </w:r>
            <w:r w:rsidRPr="005F4060">
              <w:rPr>
                <w:rFonts w:asciiTheme="majorBidi" w:eastAsia="Malgun Gothic" w:hAnsiTheme="majorBidi" w:cstheme="majorBidi"/>
                <w:bCs/>
                <w:sz w:val="20"/>
                <w:szCs w:val="20"/>
                <w:lang w:val="ru-RU" w:eastAsia="ko-KR"/>
              </w:rPr>
              <w:t>е пленарное заседание</w:t>
            </w:r>
          </w:p>
          <w:p w14:paraId="3BC5968C" w14:textId="342BCA06" w:rsidR="0027591D" w:rsidRPr="005F4060" w:rsidRDefault="00A465A6" w:rsidP="0027591D">
            <w:pPr>
              <w:pStyle w:val="Tabletext"/>
              <w:rPr>
                <w:rFonts w:asciiTheme="majorBidi" w:hAnsiTheme="majorBidi" w:cstheme="majorBidi"/>
                <w:bCs/>
                <w:sz w:val="20"/>
                <w:szCs w:val="20"/>
                <w:lang w:val="ru-RU"/>
              </w:rPr>
            </w:pPr>
            <w:hyperlink r:id="rId283" w:history="1">
              <w:r w:rsidR="0027591D" w:rsidRPr="005F4060">
                <w:rPr>
                  <w:rStyle w:val="Hyperlink"/>
                  <w:sz w:val="20"/>
                  <w:szCs w:val="20"/>
                  <w:lang w:val="ru-RU"/>
                </w:rPr>
                <w:t>Док</w:t>
              </w:r>
              <w:r w:rsidR="0027591D" w:rsidRPr="005F4060">
                <w:rPr>
                  <w:rStyle w:val="Hyperlink"/>
                  <w:rFonts w:asciiTheme="majorBidi" w:hAnsiTheme="majorBidi" w:cstheme="majorBidi"/>
                  <w:bCs/>
                  <w:sz w:val="20"/>
                  <w:szCs w:val="20"/>
                  <w:lang w:val="ru-RU"/>
                </w:rPr>
                <w:t>.</w:t>
              </w:r>
              <w:r w:rsidR="0027591D" w:rsidRPr="005F4060">
                <w:rPr>
                  <w:rStyle w:val="Hyperlink"/>
                  <w:rFonts w:asciiTheme="majorBidi" w:hAnsiTheme="majorBidi" w:cstheme="majorBidi"/>
                  <w:bCs/>
                  <w:sz w:val="20"/>
                  <w:szCs w:val="20"/>
                </w:rPr>
                <w:t>CMR</w:t>
              </w:r>
              <w:r w:rsidR="0027591D" w:rsidRPr="005F4060">
                <w:rPr>
                  <w:rStyle w:val="Hyperlink"/>
                  <w:rFonts w:asciiTheme="majorBidi" w:hAnsiTheme="majorBidi" w:cstheme="majorBidi"/>
                  <w:bCs/>
                  <w:sz w:val="20"/>
                  <w:szCs w:val="20"/>
                  <w:lang w:val="ru-RU"/>
                </w:rPr>
                <w:t>19/573</w:t>
              </w:r>
            </w:hyperlink>
          </w:p>
          <w:p w14:paraId="5CA2239A" w14:textId="3DC59D50" w:rsidR="0027591D" w:rsidRPr="005F4060" w:rsidRDefault="0027591D" w:rsidP="0027591D">
            <w:pPr>
              <w:pStyle w:val="Tabletext"/>
              <w:rPr>
                <w:rFonts w:asciiTheme="majorBidi" w:hAnsiTheme="majorBidi" w:cstheme="majorBidi"/>
                <w:bCs/>
                <w:sz w:val="20"/>
                <w:szCs w:val="20"/>
                <w:lang w:val="ru-RU"/>
              </w:rPr>
            </w:pPr>
            <w:r w:rsidRPr="005F4060">
              <w:rPr>
                <w:rFonts w:asciiTheme="majorBidi" w:hAnsiTheme="majorBidi" w:cstheme="majorBidi"/>
                <w:bCs/>
                <w:sz w:val="20"/>
                <w:szCs w:val="20"/>
                <w:lang w:val="ru-RU"/>
              </w:rPr>
              <w:t>Утверждение</w:t>
            </w:r>
            <w:r w:rsidRPr="005F4060">
              <w:rPr>
                <w:rFonts w:asciiTheme="majorBidi" w:hAnsiTheme="majorBidi" w:cstheme="majorBidi"/>
                <w:bCs/>
                <w:sz w:val="20"/>
                <w:szCs w:val="20"/>
                <w:lang w:val="ru-RU"/>
              </w:rPr>
              <w:br/>
              <w:t xml:space="preserve">Док. </w:t>
            </w:r>
            <w:hyperlink r:id="rId284" w:history="1">
              <w:r w:rsidRPr="005F4060">
                <w:rPr>
                  <w:rStyle w:val="Hyperlink"/>
                  <w:rFonts w:cs="Times New Roman"/>
                  <w:sz w:val="20"/>
                  <w:szCs w:val="20"/>
                </w:rPr>
                <w:t>CMR19/550</w:t>
              </w:r>
            </w:hyperlink>
          </w:p>
        </w:tc>
        <w:tc>
          <w:tcPr>
            <w:tcW w:w="2285" w:type="pct"/>
          </w:tcPr>
          <w:p w14:paraId="24A847FF" w14:textId="77777777" w:rsidR="0027591D" w:rsidRPr="0062656A" w:rsidRDefault="0027591D" w:rsidP="0027591D">
            <w:pPr>
              <w:spacing w:before="40" w:after="40"/>
              <w:rPr>
                <w:sz w:val="20"/>
                <w:lang w:val="ru-RU"/>
              </w:rPr>
            </w:pPr>
            <w:r w:rsidRPr="0062656A">
              <w:rPr>
                <w:sz w:val="20"/>
                <w:lang w:val="ru-RU"/>
              </w:rPr>
              <w:t>3.25</w:t>
            </w:r>
            <w:r w:rsidRPr="0062656A">
              <w:rPr>
                <w:sz w:val="20"/>
                <w:lang w:val="ru-RU"/>
              </w:rPr>
              <w:tab/>
            </w:r>
            <w:r w:rsidRPr="0062656A">
              <w:rPr>
                <w:b/>
                <w:sz w:val="20"/>
                <w:lang w:val="ru-RU"/>
              </w:rPr>
              <w:t xml:space="preserve">Председатель Специальной группы пленарного заседания 4A </w:t>
            </w:r>
            <w:r w:rsidRPr="0062656A">
              <w:rPr>
                <w:sz w:val="20"/>
                <w:lang w:val="ru-RU"/>
              </w:rPr>
              <w:t>представляет Документ 550, касающийся пункта 1.13 повестки дня. Предлагается утвердить и включить в протокол заседания в качестве решения Конференции нижеследующий текст, содержащийся в приложении к Документу 550:</w:t>
            </w:r>
          </w:p>
          <w:p w14:paraId="66DED5B4" w14:textId="77777777" w:rsidR="0027591D" w:rsidRPr="0062656A" w:rsidRDefault="0027591D" w:rsidP="0027591D">
            <w:pPr>
              <w:spacing w:before="40" w:after="40"/>
              <w:rPr>
                <w:b/>
                <w:sz w:val="20"/>
                <w:lang w:val="ru-RU"/>
              </w:rPr>
            </w:pPr>
            <w:r w:rsidRPr="0062656A">
              <w:rPr>
                <w:bCs/>
                <w:sz w:val="20"/>
                <w:lang w:val="ru-RU"/>
              </w:rPr>
              <w:t>"</w:t>
            </w:r>
            <w:r w:rsidRPr="0062656A">
              <w:rPr>
                <w:b/>
                <w:sz w:val="20"/>
                <w:lang w:val="ru-RU"/>
              </w:rPr>
              <w:t xml:space="preserve">Проверка пределов, предусмотренных в п. 21.5, для целей заявления станций IMT, </w:t>
            </w:r>
            <w:r w:rsidRPr="0062656A">
              <w:rPr>
                <w:b/>
                <w:sz w:val="20"/>
                <w:lang w:val="ru-RU"/>
              </w:rPr>
              <w:br/>
              <w:t>которые работают в полосе частот 24,45−27,5 ГГц и в которых используется антенна, состоящая из решетки активных элементов</w:t>
            </w:r>
          </w:p>
          <w:p w14:paraId="0DB952F4" w14:textId="77777777" w:rsidR="0027591D" w:rsidRPr="0062656A" w:rsidRDefault="0027591D" w:rsidP="0027591D">
            <w:pPr>
              <w:spacing w:before="40" w:after="40"/>
              <w:rPr>
                <w:sz w:val="20"/>
                <w:lang w:val="ru-RU"/>
              </w:rPr>
            </w:pPr>
            <w:r w:rsidRPr="0062656A">
              <w:rPr>
                <w:sz w:val="20"/>
                <w:lang w:val="ru-RU"/>
              </w:rPr>
              <w:t>МСЭ-R предлагается изучить в срочном порядке применимость предела, установленного в п. </w:t>
            </w:r>
            <w:r w:rsidRPr="0062656A">
              <w:rPr>
                <w:b/>
                <w:bCs/>
                <w:sz w:val="20"/>
                <w:lang w:val="ru-RU"/>
              </w:rPr>
              <w:t>21.5</w:t>
            </w:r>
            <w:r w:rsidRPr="0062656A">
              <w:rPr>
                <w:sz w:val="20"/>
                <w:lang w:val="ru-RU"/>
              </w:rPr>
              <w:t xml:space="preserve"> Регламента радиосвязи, к станциям IMT, в которых используется антенна, состоящая из решетки активных элементов, для того чтобы рекомендовать способы возможной замены или пересмотра этого предела для таких станций, а также любые возможные обновления в Таблицу </w:t>
            </w:r>
            <w:r w:rsidRPr="0062656A">
              <w:rPr>
                <w:b/>
                <w:bCs/>
                <w:sz w:val="20"/>
                <w:lang w:val="ru-RU"/>
              </w:rPr>
              <w:t>21-2</w:t>
            </w:r>
            <w:r w:rsidRPr="0062656A">
              <w:rPr>
                <w:sz w:val="20"/>
                <w:lang w:val="ru-RU"/>
              </w:rPr>
              <w:t>, относящуюся к наземным и космическим службам, совместно использующим полосы частот.</w:t>
            </w:r>
          </w:p>
          <w:p w14:paraId="19B01816" w14:textId="77777777" w:rsidR="0027591D" w:rsidRPr="0062656A" w:rsidRDefault="0027591D" w:rsidP="0027591D">
            <w:pPr>
              <w:spacing w:before="40" w:after="40"/>
              <w:rPr>
                <w:sz w:val="20"/>
                <w:lang w:val="ru-RU"/>
              </w:rPr>
            </w:pPr>
            <w:r w:rsidRPr="0062656A">
              <w:rPr>
                <w:sz w:val="20"/>
                <w:lang w:val="ru-RU"/>
              </w:rPr>
              <w:t>Наряду с этим МСЭ-R предлагается изучить в срочном порядке вопрос о проверке соответствия пределу, установленному в п. </w:t>
            </w:r>
            <w:r w:rsidRPr="0062656A">
              <w:rPr>
                <w:b/>
                <w:bCs/>
                <w:sz w:val="20"/>
                <w:lang w:val="ru-RU"/>
              </w:rPr>
              <w:t>21.5</w:t>
            </w:r>
            <w:r w:rsidRPr="0062656A">
              <w:rPr>
                <w:sz w:val="20"/>
                <w:lang w:val="ru-RU"/>
              </w:rPr>
              <w:t>, для целей заявления станций IMT, в которых используется антенна, состоящая из решетки активных элементов, в соответствующих случаях".</w:t>
            </w:r>
          </w:p>
          <w:p w14:paraId="1398B55F" w14:textId="77777777" w:rsidR="0027591D" w:rsidRPr="0062656A" w:rsidRDefault="0027591D" w:rsidP="0027591D">
            <w:pPr>
              <w:spacing w:before="40" w:after="40"/>
              <w:rPr>
                <w:sz w:val="20"/>
                <w:lang w:val="ru-RU"/>
              </w:rPr>
            </w:pPr>
            <w:r w:rsidRPr="0062656A">
              <w:rPr>
                <w:sz w:val="20"/>
                <w:lang w:val="ru-RU"/>
              </w:rPr>
              <w:t>3.26</w:t>
            </w:r>
            <w:r w:rsidRPr="0062656A">
              <w:rPr>
                <w:sz w:val="20"/>
                <w:lang w:val="ru-RU"/>
              </w:rPr>
              <w:tab/>
              <w:t xml:space="preserve">Предложение </w:t>
            </w:r>
            <w:r w:rsidRPr="0062656A">
              <w:rPr>
                <w:b/>
                <w:sz w:val="20"/>
                <w:lang w:val="ru-RU"/>
              </w:rPr>
              <w:t>принимается</w:t>
            </w:r>
            <w:r w:rsidRPr="0062656A">
              <w:rPr>
                <w:sz w:val="20"/>
                <w:lang w:val="ru-RU"/>
              </w:rPr>
              <w:t xml:space="preserve">. </w:t>
            </w:r>
          </w:p>
          <w:p w14:paraId="533CA229" w14:textId="3CF1FD2B" w:rsidR="0027591D" w:rsidRPr="00C732DC" w:rsidRDefault="0027591D" w:rsidP="0027591D">
            <w:pPr>
              <w:spacing w:before="40" w:after="40"/>
              <w:rPr>
                <w:sz w:val="20"/>
                <w:lang w:val="ru-RU"/>
              </w:rPr>
            </w:pPr>
            <w:r w:rsidRPr="0062656A">
              <w:rPr>
                <w:sz w:val="20"/>
                <w:lang w:val="ru-RU"/>
              </w:rPr>
              <w:t>3.27</w:t>
            </w:r>
            <w:r w:rsidRPr="0062656A">
              <w:rPr>
                <w:sz w:val="20"/>
                <w:lang w:val="ru-RU"/>
              </w:rPr>
              <w:tab/>
              <w:t xml:space="preserve">Документ 550 </w:t>
            </w:r>
            <w:r w:rsidRPr="0062656A">
              <w:rPr>
                <w:b/>
                <w:sz w:val="20"/>
                <w:lang w:val="ru-RU"/>
              </w:rPr>
              <w:t>утверждается</w:t>
            </w:r>
            <w:r w:rsidRPr="0062656A">
              <w:rPr>
                <w:sz w:val="20"/>
                <w:lang w:val="ru-RU"/>
              </w:rPr>
              <w:t xml:space="preserve">. </w:t>
            </w:r>
          </w:p>
        </w:tc>
        <w:tc>
          <w:tcPr>
            <w:tcW w:w="1506" w:type="pct"/>
          </w:tcPr>
          <w:p w14:paraId="5825E937" w14:textId="7CA17B37" w:rsidR="0027591D" w:rsidRPr="00C732DC" w:rsidRDefault="0027591D" w:rsidP="0027591D">
            <w:pPr>
              <w:pStyle w:val="Tabletext"/>
              <w:rPr>
                <w:rFonts w:asciiTheme="majorBidi" w:hAnsiTheme="majorBidi" w:cstheme="majorBidi"/>
                <w:sz w:val="20"/>
                <w:lang w:val="ru-RU"/>
              </w:rPr>
            </w:pPr>
            <w:r w:rsidRPr="007F4C04">
              <w:rPr>
                <w:rFonts w:asciiTheme="majorBidi" w:hAnsiTheme="majorBidi" w:cstheme="majorBidi"/>
                <w:sz w:val="20"/>
                <w:lang w:val="ru-RU"/>
              </w:rPr>
              <w:t>–</w:t>
            </w:r>
          </w:p>
        </w:tc>
      </w:tr>
      <w:tr w:rsidR="0027591D" w:rsidRPr="00C732DC" w14:paraId="2C7CFC38" w14:textId="77777777" w:rsidTr="00495BEB">
        <w:tc>
          <w:tcPr>
            <w:tcW w:w="191" w:type="pct"/>
          </w:tcPr>
          <w:p w14:paraId="3E6593E9" w14:textId="4C2067FB" w:rsidR="0027591D"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t>86</w:t>
            </w:r>
          </w:p>
        </w:tc>
        <w:tc>
          <w:tcPr>
            <w:tcW w:w="438" w:type="pct"/>
          </w:tcPr>
          <w:p w14:paraId="59E82E2E" w14:textId="0E3261E9"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eastAsia="ko-KR"/>
              </w:rPr>
              <w:t>9</w:t>
            </w:r>
          </w:p>
        </w:tc>
        <w:tc>
          <w:tcPr>
            <w:tcW w:w="580" w:type="pct"/>
          </w:tcPr>
          <w:p w14:paraId="7A82E650" w14:textId="77777777" w:rsidR="0027591D" w:rsidRPr="005F4060" w:rsidRDefault="0027591D" w:rsidP="0027591D">
            <w:pPr>
              <w:pStyle w:val="Tabletext"/>
              <w:rPr>
                <w:rFonts w:asciiTheme="majorBidi" w:eastAsia="Malgun Gothic" w:hAnsiTheme="majorBidi" w:cstheme="majorBidi"/>
                <w:bCs/>
                <w:sz w:val="20"/>
                <w:szCs w:val="20"/>
                <w:lang w:val="ru-RU" w:eastAsia="ko-KR"/>
              </w:rPr>
            </w:pPr>
            <w:r w:rsidRPr="005F4060">
              <w:rPr>
                <w:rFonts w:asciiTheme="majorBidi" w:hAnsiTheme="majorBidi" w:cstheme="majorBidi"/>
                <w:bCs/>
                <w:sz w:val="20"/>
                <w:szCs w:val="20"/>
                <w:lang w:val="ru-RU"/>
              </w:rPr>
              <w:t>12-</w:t>
            </w:r>
            <w:r w:rsidRPr="005F4060">
              <w:rPr>
                <w:rFonts w:asciiTheme="majorBidi" w:eastAsia="Malgun Gothic" w:hAnsiTheme="majorBidi" w:cstheme="majorBidi"/>
                <w:bCs/>
                <w:sz w:val="20"/>
                <w:szCs w:val="20"/>
                <w:lang w:val="ru-RU" w:eastAsia="ko-KR"/>
              </w:rPr>
              <w:t>е пленарное заседание</w:t>
            </w:r>
          </w:p>
          <w:p w14:paraId="3DE2EAC8" w14:textId="0ACA7F6E" w:rsidR="0027591D" w:rsidRPr="005F4060" w:rsidRDefault="00A465A6" w:rsidP="0027591D">
            <w:pPr>
              <w:pStyle w:val="Tabletext"/>
              <w:rPr>
                <w:rFonts w:asciiTheme="majorBidi" w:hAnsiTheme="majorBidi" w:cstheme="majorBidi"/>
                <w:bCs/>
                <w:sz w:val="20"/>
                <w:szCs w:val="20"/>
                <w:lang w:val="ru-RU"/>
              </w:rPr>
            </w:pPr>
            <w:hyperlink r:id="rId285" w:history="1">
              <w:r w:rsidR="0027591D" w:rsidRPr="005F4060">
                <w:rPr>
                  <w:rStyle w:val="Hyperlink"/>
                  <w:sz w:val="20"/>
                  <w:szCs w:val="20"/>
                  <w:lang w:val="ru-RU"/>
                </w:rPr>
                <w:t>Док</w:t>
              </w:r>
              <w:r w:rsidR="0027591D" w:rsidRPr="005F4060">
                <w:rPr>
                  <w:rStyle w:val="Hyperlink"/>
                  <w:rFonts w:asciiTheme="majorBidi" w:hAnsiTheme="majorBidi" w:cstheme="majorBidi"/>
                  <w:bCs/>
                  <w:sz w:val="20"/>
                  <w:szCs w:val="20"/>
                  <w:lang w:val="ru-RU"/>
                </w:rPr>
                <w:t>.</w:t>
              </w:r>
              <w:r w:rsidR="0027591D" w:rsidRPr="005F4060">
                <w:rPr>
                  <w:rStyle w:val="Hyperlink"/>
                  <w:rFonts w:asciiTheme="majorBidi" w:hAnsiTheme="majorBidi" w:cstheme="majorBidi"/>
                  <w:bCs/>
                  <w:sz w:val="20"/>
                  <w:szCs w:val="20"/>
                </w:rPr>
                <w:t>CMR</w:t>
              </w:r>
              <w:r w:rsidR="0027591D" w:rsidRPr="005F4060">
                <w:rPr>
                  <w:rStyle w:val="Hyperlink"/>
                  <w:rFonts w:asciiTheme="majorBidi" w:hAnsiTheme="majorBidi" w:cstheme="majorBidi"/>
                  <w:bCs/>
                  <w:sz w:val="20"/>
                  <w:szCs w:val="20"/>
                  <w:lang w:val="ru-RU"/>
                </w:rPr>
                <w:t>19/573</w:t>
              </w:r>
            </w:hyperlink>
          </w:p>
          <w:p w14:paraId="3B408110" w14:textId="29EB0DE9" w:rsidR="0027591D" w:rsidRPr="005F4060" w:rsidRDefault="0027591D" w:rsidP="0027591D">
            <w:pPr>
              <w:pStyle w:val="Tabletext"/>
              <w:rPr>
                <w:rFonts w:asciiTheme="majorBidi" w:hAnsiTheme="majorBidi" w:cstheme="majorBidi"/>
                <w:bCs/>
                <w:sz w:val="20"/>
                <w:szCs w:val="20"/>
                <w:lang w:val="ru-RU"/>
              </w:rPr>
            </w:pPr>
            <w:r w:rsidRPr="005F4060">
              <w:rPr>
                <w:rFonts w:asciiTheme="majorBidi" w:hAnsiTheme="majorBidi" w:cstheme="majorBidi"/>
                <w:bCs/>
                <w:sz w:val="20"/>
                <w:szCs w:val="20"/>
                <w:lang w:val="ru-RU"/>
              </w:rPr>
              <w:t>Утверждение</w:t>
            </w:r>
            <w:r w:rsidRPr="005F4060">
              <w:rPr>
                <w:rFonts w:asciiTheme="majorBidi" w:hAnsiTheme="majorBidi" w:cstheme="majorBidi"/>
                <w:bCs/>
                <w:sz w:val="20"/>
                <w:szCs w:val="20"/>
                <w:lang w:val="ru-RU"/>
              </w:rPr>
              <w:br/>
              <w:t xml:space="preserve">Док. </w:t>
            </w:r>
            <w:hyperlink r:id="rId286" w:history="1">
              <w:r w:rsidRPr="005F4060">
                <w:rPr>
                  <w:rStyle w:val="Hyperlink"/>
                  <w:rFonts w:cs="Times New Roman"/>
                  <w:sz w:val="20"/>
                  <w:szCs w:val="20"/>
                </w:rPr>
                <w:t>CMR19/</w:t>
              </w:r>
              <w:r w:rsidRPr="005F4060">
                <w:rPr>
                  <w:rStyle w:val="Hyperlink"/>
                  <w:rFonts w:cs="Times New Roman"/>
                  <w:sz w:val="20"/>
                  <w:szCs w:val="20"/>
                  <w:lang w:val="ru-RU"/>
                </w:rPr>
                <w:t>283</w:t>
              </w:r>
            </w:hyperlink>
          </w:p>
        </w:tc>
        <w:tc>
          <w:tcPr>
            <w:tcW w:w="2285" w:type="pct"/>
          </w:tcPr>
          <w:p w14:paraId="64D21FA1" w14:textId="77777777" w:rsidR="0027591D" w:rsidRPr="0062656A" w:rsidRDefault="0027591D" w:rsidP="0027591D">
            <w:pPr>
              <w:spacing w:before="40" w:after="40"/>
              <w:rPr>
                <w:sz w:val="20"/>
                <w:lang w:val="ru-RU"/>
              </w:rPr>
            </w:pPr>
            <w:r w:rsidRPr="0062656A">
              <w:rPr>
                <w:sz w:val="20"/>
                <w:lang w:val="ru-RU"/>
              </w:rPr>
              <w:t>5.3</w:t>
            </w:r>
            <w:r w:rsidRPr="0062656A">
              <w:rPr>
                <w:sz w:val="20"/>
                <w:lang w:val="ru-RU"/>
              </w:rPr>
              <w:tab/>
            </w:r>
            <w:r w:rsidRPr="0062656A">
              <w:rPr>
                <w:b/>
                <w:sz w:val="20"/>
                <w:lang w:val="ru-RU"/>
              </w:rPr>
              <w:t>Председатель Комитета 4</w:t>
            </w:r>
            <w:r w:rsidRPr="0062656A">
              <w:rPr>
                <w:sz w:val="20"/>
                <w:lang w:val="ru-RU"/>
              </w:rPr>
              <w:t xml:space="preserve"> представляет Документ 283, содержащий десятый отчет Комитета 4 пленарному заседанию. Предлагается утвердить и включить в протокол заседания в качестве решения Конференции нижеследующий текст, содержащийся в Документе 283:</w:t>
            </w:r>
          </w:p>
          <w:p w14:paraId="6C1444BE" w14:textId="26E30ECF" w:rsidR="0027591D" w:rsidRPr="0062656A" w:rsidRDefault="0027591D" w:rsidP="0027591D">
            <w:pPr>
              <w:spacing w:before="40" w:after="40"/>
              <w:rPr>
                <w:sz w:val="20"/>
                <w:lang w:val="ru-RU"/>
              </w:rPr>
            </w:pPr>
            <w:r w:rsidRPr="0062656A">
              <w:rPr>
                <w:sz w:val="20"/>
                <w:lang w:val="ru-RU"/>
              </w:rPr>
              <w:lastRenderedPageBreak/>
              <w:t>"Администрациям Района 1, желающим распределить полосу частот 50–54</w:t>
            </w:r>
            <w:r>
              <w:rPr>
                <w:sz w:val="20"/>
                <w:lang w:val="ru-RU"/>
              </w:rPr>
              <w:t> </w:t>
            </w:r>
            <w:r w:rsidRPr="0062656A">
              <w:rPr>
                <w:sz w:val="20"/>
                <w:lang w:val="ru-RU"/>
              </w:rPr>
              <w:t>МГц или ее части исключительно любительской службе на первичной основе, на будущих ВКР предлагается добавлять названия своих стран в примечание п. </w:t>
            </w:r>
            <w:r w:rsidRPr="0062656A">
              <w:rPr>
                <w:b/>
                <w:bCs/>
                <w:sz w:val="20"/>
                <w:lang w:val="ru-RU"/>
              </w:rPr>
              <w:t>5.169</w:t>
            </w:r>
            <w:r w:rsidRPr="0062656A">
              <w:rPr>
                <w:b/>
                <w:bCs/>
                <w:i/>
                <w:iCs/>
                <w:sz w:val="20"/>
                <w:lang w:val="ru-RU"/>
              </w:rPr>
              <w:t>bis</w:t>
            </w:r>
            <w:r w:rsidRPr="0062656A">
              <w:rPr>
                <w:sz w:val="20"/>
                <w:lang w:val="ru-RU"/>
              </w:rPr>
              <w:t xml:space="preserve"> РР, а не в примечание п. </w:t>
            </w:r>
            <w:r w:rsidRPr="0062656A">
              <w:rPr>
                <w:b/>
                <w:bCs/>
                <w:sz w:val="20"/>
                <w:lang w:val="ru-RU"/>
              </w:rPr>
              <w:t>5.169</w:t>
            </w:r>
            <w:r w:rsidRPr="0062656A">
              <w:rPr>
                <w:sz w:val="20"/>
                <w:lang w:val="ru-RU"/>
              </w:rPr>
              <w:t xml:space="preserve"> РР в связи с его особым историческим статусом. БР должно принять все необходимые меры для предоставления таким администрациям руководства, с тем чтобы они представляли предложения о добавлении названий своих стран только в примечание п. </w:t>
            </w:r>
            <w:r w:rsidRPr="0062656A">
              <w:rPr>
                <w:b/>
                <w:bCs/>
                <w:sz w:val="20"/>
                <w:lang w:val="ru-RU"/>
              </w:rPr>
              <w:t>5.169</w:t>
            </w:r>
            <w:r w:rsidRPr="0062656A">
              <w:rPr>
                <w:b/>
                <w:bCs/>
                <w:i/>
                <w:iCs/>
                <w:sz w:val="20"/>
                <w:lang w:val="ru-RU"/>
              </w:rPr>
              <w:t>bis</w:t>
            </w:r>
            <w:r w:rsidRPr="0062656A">
              <w:rPr>
                <w:sz w:val="20"/>
                <w:lang w:val="ru-RU"/>
              </w:rPr>
              <w:t xml:space="preserve"> РР". </w:t>
            </w:r>
          </w:p>
          <w:p w14:paraId="609E2462" w14:textId="77777777" w:rsidR="0027591D" w:rsidRPr="0062656A" w:rsidRDefault="0027591D" w:rsidP="0027591D">
            <w:pPr>
              <w:spacing w:before="40" w:after="40"/>
              <w:rPr>
                <w:sz w:val="20"/>
                <w:lang w:val="ru-RU"/>
              </w:rPr>
            </w:pPr>
            <w:r w:rsidRPr="0062656A">
              <w:rPr>
                <w:sz w:val="20"/>
                <w:lang w:val="ru-RU"/>
              </w:rPr>
              <w:t>5.4</w:t>
            </w:r>
            <w:r w:rsidRPr="0062656A">
              <w:rPr>
                <w:sz w:val="20"/>
                <w:lang w:val="ru-RU"/>
              </w:rPr>
              <w:tab/>
              <w:t xml:space="preserve">Предложение </w:t>
            </w:r>
            <w:r w:rsidRPr="0062656A">
              <w:rPr>
                <w:b/>
                <w:sz w:val="20"/>
                <w:lang w:val="ru-RU"/>
              </w:rPr>
              <w:t>принимается</w:t>
            </w:r>
            <w:r w:rsidRPr="0062656A">
              <w:rPr>
                <w:sz w:val="20"/>
                <w:lang w:val="ru-RU"/>
              </w:rPr>
              <w:t>.</w:t>
            </w:r>
          </w:p>
          <w:p w14:paraId="34A4214C" w14:textId="7715E6AD" w:rsidR="0027591D" w:rsidRPr="00C732DC" w:rsidRDefault="0027591D" w:rsidP="0027591D">
            <w:pPr>
              <w:spacing w:before="40" w:after="40"/>
              <w:rPr>
                <w:sz w:val="20"/>
                <w:lang w:val="ru-RU"/>
              </w:rPr>
            </w:pPr>
            <w:r w:rsidRPr="0062656A">
              <w:rPr>
                <w:sz w:val="20"/>
                <w:lang w:val="ru-RU"/>
              </w:rPr>
              <w:t>5.5</w:t>
            </w:r>
            <w:r w:rsidRPr="0062656A">
              <w:rPr>
                <w:sz w:val="20"/>
                <w:lang w:val="ru-RU"/>
              </w:rPr>
              <w:tab/>
              <w:t xml:space="preserve">Документ 283 </w:t>
            </w:r>
            <w:r w:rsidRPr="0062656A">
              <w:rPr>
                <w:b/>
                <w:sz w:val="20"/>
                <w:lang w:val="ru-RU"/>
              </w:rPr>
              <w:t>утверждается</w:t>
            </w:r>
            <w:r w:rsidRPr="0062656A">
              <w:rPr>
                <w:sz w:val="20"/>
                <w:lang w:val="ru-RU"/>
              </w:rPr>
              <w:t xml:space="preserve">. </w:t>
            </w:r>
          </w:p>
        </w:tc>
        <w:tc>
          <w:tcPr>
            <w:tcW w:w="1506" w:type="pct"/>
          </w:tcPr>
          <w:p w14:paraId="179E3C53" w14:textId="5A00E3AB" w:rsidR="0027591D" w:rsidRPr="00C732DC" w:rsidRDefault="0027591D" w:rsidP="0027591D">
            <w:pPr>
              <w:pStyle w:val="Tabletext"/>
              <w:rPr>
                <w:rFonts w:asciiTheme="majorBidi" w:hAnsiTheme="majorBidi" w:cstheme="majorBidi"/>
                <w:sz w:val="20"/>
                <w:lang w:val="ru-RU"/>
              </w:rPr>
            </w:pPr>
            <w:r w:rsidRPr="007F4C04">
              <w:rPr>
                <w:rFonts w:asciiTheme="majorBidi" w:hAnsiTheme="majorBidi" w:cstheme="majorBidi"/>
                <w:sz w:val="20"/>
                <w:lang w:val="ru-RU"/>
              </w:rPr>
              <w:lastRenderedPageBreak/>
              <w:t>–</w:t>
            </w:r>
          </w:p>
        </w:tc>
      </w:tr>
      <w:tr w:rsidR="0027591D" w:rsidRPr="00C732DC" w14:paraId="2A7E3BBD" w14:textId="77777777" w:rsidTr="00495BEB">
        <w:tc>
          <w:tcPr>
            <w:tcW w:w="191" w:type="pct"/>
          </w:tcPr>
          <w:p w14:paraId="16FC5912" w14:textId="04D0AE9F" w:rsidR="0027591D"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t>87</w:t>
            </w:r>
          </w:p>
        </w:tc>
        <w:tc>
          <w:tcPr>
            <w:tcW w:w="438" w:type="pct"/>
          </w:tcPr>
          <w:p w14:paraId="69F1BF6F" w14:textId="3A3199AF"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eastAsia="ko-KR"/>
              </w:rPr>
              <w:t>9</w:t>
            </w:r>
          </w:p>
        </w:tc>
        <w:tc>
          <w:tcPr>
            <w:tcW w:w="580" w:type="pct"/>
          </w:tcPr>
          <w:p w14:paraId="03F69E6A" w14:textId="77777777" w:rsidR="0027591D" w:rsidRPr="005F4060" w:rsidRDefault="0027591D" w:rsidP="0027591D">
            <w:pPr>
              <w:pStyle w:val="Tabletext"/>
              <w:rPr>
                <w:rFonts w:asciiTheme="majorBidi" w:eastAsia="Malgun Gothic" w:hAnsiTheme="majorBidi" w:cstheme="majorBidi"/>
                <w:bCs/>
                <w:sz w:val="20"/>
                <w:szCs w:val="20"/>
                <w:lang w:val="ru-RU" w:eastAsia="ko-KR"/>
              </w:rPr>
            </w:pPr>
            <w:r w:rsidRPr="005F4060">
              <w:rPr>
                <w:rFonts w:asciiTheme="majorBidi" w:hAnsiTheme="majorBidi" w:cstheme="majorBidi"/>
                <w:bCs/>
                <w:sz w:val="20"/>
                <w:szCs w:val="20"/>
                <w:lang w:val="ru-RU"/>
              </w:rPr>
              <w:t>12-</w:t>
            </w:r>
            <w:r w:rsidRPr="005F4060">
              <w:rPr>
                <w:rFonts w:asciiTheme="majorBidi" w:eastAsia="Malgun Gothic" w:hAnsiTheme="majorBidi" w:cstheme="majorBidi"/>
                <w:bCs/>
                <w:sz w:val="20"/>
                <w:szCs w:val="20"/>
                <w:lang w:val="ru-RU" w:eastAsia="ko-KR"/>
              </w:rPr>
              <w:t>е пленарное заседание</w:t>
            </w:r>
          </w:p>
          <w:p w14:paraId="1BE19D1A" w14:textId="2727FDC9" w:rsidR="0027591D" w:rsidRPr="005F4060" w:rsidRDefault="00A465A6" w:rsidP="0027591D">
            <w:pPr>
              <w:pStyle w:val="Tabletext"/>
              <w:rPr>
                <w:rFonts w:asciiTheme="majorBidi" w:hAnsiTheme="majorBidi" w:cstheme="majorBidi"/>
                <w:bCs/>
                <w:sz w:val="20"/>
                <w:szCs w:val="20"/>
                <w:lang w:val="ru-RU"/>
              </w:rPr>
            </w:pPr>
            <w:hyperlink r:id="rId287" w:history="1">
              <w:r w:rsidR="0027591D" w:rsidRPr="005F4060">
                <w:rPr>
                  <w:rStyle w:val="Hyperlink"/>
                  <w:sz w:val="20"/>
                  <w:szCs w:val="20"/>
                  <w:lang w:val="ru-RU"/>
                </w:rPr>
                <w:t>Док</w:t>
              </w:r>
              <w:r w:rsidR="0027591D" w:rsidRPr="005F4060">
                <w:rPr>
                  <w:rStyle w:val="Hyperlink"/>
                  <w:rFonts w:asciiTheme="majorBidi" w:hAnsiTheme="majorBidi" w:cstheme="majorBidi"/>
                  <w:bCs/>
                  <w:sz w:val="20"/>
                  <w:szCs w:val="20"/>
                  <w:lang w:val="ru-RU"/>
                </w:rPr>
                <w:t>.</w:t>
              </w:r>
              <w:r w:rsidR="0027591D" w:rsidRPr="005F4060">
                <w:rPr>
                  <w:rStyle w:val="Hyperlink"/>
                  <w:rFonts w:asciiTheme="majorBidi" w:hAnsiTheme="majorBidi" w:cstheme="majorBidi"/>
                  <w:bCs/>
                  <w:sz w:val="20"/>
                  <w:szCs w:val="20"/>
                </w:rPr>
                <w:t>CMR</w:t>
              </w:r>
              <w:r w:rsidR="0027591D" w:rsidRPr="005F4060">
                <w:rPr>
                  <w:rStyle w:val="Hyperlink"/>
                  <w:rFonts w:asciiTheme="majorBidi" w:hAnsiTheme="majorBidi" w:cstheme="majorBidi"/>
                  <w:bCs/>
                  <w:sz w:val="20"/>
                  <w:szCs w:val="20"/>
                  <w:lang w:val="ru-RU"/>
                </w:rPr>
                <w:t>19/573</w:t>
              </w:r>
            </w:hyperlink>
          </w:p>
          <w:p w14:paraId="7A49F27E" w14:textId="357329D8" w:rsidR="0027591D" w:rsidRPr="005F4060" w:rsidRDefault="0027591D" w:rsidP="0027591D">
            <w:pPr>
              <w:pStyle w:val="Tabletext"/>
              <w:rPr>
                <w:rFonts w:asciiTheme="majorBidi" w:hAnsiTheme="majorBidi" w:cstheme="majorBidi"/>
                <w:bCs/>
                <w:sz w:val="20"/>
                <w:szCs w:val="20"/>
                <w:lang w:val="ru-RU"/>
              </w:rPr>
            </w:pPr>
            <w:r w:rsidRPr="005F4060">
              <w:rPr>
                <w:rFonts w:asciiTheme="majorBidi" w:hAnsiTheme="majorBidi" w:cstheme="majorBidi"/>
                <w:bCs/>
                <w:sz w:val="20"/>
                <w:szCs w:val="20"/>
                <w:lang w:val="ru-RU"/>
              </w:rPr>
              <w:t>Утверждение</w:t>
            </w:r>
            <w:r w:rsidRPr="005F4060">
              <w:rPr>
                <w:rFonts w:asciiTheme="majorBidi" w:hAnsiTheme="majorBidi" w:cstheme="majorBidi"/>
                <w:bCs/>
                <w:sz w:val="20"/>
                <w:szCs w:val="20"/>
                <w:lang w:val="ru-RU"/>
              </w:rPr>
              <w:br/>
              <w:t xml:space="preserve">Док. </w:t>
            </w:r>
            <w:hyperlink r:id="rId288" w:history="1">
              <w:r w:rsidRPr="005F4060">
                <w:rPr>
                  <w:rStyle w:val="Hyperlink"/>
                  <w:rFonts w:cs="Times New Roman"/>
                  <w:sz w:val="20"/>
                  <w:szCs w:val="20"/>
                </w:rPr>
                <w:t>CMR19/5</w:t>
              </w:r>
              <w:r w:rsidRPr="005F4060">
                <w:rPr>
                  <w:rStyle w:val="Hyperlink"/>
                  <w:rFonts w:cs="Times New Roman"/>
                  <w:sz w:val="20"/>
                  <w:szCs w:val="20"/>
                  <w:lang w:val="ru-RU"/>
                </w:rPr>
                <w:t>63</w:t>
              </w:r>
            </w:hyperlink>
          </w:p>
        </w:tc>
        <w:tc>
          <w:tcPr>
            <w:tcW w:w="2285" w:type="pct"/>
          </w:tcPr>
          <w:p w14:paraId="152E6900" w14:textId="77777777" w:rsidR="0027591D" w:rsidRPr="0062656A" w:rsidRDefault="0027591D" w:rsidP="0027591D">
            <w:pPr>
              <w:spacing w:before="40" w:after="40"/>
              <w:rPr>
                <w:sz w:val="20"/>
                <w:lang w:val="ru-RU"/>
              </w:rPr>
            </w:pPr>
            <w:r w:rsidRPr="0062656A">
              <w:rPr>
                <w:sz w:val="20"/>
                <w:lang w:val="ru-RU"/>
              </w:rPr>
              <w:t>27.1</w:t>
            </w:r>
            <w:r w:rsidRPr="0062656A">
              <w:rPr>
                <w:sz w:val="20"/>
                <w:lang w:val="ru-RU"/>
              </w:rPr>
              <w:tab/>
            </w:r>
            <w:r w:rsidRPr="0062656A">
              <w:rPr>
                <w:b/>
                <w:sz w:val="20"/>
                <w:lang w:val="ru-RU"/>
              </w:rPr>
              <w:t>Председатель Комитета 6</w:t>
            </w:r>
            <w:r w:rsidRPr="0062656A">
              <w:rPr>
                <w:sz w:val="20"/>
                <w:lang w:val="ru-RU"/>
              </w:rPr>
              <w:t xml:space="preserve">, выступая в качестве Председателя Специальной группы пленарного заседания 6, представляет Документ 563, содержащий отчет группы по пункту 10 повестки дня. Группа рассмотрела предлагаемую повестку дня ВКР-23 и предварительную повестку дня ВКР-27. Несмотря на предложение о том, что Специальной группе следует рассмотреть только названия пунктов повестки дня и связанных с ними резолюций ВКР-27, она рассмотрела все элементы повестки дня ВКР-27. Предлагается утвердить и включить в протокол пленарного заседания в качестве возможного вопроса для рассмотрения в будущем в ходе исследований в рамках пункта 7 повестки дня ВКР-23 следующий содержащийся в документе текст: </w:t>
            </w:r>
          </w:p>
          <w:p w14:paraId="307EE9DC" w14:textId="77777777" w:rsidR="0027591D" w:rsidRPr="0062656A" w:rsidRDefault="0027591D" w:rsidP="0027591D">
            <w:pPr>
              <w:spacing w:before="40" w:after="40"/>
              <w:rPr>
                <w:sz w:val="20"/>
                <w:lang w:val="ru-RU"/>
              </w:rPr>
            </w:pPr>
            <w:r w:rsidRPr="0062656A">
              <w:rPr>
                <w:sz w:val="20"/>
                <w:lang w:val="ru-RU"/>
              </w:rPr>
              <w:t xml:space="preserve">"рассмотреть защиту геостационарных спутниковых сетей в ПСС, работающих в диапазонах 7/8 и 20/30 ГГц, от излучений негеостационарных спутниковых систем, работающих в тех же полосах частот и одинаковых направлениях". </w:t>
            </w:r>
          </w:p>
          <w:p w14:paraId="0FDE73FE" w14:textId="77777777" w:rsidR="0027591D" w:rsidRPr="0062656A" w:rsidRDefault="0027591D" w:rsidP="0027591D">
            <w:pPr>
              <w:spacing w:before="40" w:after="40"/>
              <w:rPr>
                <w:sz w:val="20"/>
                <w:lang w:val="ru-RU"/>
              </w:rPr>
            </w:pPr>
            <w:r w:rsidRPr="0062656A">
              <w:rPr>
                <w:sz w:val="20"/>
                <w:lang w:val="ru-RU"/>
              </w:rPr>
              <w:t>27.2</w:t>
            </w:r>
            <w:r w:rsidRPr="0062656A">
              <w:rPr>
                <w:sz w:val="20"/>
                <w:lang w:val="ru-RU"/>
              </w:rPr>
              <w:tab/>
              <w:t xml:space="preserve">Предложение </w:t>
            </w:r>
            <w:r w:rsidRPr="0062656A">
              <w:rPr>
                <w:b/>
                <w:sz w:val="20"/>
                <w:lang w:val="ru-RU"/>
              </w:rPr>
              <w:t>принимается</w:t>
            </w:r>
            <w:r w:rsidRPr="0062656A">
              <w:rPr>
                <w:sz w:val="20"/>
                <w:lang w:val="ru-RU"/>
              </w:rPr>
              <w:t>.</w:t>
            </w:r>
          </w:p>
          <w:p w14:paraId="64148D4B" w14:textId="77777777" w:rsidR="0027591D" w:rsidRPr="0062656A" w:rsidRDefault="0027591D" w:rsidP="0027591D">
            <w:pPr>
              <w:spacing w:before="40" w:after="40"/>
              <w:rPr>
                <w:sz w:val="20"/>
                <w:lang w:val="ru-RU"/>
              </w:rPr>
            </w:pPr>
            <w:r w:rsidRPr="0062656A">
              <w:rPr>
                <w:sz w:val="20"/>
                <w:lang w:val="ru-RU"/>
              </w:rPr>
              <w:t>27.3</w:t>
            </w:r>
            <w:r w:rsidRPr="0062656A">
              <w:rPr>
                <w:sz w:val="20"/>
                <w:lang w:val="ru-RU"/>
              </w:rPr>
              <w:tab/>
            </w:r>
            <w:r w:rsidRPr="0062656A">
              <w:rPr>
                <w:b/>
                <w:sz w:val="20"/>
                <w:lang w:val="ru-RU"/>
              </w:rPr>
              <w:t xml:space="preserve">Делегат от Исламской Республики Иран </w:t>
            </w:r>
            <w:r w:rsidRPr="0062656A">
              <w:rPr>
                <w:sz w:val="20"/>
                <w:lang w:val="ru-RU"/>
              </w:rPr>
              <w:t>предлагает включить в протокол пленарного заседания поручение от Конференции в адрес Бюро в следующей формулировке: "Таким образом, ВКР-19 поручает Бюро радиосвязи довести данное заявление до сведения соответствующей исследовательской комиссии МСЭ-R для принятия необходимых мер в надлежащих случаях".</w:t>
            </w:r>
          </w:p>
          <w:p w14:paraId="037D7507" w14:textId="77777777" w:rsidR="0027591D" w:rsidRPr="0062656A" w:rsidRDefault="0027591D" w:rsidP="0027591D">
            <w:pPr>
              <w:spacing w:before="40" w:after="40"/>
              <w:rPr>
                <w:sz w:val="20"/>
                <w:lang w:val="ru-RU"/>
              </w:rPr>
            </w:pPr>
            <w:r w:rsidRPr="0062656A">
              <w:rPr>
                <w:sz w:val="20"/>
                <w:lang w:val="ru-RU"/>
              </w:rPr>
              <w:t>27.4</w:t>
            </w:r>
            <w:r w:rsidRPr="0062656A">
              <w:rPr>
                <w:sz w:val="20"/>
                <w:lang w:val="ru-RU"/>
              </w:rPr>
              <w:tab/>
              <w:t xml:space="preserve">Предложение </w:t>
            </w:r>
            <w:r w:rsidRPr="0062656A">
              <w:rPr>
                <w:b/>
                <w:sz w:val="20"/>
                <w:lang w:val="ru-RU"/>
              </w:rPr>
              <w:t>принимается</w:t>
            </w:r>
            <w:r w:rsidRPr="0062656A">
              <w:rPr>
                <w:sz w:val="20"/>
                <w:lang w:val="ru-RU"/>
              </w:rPr>
              <w:t>.</w:t>
            </w:r>
          </w:p>
          <w:p w14:paraId="01E8BE91" w14:textId="1925877A" w:rsidR="0027591D" w:rsidRPr="00C732DC" w:rsidRDefault="0027591D" w:rsidP="0027591D">
            <w:pPr>
              <w:spacing w:before="40" w:after="40"/>
              <w:rPr>
                <w:sz w:val="20"/>
                <w:lang w:val="ru-RU"/>
              </w:rPr>
            </w:pPr>
            <w:r w:rsidRPr="0062656A">
              <w:rPr>
                <w:sz w:val="20"/>
                <w:lang w:val="ru-RU"/>
              </w:rPr>
              <w:t>27.5</w:t>
            </w:r>
            <w:r w:rsidRPr="0062656A">
              <w:rPr>
                <w:sz w:val="20"/>
                <w:lang w:val="ru-RU"/>
              </w:rPr>
              <w:tab/>
              <w:t xml:space="preserve">Документ 563 </w:t>
            </w:r>
            <w:r w:rsidRPr="0062656A">
              <w:rPr>
                <w:b/>
                <w:sz w:val="20"/>
                <w:lang w:val="ru-RU"/>
              </w:rPr>
              <w:t>утверждается</w:t>
            </w:r>
            <w:r w:rsidRPr="0062656A">
              <w:rPr>
                <w:sz w:val="20"/>
                <w:lang w:val="ru-RU"/>
              </w:rPr>
              <w:t>.</w:t>
            </w:r>
          </w:p>
        </w:tc>
        <w:tc>
          <w:tcPr>
            <w:tcW w:w="1506" w:type="pct"/>
          </w:tcPr>
          <w:p w14:paraId="58E37EA4" w14:textId="0283070F" w:rsidR="0027591D" w:rsidRPr="00C732DC" w:rsidRDefault="0027591D" w:rsidP="0027591D">
            <w:pPr>
              <w:pStyle w:val="Tabletext"/>
              <w:rPr>
                <w:rFonts w:asciiTheme="majorBidi" w:hAnsiTheme="majorBidi" w:cstheme="majorBidi"/>
                <w:sz w:val="20"/>
                <w:lang w:val="ru-RU"/>
              </w:rPr>
            </w:pPr>
            <w:r w:rsidRPr="007F4C04">
              <w:rPr>
                <w:rFonts w:asciiTheme="majorBidi" w:hAnsiTheme="majorBidi" w:cstheme="majorBidi"/>
                <w:sz w:val="20"/>
                <w:lang w:val="ru-RU"/>
              </w:rPr>
              <w:t>–</w:t>
            </w:r>
          </w:p>
        </w:tc>
      </w:tr>
      <w:tr w:rsidR="0027591D" w:rsidRPr="00C732DC" w14:paraId="475E41EB" w14:textId="77777777" w:rsidTr="00495BEB">
        <w:tc>
          <w:tcPr>
            <w:tcW w:w="191" w:type="pct"/>
          </w:tcPr>
          <w:p w14:paraId="07258B1F" w14:textId="0F712ACA" w:rsidR="0027591D"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lastRenderedPageBreak/>
              <w:t>88</w:t>
            </w:r>
          </w:p>
        </w:tc>
        <w:tc>
          <w:tcPr>
            <w:tcW w:w="438" w:type="pct"/>
          </w:tcPr>
          <w:p w14:paraId="4656D411" w14:textId="08FA9A5E"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eastAsia="ko-KR"/>
              </w:rPr>
              <w:t>9</w:t>
            </w:r>
          </w:p>
        </w:tc>
        <w:tc>
          <w:tcPr>
            <w:tcW w:w="580" w:type="pct"/>
          </w:tcPr>
          <w:p w14:paraId="5CE05F1C" w14:textId="77777777" w:rsidR="0027591D" w:rsidRPr="005F4060" w:rsidRDefault="0027591D" w:rsidP="0027591D">
            <w:pPr>
              <w:pStyle w:val="Tabletext"/>
              <w:rPr>
                <w:rFonts w:asciiTheme="majorBidi" w:eastAsia="Malgun Gothic" w:hAnsiTheme="majorBidi" w:cstheme="majorBidi"/>
                <w:bCs/>
                <w:sz w:val="20"/>
                <w:szCs w:val="20"/>
                <w:lang w:val="ru-RU" w:eastAsia="ko-KR"/>
              </w:rPr>
            </w:pPr>
            <w:r w:rsidRPr="005F4060">
              <w:rPr>
                <w:rFonts w:asciiTheme="majorBidi" w:hAnsiTheme="majorBidi" w:cstheme="majorBidi"/>
                <w:bCs/>
                <w:sz w:val="20"/>
                <w:szCs w:val="20"/>
                <w:lang w:val="ru-RU"/>
              </w:rPr>
              <w:t>12-</w:t>
            </w:r>
            <w:r w:rsidRPr="005F4060">
              <w:rPr>
                <w:rFonts w:asciiTheme="majorBidi" w:eastAsia="Malgun Gothic" w:hAnsiTheme="majorBidi" w:cstheme="majorBidi"/>
                <w:bCs/>
                <w:sz w:val="20"/>
                <w:szCs w:val="20"/>
                <w:lang w:val="ru-RU" w:eastAsia="ko-KR"/>
              </w:rPr>
              <w:t>е пленарное заседание</w:t>
            </w:r>
          </w:p>
          <w:p w14:paraId="1100B449" w14:textId="26AD8C64" w:rsidR="0027591D" w:rsidRPr="005F4060" w:rsidRDefault="00A465A6" w:rsidP="0027591D">
            <w:pPr>
              <w:pStyle w:val="Tabletext"/>
              <w:rPr>
                <w:rFonts w:asciiTheme="majorBidi" w:hAnsiTheme="majorBidi" w:cstheme="majorBidi"/>
                <w:bCs/>
                <w:sz w:val="20"/>
                <w:szCs w:val="20"/>
                <w:lang w:val="ru-RU"/>
              </w:rPr>
            </w:pPr>
            <w:hyperlink r:id="rId289" w:history="1">
              <w:r w:rsidR="0027591D" w:rsidRPr="005F4060">
                <w:rPr>
                  <w:rStyle w:val="Hyperlink"/>
                  <w:sz w:val="20"/>
                  <w:szCs w:val="20"/>
                  <w:lang w:val="ru-RU"/>
                </w:rPr>
                <w:t>Док</w:t>
              </w:r>
              <w:r w:rsidR="0027591D" w:rsidRPr="005F4060">
                <w:rPr>
                  <w:rStyle w:val="Hyperlink"/>
                  <w:rFonts w:asciiTheme="majorBidi" w:hAnsiTheme="majorBidi" w:cstheme="majorBidi"/>
                  <w:bCs/>
                  <w:sz w:val="20"/>
                  <w:szCs w:val="20"/>
                  <w:lang w:val="ru-RU"/>
                </w:rPr>
                <w:t>.</w:t>
              </w:r>
              <w:r w:rsidR="0027591D" w:rsidRPr="005F4060">
                <w:rPr>
                  <w:rStyle w:val="Hyperlink"/>
                  <w:rFonts w:asciiTheme="majorBidi" w:hAnsiTheme="majorBidi" w:cstheme="majorBidi"/>
                  <w:bCs/>
                  <w:sz w:val="20"/>
                  <w:szCs w:val="20"/>
                </w:rPr>
                <w:t>CMR</w:t>
              </w:r>
              <w:r w:rsidR="0027591D" w:rsidRPr="005F4060">
                <w:rPr>
                  <w:rStyle w:val="Hyperlink"/>
                  <w:rFonts w:asciiTheme="majorBidi" w:hAnsiTheme="majorBidi" w:cstheme="majorBidi"/>
                  <w:bCs/>
                  <w:sz w:val="20"/>
                  <w:szCs w:val="20"/>
                  <w:lang w:val="ru-RU"/>
                </w:rPr>
                <w:t>19/573</w:t>
              </w:r>
            </w:hyperlink>
          </w:p>
          <w:p w14:paraId="4AF21C35" w14:textId="77777777" w:rsidR="0027591D" w:rsidRPr="005F4060" w:rsidRDefault="0027591D" w:rsidP="0027591D">
            <w:pPr>
              <w:pStyle w:val="Tabletext"/>
              <w:rPr>
                <w:rStyle w:val="Hyperlink"/>
                <w:sz w:val="20"/>
                <w:szCs w:val="20"/>
                <w:lang w:val="ru-RU"/>
              </w:rPr>
            </w:pPr>
            <w:r w:rsidRPr="005F4060">
              <w:rPr>
                <w:rFonts w:asciiTheme="majorBidi" w:hAnsiTheme="majorBidi" w:cstheme="majorBidi"/>
                <w:bCs/>
                <w:sz w:val="20"/>
                <w:szCs w:val="20"/>
                <w:lang w:val="ru-RU"/>
              </w:rPr>
              <w:t>Утверждение</w:t>
            </w:r>
            <w:r w:rsidRPr="005F4060">
              <w:rPr>
                <w:rFonts w:asciiTheme="majorBidi" w:hAnsiTheme="majorBidi" w:cstheme="majorBidi"/>
                <w:bCs/>
                <w:sz w:val="20"/>
                <w:szCs w:val="20"/>
                <w:lang w:val="ru-RU"/>
              </w:rPr>
              <w:br/>
              <w:t xml:space="preserve">Док. </w:t>
            </w:r>
            <w:hyperlink r:id="rId290" w:history="1">
              <w:r w:rsidRPr="005F4060">
                <w:rPr>
                  <w:rStyle w:val="Hyperlink"/>
                  <w:rFonts w:cs="Times New Roman"/>
                  <w:sz w:val="20"/>
                  <w:szCs w:val="20"/>
                </w:rPr>
                <w:t>CMR</w:t>
              </w:r>
              <w:r w:rsidRPr="005F4060">
                <w:rPr>
                  <w:rStyle w:val="Hyperlink"/>
                  <w:rFonts w:cs="Times New Roman"/>
                  <w:sz w:val="20"/>
                  <w:szCs w:val="20"/>
                  <w:lang w:val="ru-RU"/>
                </w:rPr>
                <w:t>19/554</w:t>
              </w:r>
            </w:hyperlink>
          </w:p>
          <w:p w14:paraId="0C1265AC" w14:textId="5128787B" w:rsidR="0023214F" w:rsidRPr="005F4060" w:rsidRDefault="0023214F" w:rsidP="0027591D">
            <w:pPr>
              <w:pStyle w:val="Tabletext"/>
              <w:rPr>
                <w:rFonts w:asciiTheme="majorBidi" w:hAnsiTheme="majorBidi" w:cstheme="majorBidi"/>
                <w:bCs/>
                <w:sz w:val="20"/>
                <w:szCs w:val="20"/>
                <w:lang w:val="ru-RU"/>
              </w:rPr>
            </w:pPr>
            <w:r w:rsidRPr="005F4060">
              <w:rPr>
                <w:rStyle w:val="Hyperlink"/>
                <w:color w:val="auto"/>
                <w:sz w:val="20"/>
                <w:szCs w:val="20"/>
                <w:u w:val="none"/>
                <w:lang w:val="ru-RU"/>
              </w:rPr>
              <w:t>и Исправления 1</w:t>
            </w:r>
          </w:p>
        </w:tc>
        <w:tc>
          <w:tcPr>
            <w:tcW w:w="2285" w:type="pct"/>
          </w:tcPr>
          <w:p w14:paraId="7EBAC004" w14:textId="77777777" w:rsidR="0027591D" w:rsidRPr="0062656A" w:rsidRDefault="0027591D" w:rsidP="0027591D">
            <w:pPr>
              <w:spacing w:before="40" w:after="40"/>
              <w:rPr>
                <w:sz w:val="20"/>
                <w:lang w:val="ru-RU"/>
              </w:rPr>
            </w:pPr>
            <w:r w:rsidRPr="0062656A">
              <w:rPr>
                <w:sz w:val="20"/>
                <w:lang w:val="ru-RU"/>
              </w:rPr>
              <w:t>28.104</w:t>
            </w:r>
            <w:r w:rsidRPr="0062656A">
              <w:rPr>
                <w:sz w:val="20"/>
                <w:lang w:val="ru-RU"/>
              </w:rPr>
              <w:tab/>
              <w:t xml:space="preserve">После неофициальных консультаций </w:t>
            </w:r>
            <w:r w:rsidRPr="0062656A">
              <w:rPr>
                <w:b/>
                <w:sz w:val="20"/>
                <w:lang w:val="ru-RU"/>
              </w:rPr>
              <w:t>Председатель</w:t>
            </w:r>
            <w:r w:rsidRPr="0062656A">
              <w:rPr>
                <w:sz w:val="20"/>
                <w:lang w:val="ru-RU"/>
              </w:rPr>
              <w:t xml:space="preserve"> объявляет о том, что был достигнут консенсус в пользу исключения пункта </w:t>
            </w:r>
            <w:r w:rsidRPr="0062656A">
              <w:rPr>
                <w:i/>
                <w:iCs/>
                <w:sz w:val="20"/>
                <w:lang w:val="ru-RU"/>
              </w:rPr>
              <w:t>d)</w:t>
            </w:r>
            <w:r w:rsidRPr="0062656A">
              <w:rPr>
                <w:sz w:val="20"/>
                <w:lang w:val="ru-RU"/>
              </w:rPr>
              <w:t xml:space="preserve"> раздела </w:t>
            </w:r>
            <w:r w:rsidRPr="0062656A">
              <w:rPr>
                <w:i/>
                <w:sz w:val="20"/>
                <w:lang w:val="ru-RU"/>
              </w:rPr>
              <w:t>признавая</w:t>
            </w:r>
            <w:r w:rsidRPr="0062656A">
              <w:rPr>
                <w:sz w:val="20"/>
                <w:lang w:val="ru-RU"/>
              </w:rPr>
              <w:t xml:space="preserve"> из проекта Резолюции COM6/18. </w:t>
            </w:r>
          </w:p>
          <w:p w14:paraId="5D65547C" w14:textId="77777777" w:rsidR="0027591D" w:rsidRPr="0062656A" w:rsidRDefault="0027591D" w:rsidP="0027591D">
            <w:pPr>
              <w:spacing w:before="40" w:after="40"/>
              <w:rPr>
                <w:sz w:val="20"/>
                <w:lang w:val="ru-RU"/>
              </w:rPr>
            </w:pPr>
            <w:r w:rsidRPr="0062656A">
              <w:rPr>
                <w:sz w:val="20"/>
                <w:lang w:val="ru-RU"/>
              </w:rPr>
              <w:t>28.105</w:t>
            </w:r>
            <w:r w:rsidRPr="0062656A">
              <w:rPr>
                <w:sz w:val="20"/>
                <w:lang w:val="ru-RU"/>
              </w:rPr>
              <w:tab/>
              <w:t xml:space="preserve">В целях учета обеспокоенности тех администраций, которые желают сохранить упоминание этой полосы частот, </w:t>
            </w:r>
            <w:r w:rsidRPr="0062656A">
              <w:rPr>
                <w:b/>
                <w:sz w:val="20"/>
                <w:lang w:val="ru-RU"/>
              </w:rPr>
              <w:t>делегат от Объединенных Арабских Эмиратов</w:t>
            </w:r>
            <w:r w:rsidRPr="0062656A">
              <w:rPr>
                <w:sz w:val="20"/>
                <w:lang w:val="ru-RU"/>
              </w:rPr>
              <w:t xml:space="preserve"> просит включить в протокол заседания следующий текст, отражающий принятые на Конференции решения: </w:t>
            </w:r>
          </w:p>
          <w:p w14:paraId="1366FCC8" w14:textId="77777777" w:rsidR="0027591D" w:rsidRPr="0062656A" w:rsidRDefault="0027591D" w:rsidP="0027591D">
            <w:pPr>
              <w:spacing w:before="40" w:after="40"/>
              <w:rPr>
                <w:sz w:val="20"/>
                <w:lang w:val="ru-RU"/>
              </w:rPr>
            </w:pPr>
            <w:r w:rsidRPr="0062656A">
              <w:rPr>
                <w:sz w:val="20"/>
                <w:lang w:val="ru-RU"/>
              </w:rPr>
              <w:t>"В соответствии с п. 9.1.x повестки дня МСЭ-R предлагается провести исследования с целью определить возможные полосы частот для использования IMT для фиксированной беспроводной широкополосной связи в полосах частот, распределенных фиксированной службе на первичной основе. В дальнейшем будет разработан соответствующий пункт повестки дня для ВКР-27, касающийся рассмотрения этих полос частот".</w:t>
            </w:r>
          </w:p>
          <w:p w14:paraId="38D334A0" w14:textId="44F0CD68" w:rsidR="0027591D" w:rsidRPr="00C732DC" w:rsidRDefault="0027591D" w:rsidP="0027591D">
            <w:pPr>
              <w:spacing w:before="40" w:after="40"/>
              <w:rPr>
                <w:sz w:val="20"/>
                <w:lang w:val="ru-RU"/>
              </w:rPr>
            </w:pPr>
            <w:r w:rsidRPr="0062656A">
              <w:rPr>
                <w:sz w:val="20"/>
                <w:lang w:val="ru-RU"/>
              </w:rPr>
              <w:t>28.106</w:t>
            </w:r>
            <w:r w:rsidRPr="0062656A">
              <w:rPr>
                <w:sz w:val="20"/>
                <w:lang w:val="ru-RU"/>
              </w:rPr>
              <w:tab/>
              <w:t xml:space="preserve">Предложение </w:t>
            </w:r>
            <w:r w:rsidRPr="0062656A">
              <w:rPr>
                <w:b/>
                <w:sz w:val="20"/>
                <w:lang w:val="ru-RU"/>
              </w:rPr>
              <w:t>принимается</w:t>
            </w:r>
            <w:r w:rsidRPr="0062656A">
              <w:rPr>
                <w:sz w:val="20"/>
                <w:lang w:val="ru-RU"/>
              </w:rPr>
              <w:t>.</w:t>
            </w:r>
          </w:p>
        </w:tc>
        <w:tc>
          <w:tcPr>
            <w:tcW w:w="1506" w:type="pct"/>
          </w:tcPr>
          <w:p w14:paraId="1996C05C" w14:textId="19A791D1" w:rsidR="0027591D" w:rsidRPr="00C732DC" w:rsidRDefault="0027591D" w:rsidP="0027591D">
            <w:pPr>
              <w:pStyle w:val="Tabletext"/>
              <w:rPr>
                <w:rFonts w:asciiTheme="majorBidi" w:hAnsiTheme="majorBidi" w:cstheme="majorBidi"/>
                <w:sz w:val="20"/>
                <w:lang w:val="ru-RU"/>
              </w:rPr>
            </w:pPr>
            <w:r w:rsidRPr="007F4C04">
              <w:rPr>
                <w:rFonts w:asciiTheme="majorBidi" w:hAnsiTheme="majorBidi" w:cstheme="majorBidi"/>
                <w:sz w:val="20"/>
                <w:lang w:val="ru-RU"/>
              </w:rPr>
              <w:t>–</w:t>
            </w:r>
          </w:p>
        </w:tc>
      </w:tr>
      <w:tr w:rsidR="0027591D" w:rsidRPr="00132E71" w14:paraId="34B95ADA" w14:textId="77777777" w:rsidTr="00495BEB">
        <w:tc>
          <w:tcPr>
            <w:tcW w:w="191" w:type="pct"/>
          </w:tcPr>
          <w:p w14:paraId="576E250E" w14:textId="5E672538" w:rsidR="0027591D"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t>89</w:t>
            </w:r>
          </w:p>
        </w:tc>
        <w:tc>
          <w:tcPr>
            <w:tcW w:w="438" w:type="pct"/>
          </w:tcPr>
          <w:p w14:paraId="3790681F" w14:textId="58D8FC7C"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eastAsia="ko-KR"/>
              </w:rPr>
              <w:t>9</w:t>
            </w:r>
          </w:p>
        </w:tc>
        <w:tc>
          <w:tcPr>
            <w:tcW w:w="580" w:type="pct"/>
          </w:tcPr>
          <w:p w14:paraId="054B930F" w14:textId="77777777" w:rsidR="0027591D" w:rsidRPr="005F4060" w:rsidRDefault="0027591D" w:rsidP="0027591D">
            <w:pPr>
              <w:pStyle w:val="Tabletext"/>
              <w:rPr>
                <w:rFonts w:asciiTheme="majorBidi" w:eastAsia="Malgun Gothic" w:hAnsiTheme="majorBidi" w:cstheme="majorBidi"/>
                <w:bCs/>
                <w:sz w:val="20"/>
                <w:szCs w:val="20"/>
                <w:lang w:val="ru-RU" w:eastAsia="ko-KR"/>
              </w:rPr>
            </w:pPr>
            <w:r w:rsidRPr="005F4060">
              <w:rPr>
                <w:rFonts w:asciiTheme="majorBidi" w:hAnsiTheme="majorBidi" w:cstheme="majorBidi"/>
                <w:bCs/>
                <w:sz w:val="20"/>
                <w:szCs w:val="20"/>
                <w:lang w:val="ru-RU"/>
              </w:rPr>
              <w:t>12-</w:t>
            </w:r>
            <w:r w:rsidRPr="005F4060">
              <w:rPr>
                <w:rFonts w:asciiTheme="majorBidi" w:eastAsia="Malgun Gothic" w:hAnsiTheme="majorBidi" w:cstheme="majorBidi"/>
                <w:bCs/>
                <w:sz w:val="20"/>
                <w:szCs w:val="20"/>
                <w:lang w:val="ru-RU" w:eastAsia="ko-KR"/>
              </w:rPr>
              <w:t>е пленарное заседание</w:t>
            </w:r>
          </w:p>
          <w:p w14:paraId="175B0561" w14:textId="3F5567B6" w:rsidR="0027591D" w:rsidRPr="005F4060" w:rsidRDefault="00A465A6" w:rsidP="0027591D">
            <w:pPr>
              <w:pStyle w:val="Tabletext"/>
              <w:rPr>
                <w:rFonts w:asciiTheme="majorBidi" w:hAnsiTheme="majorBidi" w:cstheme="majorBidi"/>
                <w:bCs/>
                <w:sz w:val="20"/>
                <w:szCs w:val="20"/>
                <w:lang w:val="ru-RU"/>
              </w:rPr>
            </w:pPr>
            <w:hyperlink r:id="rId291" w:history="1">
              <w:r w:rsidR="0027591D" w:rsidRPr="005F4060">
                <w:rPr>
                  <w:rStyle w:val="Hyperlink"/>
                  <w:sz w:val="20"/>
                  <w:szCs w:val="20"/>
                  <w:lang w:val="ru-RU"/>
                </w:rPr>
                <w:t>Док</w:t>
              </w:r>
              <w:r w:rsidR="0027591D" w:rsidRPr="005F4060">
                <w:rPr>
                  <w:rStyle w:val="Hyperlink"/>
                  <w:rFonts w:asciiTheme="majorBidi" w:hAnsiTheme="majorBidi" w:cstheme="majorBidi"/>
                  <w:bCs/>
                  <w:sz w:val="20"/>
                  <w:szCs w:val="20"/>
                  <w:lang w:val="ru-RU"/>
                </w:rPr>
                <w:t>.</w:t>
              </w:r>
              <w:r w:rsidR="0027591D" w:rsidRPr="005F4060">
                <w:rPr>
                  <w:rStyle w:val="Hyperlink"/>
                  <w:rFonts w:asciiTheme="majorBidi" w:hAnsiTheme="majorBidi" w:cstheme="majorBidi"/>
                  <w:bCs/>
                  <w:sz w:val="20"/>
                  <w:szCs w:val="20"/>
                </w:rPr>
                <w:t>CMR</w:t>
              </w:r>
              <w:r w:rsidR="0027591D" w:rsidRPr="005F4060">
                <w:rPr>
                  <w:rStyle w:val="Hyperlink"/>
                  <w:rFonts w:asciiTheme="majorBidi" w:hAnsiTheme="majorBidi" w:cstheme="majorBidi"/>
                  <w:bCs/>
                  <w:sz w:val="20"/>
                  <w:szCs w:val="20"/>
                  <w:lang w:val="ru-RU"/>
                </w:rPr>
                <w:t>19/573</w:t>
              </w:r>
            </w:hyperlink>
          </w:p>
          <w:p w14:paraId="39F74587" w14:textId="57FB65B3" w:rsidR="0027591D" w:rsidRPr="005F4060" w:rsidRDefault="0027591D" w:rsidP="0027591D">
            <w:pPr>
              <w:pStyle w:val="Tabletext"/>
              <w:rPr>
                <w:rFonts w:asciiTheme="majorBidi" w:hAnsiTheme="majorBidi" w:cstheme="majorBidi"/>
                <w:bCs/>
                <w:sz w:val="20"/>
                <w:szCs w:val="20"/>
                <w:lang w:val="ru-RU"/>
              </w:rPr>
            </w:pPr>
            <w:r w:rsidRPr="005F4060">
              <w:rPr>
                <w:rFonts w:asciiTheme="majorBidi" w:hAnsiTheme="majorBidi" w:cstheme="majorBidi"/>
                <w:bCs/>
                <w:sz w:val="20"/>
                <w:szCs w:val="20"/>
                <w:lang w:val="ru-RU"/>
              </w:rPr>
              <w:t>Утверждение</w:t>
            </w:r>
            <w:r w:rsidRPr="005F4060">
              <w:rPr>
                <w:rFonts w:asciiTheme="majorBidi" w:hAnsiTheme="majorBidi" w:cstheme="majorBidi"/>
                <w:bCs/>
                <w:sz w:val="20"/>
                <w:szCs w:val="20"/>
                <w:lang w:val="ru-RU"/>
              </w:rPr>
              <w:br/>
              <w:t xml:space="preserve">Док. </w:t>
            </w:r>
            <w:hyperlink r:id="rId292" w:history="1">
              <w:r w:rsidRPr="005F4060">
                <w:rPr>
                  <w:rStyle w:val="Hyperlink"/>
                  <w:rFonts w:cs="Times New Roman"/>
                  <w:sz w:val="20"/>
                  <w:szCs w:val="20"/>
                </w:rPr>
                <w:t>CMR19/5</w:t>
              </w:r>
              <w:r w:rsidRPr="005F4060">
                <w:rPr>
                  <w:rStyle w:val="Hyperlink"/>
                  <w:rFonts w:cs="Times New Roman"/>
                  <w:sz w:val="20"/>
                  <w:szCs w:val="20"/>
                  <w:lang w:val="ru-RU"/>
                </w:rPr>
                <w:t>35</w:t>
              </w:r>
            </w:hyperlink>
          </w:p>
        </w:tc>
        <w:tc>
          <w:tcPr>
            <w:tcW w:w="2285" w:type="pct"/>
          </w:tcPr>
          <w:p w14:paraId="773B3818" w14:textId="77777777" w:rsidR="0027591D" w:rsidRPr="0062656A" w:rsidRDefault="0027591D" w:rsidP="0027591D">
            <w:pPr>
              <w:spacing w:before="40" w:after="40"/>
              <w:rPr>
                <w:sz w:val="20"/>
                <w:lang w:val="ru-RU"/>
              </w:rPr>
            </w:pPr>
            <w:r w:rsidRPr="0062656A">
              <w:rPr>
                <w:sz w:val="20"/>
                <w:lang w:val="ru-RU"/>
              </w:rPr>
              <w:t>35.2</w:t>
            </w:r>
            <w:r w:rsidRPr="0062656A">
              <w:rPr>
                <w:sz w:val="20"/>
                <w:lang w:val="ru-RU"/>
              </w:rPr>
              <w:tab/>
            </w:r>
            <w:r w:rsidRPr="0062656A">
              <w:rPr>
                <w:b/>
                <w:sz w:val="20"/>
                <w:lang w:val="ru-RU"/>
              </w:rPr>
              <w:t>Председатель</w:t>
            </w:r>
            <w:r w:rsidRPr="0062656A">
              <w:rPr>
                <w:sz w:val="20"/>
                <w:lang w:val="ru-RU"/>
              </w:rPr>
              <w:t xml:space="preserve"> предлагает участникам обратиться к Документу 535, рассмотрение которого было отложено ранее в ходе заседания до тех пор, пока не будет утвержден Документ 555. Предлагается утвердить для включения в протокол пленарного заседания в качестве решения Конференции следующий текст, содержащийся в этом документе:</w:t>
            </w:r>
          </w:p>
          <w:p w14:paraId="35E3EE73" w14:textId="77777777" w:rsidR="0027591D" w:rsidRPr="0062656A" w:rsidRDefault="0027591D" w:rsidP="0027591D">
            <w:pPr>
              <w:spacing w:before="40" w:after="40"/>
              <w:rPr>
                <w:b/>
                <w:sz w:val="20"/>
                <w:lang w:val="ru-RU"/>
              </w:rPr>
            </w:pPr>
            <w:r w:rsidRPr="0062656A">
              <w:rPr>
                <w:sz w:val="20"/>
                <w:lang w:val="ru-RU"/>
              </w:rPr>
              <w:t>"</w:t>
            </w:r>
            <w:r w:rsidRPr="0062656A">
              <w:rPr>
                <w:b/>
                <w:bCs/>
                <w:sz w:val="20"/>
                <w:lang w:val="ru-RU"/>
              </w:rPr>
              <w:t>Применение Правил процедуры по п. 9.11A РР</w:t>
            </w:r>
          </w:p>
          <w:p w14:paraId="043F83D4" w14:textId="77777777" w:rsidR="0027591D" w:rsidRPr="0062656A" w:rsidRDefault="0027591D" w:rsidP="0027591D">
            <w:pPr>
              <w:spacing w:before="40" w:after="40"/>
              <w:rPr>
                <w:sz w:val="20"/>
                <w:lang w:val="ru-RU"/>
              </w:rPr>
            </w:pPr>
            <w:r w:rsidRPr="0062656A">
              <w:rPr>
                <w:sz w:val="20"/>
                <w:lang w:val="ru-RU"/>
              </w:rPr>
              <w:t>Предлагается не применять п. </w:t>
            </w:r>
            <w:r w:rsidRPr="0062656A">
              <w:rPr>
                <w:b/>
                <w:bCs/>
                <w:sz w:val="20"/>
                <w:lang w:val="ru-RU"/>
              </w:rPr>
              <w:t>9.12</w:t>
            </w:r>
            <w:r w:rsidRPr="0062656A">
              <w:rPr>
                <w:sz w:val="20"/>
                <w:lang w:val="ru-RU"/>
              </w:rPr>
              <w:t xml:space="preserve"> к частотным присвоениям станциям, работающим в службе космических исследований или спутниковой службе исследования Земли. В связи с этим, согласно Правилу процедуры по п. </w:t>
            </w:r>
            <w:r w:rsidRPr="0062656A">
              <w:rPr>
                <w:b/>
                <w:bCs/>
                <w:sz w:val="20"/>
                <w:lang w:val="ru-RU"/>
              </w:rPr>
              <w:t>9.11A</w:t>
            </w:r>
            <w:r w:rsidRPr="0062656A">
              <w:rPr>
                <w:sz w:val="20"/>
                <w:lang w:val="ru-RU"/>
              </w:rPr>
              <w:t xml:space="preserve"> РР, Бюро предлагается не применять координацию по п. </w:t>
            </w:r>
            <w:r w:rsidRPr="0062656A">
              <w:rPr>
                <w:b/>
                <w:bCs/>
                <w:sz w:val="20"/>
                <w:lang w:val="ru-RU"/>
              </w:rPr>
              <w:t>9.12</w:t>
            </w:r>
            <w:r w:rsidRPr="0062656A">
              <w:rPr>
                <w:sz w:val="20"/>
                <w:lang w:val="ru-RU"/>
              </w:rPr>
              <w:t xml:space="preserve"> РР для частотных присвоений станциям, работающим в службе космических исследований или спутниковой службе исследования Земли в соответствии с п. </w:t>
            </w:r>
            <w:r w:rsidRPr="0062656A">
              <w:rPr>
                <w:b/>
                <w:bCs/>
                <w:sz w:val="20"/>
                <w:lang w:val="ru-RU"/>
              </w:rPr>
              <w:t>5.A16</w:t>
            </w:r>
            <w:r w:rsidRPr="0062656A">
              <w:rPr>
                <w:sz w:val="20"/>
                <w:lang w:val="ru-RU"/>
              </w:rPr>
              <w:t xml:space="preserve"> РР и</w:t>
            </w:r>
            <w:r w:rsidRPr="0062656A">
              <w:rPr>
                <w:b/>
                <w:bCs/>
                <w:sz w:val="20"/>
                <w:lang w:val="ru-RU"/>
              </w:rPr>
              <w:t xml:space="preserve"> </w:t>
            </w:r>
            <w:r w:rsidRPr="0062656A">
              <w:rPr>
                <w:sz w:val="20"/>
                <w:lang w:val="ru-RU"/>
              </w:rPr>
              <w:t>п. </w:t>
            </w:r>
            <w:r w:rsidRPr="0062656A">
              <w:rPr>
                <w:b/>
                <w:bCs/>
                <w:sz w:val="20"/>
                <w:lang w:val="ru-RU"/>
              </w:rPr>
              <w:t>5.B16</w:t>
            </w:r>
            <w:r w:rsidRPr="0062656A">
              <w:rPr>
                <w:sz w:val="20"/>
                <w:lang w:val="ru-RU"/>
              </w:rPr>
              <w:t xml:space="preserve"> РР.</w:t>
            </w:r>
          </w:p>
          <w:p w14:paraId="13B10B86" w14:textId="77777777" w:rsidR="0027591D" w:rsidRPr="0062656A" w:rsidRDefault="0027591D" w:rsidP="0027591D">
            <w:pPr>
              <w:spacing w:before="40" w:after="40"/>
              <w:rPr>
                <w:b/>
                <w:sz w:val="20"/>
                <w:lang w:val="ru-RU"/>
              </w:rPr>
            </w:pPr>
            <w:r w:rsidRPr="0062656A">
              <w:rPr>
                <w:b/>
                <w:sz w:val="20"/>
                <w:lang w:val="ru-RU"/>
              </w:rPr>
              <w:t>Защита ССИЗ в полосе частот 36−37 ГГц</w:t>
            </w:r>
          </w:p>
          <w:p w14:paraId="0A13CD4E" w14:textId="14140797" w:rsidR="0027591D" w:rsidRPr="0062656A" w:rsidRDefault="0027591D" w:rsidP="0027591D">
            <w:pPr>
              <w:spacing w:before="40" w:after="40"/>
              <w:rPr>
                <w:sz w:val="20"/>
                <w:lang w:val="ru-RU"/>
              </w:rPr>
            </w:pPr>
            <w:r w:rsidRPr="0062656A">
              <w:rPr>
                <w:sz w:val="20"/>
                <w:lang w:val="ru-RU"/>
              </w:rPr>
              <w:t>В рамках исследований, предусмотренных в соответствии с пунктом 1.6 повестки дня ВКР-19, в МСЭ</w:t>
            </w:r>
            <w:r w:rsidRPr="0062656A">
              <w:rPr>
                <w:sz w:val="20"/>
                <w:lang w:val="ru-RU"/>
              </w:rPr>
              <w:noBreakHyphen/>
              <w:t xml:space="preserve">R было представлено предварительное исследование по защите датчиков ССИЗ (пассивной), работающих в полосе частот 36−37 ГГц. Это предварительное исследование показало, что может потребоваться ограничение внеполосной э.и.и.м. </w:t>
            </w:r>
            <w:r w:rsidRPr="0062656A">
              <w:rPr>
                <w:sz w:val="20"/>
                <w:lang w:val="ru-RU"/>
              </w:rPr>
              <w:lastRenderedPageBreak/>
              <w:t>максимальным значением −34 дБВт/100 МГц для всех углов больше 71,4</w:t>
            </w:r>
            <w:r>
              <w:rPr>
                <w:sz w:val="20"/>
                <w:lang w:val="ru-RU"/>
              </w:rPr>
              <w:t> </w:t>
            </w:r>
            <w:r w:rsidRPr="0062656A">
              <w:rPr>
                <w:sz w:val="20"/>
                <w:lang w:val="ru-RU"/>
              </w:rPr>
              <w:t xml:space="preserve">градусов от надира для космических станций ФСС НГСО, работающих в полосе частот 37,5−38 ГГц. Более того, не были изучены помехи в канале холодной калибровки датчиков ССИЗ (пассивной), работающих в полосе частот 36−37 ГГц. </w:t>
            </w:r>
          </w:p>
          <w:p w14:paraId="34B7D099" w14:textId="77777777" w:rsidR="0027591D" w:rsidRPr="0062656A" w:rsidRDefault="0027591D" w:rsidP="0027591D">
            <w:pPr>
              <w:spacing w:before="40" w:after="40"/>
              <w:rPr>
                <w:sz w:val="20"/>
                <w:lang w:val="ru-RU"/>
              </w:rPr>
            </w:pPr>
            <w:r w:rsidRPr="0062656A">
              <w:rPr>
                <w:sz w:val="20"/>
                <w:lang w:val="ru-RU"/>
              </w:rPr>
              <w:t xml:space="preserve">ВКР-19 предлагает МСЭ-R провести дополнительное исследование по этому вопросу, разработать Рекомендации и/или Отчеты, в зависимости от случая, и представить ВКР-23 отчет о результатах проделанной работы для принятия соответствующих мер в случае необходимости. </w:t>
            </w:r>
          </w:p>
          <w:p w14:paraId="0ACA5E51" w14:textId="77777777" w:rsidR="0027591D" w:rsidRPr="0062656A" w:rsidRDefault="0027591D" w:rsidP="0027591D">
            <w:pPr>
              <w:spacing w:before="40" w:after="40"/>
              <w:rPr>
                <w:sz w:val="20"/>
                <w:lang w:val="ru-RU"/>
              </w:rPr>
            </w:pPr>
            <w:r w:rsidRPr="0062656A">
              <w:rPr>
                <w:sz w:val="20"/>
                <w:lang w:val="ru-RU"/>
              </w:rPr>
              <w:t>Кроме того, ВКР</w:t>
            </w:r>
            <w:r w:rsidRPr="0062656A">
              <w:rPr>
                <w:sz w:val="20"/>
                <w:lang w:val="ru-RU"/>
              </w:rPr>
              <w:noBreakHyphen/>
              <w:t xml:space="preserve">19 пришла к выводу, что в рамках этих исследований не следует рассматривать изменения к Резолюции </w:t>
            </w:r>
            <w:r w:rsidRPr="0062656A">
              <w:rPr>
                <w:b/>
                <w:bCs/>
                <w:sz w:val="20"/>
                <w:lang w:val="ru-RU"/>
              </w:rPr>
              <w:t>750 (Пересм. ВКР-19)</w:t>
            </w:r>
            <w:r w:rsidRPr="0062656A">
              <w:rPr>
                <w:sz w:val="20"/>
                <w:lang w:val="ru-RU"/>
              </w:rPr>
              <w:t>, так как полоса частот 36−37 ГГц не упоминается в п. </w:t>
            </w:r>
            <w:r w:rsidRPr="0062656A">
              <w:rPr>
                <w:b/>
                <w:bCs/>
                <w:sz w:val="20"/>
                <w:lang w:val="ru-RU"/>
              </w:rPr>
              <w:t>5.340</w:t>
            </w:r>
            <w:r w:rsidRPr="0062656A">
              <w:rPr>
                <w:sz w:val="20"/>
                <w:lang w:val="ru-RU"/>
              </w:rPr>
              <w:t>".</w:t>
            </w:r>
          </w:p>
          <w:p w14:paraId="10911003" w14:textId="77777777" w:rsidR="0027591D" w:rsidRPr="0062656A" w:rsidRDefault="0027591D" w:rsidP="0027591D">
            <w:pPr>
              <w:spacing w:before="40" w:after="40"/>
              <w:rPr>
                <w:sz w:val="20"/>
                <w:lang w:val="ru-RU"/>
              </w:rPr>
            </w:pPr>
            <w:r w:rsidRPr="0062656A">
              <w:rPr>
                <w:sz w:val="20"/>
                <w:lang w:val="ru-RU"/>
              </w:rPr>
              <w:t>35.3</w:t>
            </w:r>
            <w:r w:rsidRPr="0062656A">
              <w:rPr>
                <w:sz w:val="20"/>
                <w:lang w:val="ru-RU"/>
              </w:rPr>
              <w:tab/>
              <w:t xml:space="preserve">Предложение </w:t>
            </w:r>
            <w:r w:rsidRPr="0062656A">
              <w:rPr>
                <w:b/>
                <w:sz w:val="20"/>
                <w:lang w:val="ru-RU"/>
              </w:rPr>
              <w:t>принимается</w:t>
            </w:r>
            <w:r w:rsidRPr="0062656A">
              <w:rPr>
                <w:sz w:val="20"/>
                <w:lang w:val="ru-RU"/>
              </w:rPr>
              <w:t>.</w:t>
            </w:r>
          </w:p>
          <w:p w14:paraId="5E3324D5" w14:textId="4000FF53" w:rsidR="0027591D" w:rsidRPr="00C732DC" w:rsidRDefault="0027591D" w:rsidP="0027591D">
            <w:pPr>
              <w:spacing w:before="40" w:after="40"/>
              <w:rPr>
                <w:sz w:val="20"/>
                <w:lang w:val="ru-RU"/>
              </w:rPr>
            </w:pPr>
            <w:r w:rsidRPr="0062656A">
              <w:rPr>
                <w:sz w:val="20"/>
                <w:lang w:val="ru-RU"/>
              </w:rPr>
              <w:t>35.4</w:t>
            </w:r>
            <w:r w:rsidRPr="0062656A">
              <w:rPr>
                <w:sz w:val="20"/>
                <w:lang w:val="ru-RU"/>
              </w:rPr>
              <w:tab/>
              <w:t xml:space="preserve">Документ 535 </w:t>
            </w:r>
            <w:r w:rsidRPr="0062656A">
              <w:rPr>
                <w:b/>
                <w:sz w:val="20"/>
                <w:lang w:val="ru-RU"/>
              </w:rPr>
              <w:t>утверждается</w:t>
            </w:r>
            <w:r w:rsidRPr="0062656A">
              <w:rPr>
                <w:sz w:val="20"/>
                <w:lang w:val="ru-RU"/>
              </w:rPr>
              <w:t>.</w:t>
            </w:r>
          </w:p>
        </w:tc>
        <w:tc>
          <w:tcPr>
            <w:tcW w:w="1506" w:type="pct"/>
          </w:tcPr>
          <w:p w14:paraId="6B18E295" w14:textId="41FEB87B" w:rsidR="0027591D" w:rsidRPr="00857238" w:rsidRDefault="0027591D" w:rsidP="0027591D">
            <w:pPr>
              <w:pStyle w:val="Tabletext"/>
              <w:rPr>
                <w:rFonts w:asciiTheme="majorBidi" w:hAnsiTheme="majorBidi" w:cstheme="majorBidi"/>
                <w:sz w:val="20"/>
                <w:szCs w:val="20"/>
                <w:lang w:val="ru-RU"/>
              </w:rPr>
            </w:pPr>
            <w:r w:rsidRPr="00857238">
              <w:rPr>
                <w:rFonts w:cs="Times New Roman"/>
                <w:sz w:val="20"/>
                <w:szCs w:val="20"/>
                <w:lang w:val="ru-RU"/>
              </w:rPr>
              <w:lastRenderedPageBreak/>
              <w:t>РРК утвердил изменение к Правилу процедуры, касающемуся п.</w:t>
            </w:r>
            <w:r>
              <w:rPr>
                <w:rFonts w:cs="Times New Roman"/>
                <w:sz w:val="20"/>
                <w:szCs w:val="20"/>
              </w:rPr>
              <w:t> </w:t>
            </w:r>
            <w:r w:rsidRPr="00857238">
              <w:rPr>
                <w:rFonts w:cs="Times New Roman"/>
                <w:b/>
                <w:bCs/>
                <w:sz w:val="20"/>
                <w:szCs w:val="20"/>
                <w:lang w:val="ru-RU"/>
              </w:rPr>
              <w:t>9.11</w:t>
            </w:r>
            <w:r w:rsidRPr="00A955C7">
              <w:rPr>
                <w:rFonts w:cs="Times New Roman"/>
                <w:b/>
                <w:bCs/>
                <w:sz w:val="20"/>
                <w:szCs w:val="20"/>
              </w:rPr>
              <w:t>A</w:t>
            </w:r>
            <w:r w:rsidRPr="00857238">
              <w:rPr>
                <w:rFonts w:cs="Times New Roman"/>
                <w:sz w:val="20"/>
                <w:szCs w:val="20"/>
                <w:lang w:val="ru-RU"/>
              </w:rPr>
              <w:t xml:space="preserve"> </w:t>
            </w:r>
            <w:r>
              <w:rPr>
                <w:rFonts w:cs="Times New Roman"/>
                <w:sz w:val="20"/>
                <w:szCs w:val="20"/>
                <w:lang w:val="ru-RU"/>
              </w:rPr>
              <w:t>и</w:t>
            </w:r>
            <w:r w:rsidRPr="00857238">
              <w:rPr>
                <w:rFonts w:cs="Times New Roman"/>
                <w:sz w:val="20"/>
                <w:szCs w:val="20"/>
                <w:lang w:val="ru-RU"/>
              </w:rPr>
              <w:t xml:space="preserve"> </w:t>
            </w:r>
            <w:r>
              <w:rPr>
                <w:rFonts w:cs="Times New Roman"/>
                <w:sz w:val="20"/>
                <w:szCs w:val="20"/>
                <w:lang w:val="ru-RU"/>
              </w:rPr>
              <w:t>Таблицы</w:t>
            </w:r>
            <w:r w:rsidRPr="00857238">
              <w:rPr>
                <w:rFonts w:cs="Times New Roman"/>
                <w:sz w:val="20"/>
                <w:szCs w:val="20"/>
                <w:lang w:val="ru-RU"/>
              </w:rPr>
              <w:t xml:space="preserve"> </w:t>
            </w:r>
            <w:r w:rsidRPr="00857238">
              <w:rPr>
                <w:rFonts w:cs="Times New Roman"/>
                <w:b/>
                <w:bCs/>
                <w:sz w:val="20"/>
                <w:szCs w:val="20"/>
                <w:lang w:val="ru-RU"/>
              </w:rPr>
              <w:t>9.11</w:t>
            </w:r>
            <w:r w:rsidRPr="00A955C7">
              <w:rPr>
                <w:rFonts w:cs="Times New Roman"/>
                <w:b/>
                <w:bCs/>
                <w:sz w:val="20"/>
                <w:szCs w:val="20"/>
              </w:rPr>
              <w:t>A</w:t>
            </w:r>
            <w:r>
              <w:rPr>
                <w:rFonts w:cs="Times New Roman"/>
                <w:b/>
                <w:bCs/>
                <w:sz w:val="20"/>
                <w:szCs w:val="20"/>
                <w:lang w:val="ru-RU"/>
              </w:rPr>
              <w:t xml:space="preserve"> </w:t>
            </w:r>
            <w:r>
              <w:rPr>
                <w:rFonts w:cs="Times New Roman"/>
                <w:sz w:val="20"/>
                <w:szCs w:val="20"/>
                <w:lang w:val="ru-RU"/>
              </w:rPr>
              <w:t>РР</w:t>
            </w:r>
            <w:r w:rsidRPr="00857238">
              <w:rPr>
                <w:rFonts w:cs="Times New Roman"/>
                <w:sz w:val="20"/>
                <w:szCs w:val="20"/>
                <w:lang w:val="ru-RU"/>
              </w:rPr>
              <w:t>, на своем 84-м собрании (</w:t>
            </w:r>
            <w:hyperlink r:id="rId293" w:history="1">
              <w:r w:rsidRPr="00A955C7">
                <w:rPr>
                  <w:rStyle w:val="Hyperlink"/>
                  <w:rFonts w:cs="Times New Roman"/>
                  <w:sz w:val="20"/>
                  <w:szCs w:val="20"/>
                </w:rPr>
                <w:t>CR</w:t>
              </w:r>
              <w:r w:rsidRPr="00857238">
                <w:rPr>
                  <w:rStyle w:val="Hyperlink"/>
                  <w:rFonts w:cs="Times New Roman"/>
                  <w:sz w:val="20"/>
                  <w:szCs w:val="20"/>
                  <w:lang w:val="ru-RU"/>
                </w:rPr>
                <w:t>/465</w:t>
              </w:r>
            </w:hyperlink>
            <w:r w:rsidRPr="00857238">
              <w:rPr>
                <w:rFonts w:cs="Times New Roman"/>
                <w:sz w:val="20"/>
                <w:szCs w:val="20"/>
                <w:lang w:val="ru-RU"/>
              </w:rPr>
              <w:t xml:space="preserve">). </w:t>
            </w:r>
          </w:p>
        </w:tc>
      </w:tr>
      <w:tr w:rsidR="0027591D" w:rsidRPr="00132E71" w14:paraId="616C7535" w14:textId="77777777" w:rsidTr="00495BEB">
        <w:tc>
          <w:tcPr>
            <w:tcW w:w="191" w:type="pct"/>
          </w:tcPr>
          <w:p w14:paraId="510FF95E" w14:textId="7B9F74F9" w:rsidR="0027591D" w:rsidRDefault="0027591D" w:rsidP="0027591D">
            <w:pPr>
              <w:pStyle w:val="Tabletext"/>
              <w:rPr>
                <w:rFonts w:asciiTheme="majorBidi" w:eastAsia="Malgun Gothic" w:hAnsiTheme="majorBidi" w:cstheme="majorBidi"/>
                <w:bCs/>
                <w:sz w:val="20"/>
                <w:lang w:val="en-US" w:eastAsia="ko-KR"/>
              </w:rPr>
            </w:pPr>
            <w:r>
              <w:rPr>
                <w:rFonts w:asciiTheme="majorBidi" w:eastAsia="Malgun Gothic" w:hAnsiTheme="majorBidi" w:cstheme="majorBidi"/>
                <w:bCs/>
                <w:sz w:val="20"/>
                <w:lang w:val="en-US" w:eastAsia="ko-KR"/>
              </w:rPr>
              <w:t>90</w:t>
            </w:r>
          </w:p>
        </w:tc>
        <w:tc>
          <w:tcPr>
            <w:tcW w:w="438" w:type="pct"/>
          </w:tcPr>
          <w:p w14:paraId="6CDE7578" w14:textId="4E26FF07" w:rsidR="0027591D" w:rsidRPr="00C732DC" w:rsidRDefault="0027591D" w:rsidP="0027591D">
            <w:pPr>
              <w:pStyle w:val="Tabletext"/>
              <w:rPr>
                <w:rFonts w:asciiTheme="majorBidi" w:eastAsia="Malgun Gothic" w:hAnsiTheme="majorBidi" w:cstheme="majorBidi"/>
                <w:sz w:val="20"/>
                <w:highlight w:val="yellow"/>
                <w:lang w:val="ru-RU" w:eastAsia="ko-KR"/>
              </w:rPr>
            </w:pPr>
            <w:r w:rsidRPr="00C732DC">
              <w:rPr>
                <w:rFonts w:asciiTheme="majorBidi" w:eastAsia="Malgun Gothic" w:hAnsiTheme="majorBidi" w:cstheme="majorBidi"/>
                <w:sz w:val="20"/>
                <w:szCs w:val="20"/>
                <w:lang w:val="ru-RU" w:eastAsia="ko-KR"/>
              </w:rPr>
              <w:t>ВКР-1</w:t>
            </w:r>
            <w:r>
              <w:rPr>
                <w:rFonts w:asciiTheme="majorBidi" w:eastAsia="Malgun Gothic" w:hAnsiTheme="majorBidi" w:cstheme="majorBidi"/>
                <w:sz w:val="20"/>
                <w:szCs w:val="20"/>
                <w:lang w:eastAsia="ko-KR"/>
              </w:rPr>
              <w:t>9</w:t>
            </w:r>
          </w:p>
        </w:tc>
        <w:tc>
          <w:tcPr>
            <w:tcW w:w="580" w:type="pct"/>
          </w:tcPr>
          <w:p w14:paraId="034C8693" w14:textId="3EF39E26" w:rsidR="0027591D" w:rsidRPr="005F4060" w:rsidRDefault="0027591D" w:rsidP="0027591D">
            <w:pPr>
              <w:pStyle w:val="Tabletext"/>
              <w:rPr>
                <w:rFonts w:asciiTheme="majorBidi" w:eastAsia="Malgun Gothic" w:hAnsiTheme="majorBidi" w:cstheme="majorBidi"/>
                <w:bCs/>
                <w:sz w:val="20"/>
                <w:szCs w:val="20"/>
                <w:lang w:val="ru-RU" w:eastAsia="ko-KR"/>
              </w:rPr>
            </w:pPr>
            <w:r w:rsidRPr="005F4060">
              <w:rPr>
                <w:rFonts w:asciiTheme="majorBidi" w:hAnsiTheme="majorBidi" w:cstheme="majorBidi"/>
                <w:bCs/>
                <w:sz w:val="20"/>
                <w:szCs w:val="20"/>
                <w:lang w:val="ru-RU"/>
              </w:rPr>
              <w:t>14-</w:t>
            </w:r>
            <w:r w:rsidRPr="005F4060">
              <w:rPr>
                <w:rFonts w:asciiTheme="majorBidi" w:eastAsia="Malgun Gothic" w:hAnsiTheme="majorBidi" w:cstheme="majorBidi"/>
                <w:bCs/>
                <w:sz w:val="20"/>
                <w:szCs w:val="20"/>
                <w:lang w:val="ru-RU" w:eastAsia="ko-KR"/>
              </w:rPr>
              <w:t>е пленарное заседание</w:t>
            </w:r>
          </w:p>
          <w:p w14:paraId="49128B54" w14:textId="29D3643C" w:rsidR="0027591D" w:rsidRPr="005F4060" w:rsidRDefault="00A465A6" w:rsidP="0027591D">
            <w:pPr>
              <w:pStyle w:val="Tabletext"/>
              <w:rPr>
                <w:rFonts w:asciiTheme="majorBidi" w:hAnsiTheme="majorBidi" w:cstheme="majorBidi"/>
                <w:bCs/>
                <w:sz w:val="20"/>
                <w:szCs w:val="20"/>
                <w:lang w:val="ru-RU"/>
              </w:rPr>
            </w:pPr>
            <w:hyperlink r:id="rId294" w:history="1">
              <w:r w:rsidR="0027591D" w:rsidRPr="005F4060">
                <w:rPr>
                  <w:rStyle w:val="Hyperlink"/>
                  <w:sz w:val="20"/>
                  <w:szCs w:val="20"/>
                  <w:lang w:val="ru-RU"/>
                </w:rPr>
                <w:t>Док</w:t>
              </w:r>
              <w:r w:rsidR="0027591D" w:rsidRPr="005F4060">
                <w:rPr>
                  <w:rStyle w:val="Hyperlink"/>
                  <w:rFonts w:asciiTheme="majorBidi" w:hAnsiTheme="majorBidi" w:cstheme="majorBidi"/>
                  <w:bCs/>
                  <w:sz w:val="20"/>
                  <w:szCs w:val="20"/>
                  <w:lang w:val="ru-RU"/>
                </w:rPr>
                <w:t>.</w:t>
              </w:r>
              <w:r w:rsidR="0027591D" w:rsidRPr="005F4060">
                <w:rPr>
                  <w:rStyle w:val="Hyperlink"/>
                  <w:rFonts w:asciiTheme="majorBidi" w:hAnsiTheme="majorBidi" w:cstheme="majorBidi"/>
                  <w:bCs/>
                  <w:sz w:val="20"/>
                  <w:szCs w:val="20"/>
                </w:rPr>
                <w:t>CMR</w:t>
              </w:r>
              <w:r w:rsidR="0027591D" w:rsidRPr="005F4060">
                <w:rPr>
                  <w:rStyle w:val="Hyperlink"/>
                  <w:rFonts w:asciiTheme="majorBidi" w:hAnsiTheme="majorBidi" w:cstheme="majorBidi"/>
                  <w:bCs/>
                  <w:sz w:val="20"/>
                  <w:szCs w:val="20"/>
                  <w:lang w:val="ru-RU"/>
                </w:rPr>
                <w:t>19/573</w:t>
              </w:r>
            </w:hyperlink>
          </w:p>
          <w:p w14:paraId="2D4D7322" w14:textId="66EA4A1C" w:rsidR="0027591D" w:rsidRPr="005F4060" w:rsidRDefault="0027591D" w:rsidP="0027591D">
            <w:pPr>
              <w:pStyle w:val="Tabletext"/>
              <w:rPr>
                <w:rFonts w:asciiTheme="majorBidi" w:hAnsiTheme="majorBidi" w:cstheme="majorBidi"/>
                <w:bCs/>
                <w:sz w:val="20"/>
                <w:szCs w:val="20"/>
                <w:lang w:val="ru-RU"/>
              </w:rPr>
            </w:pPr>
            <w:r w:rsidRPr="005F4060">
              <w:rPr>
                <w:rFonts w:asciiTheme="majorBidi" w:hAnsiTheme="majorBidi" w:cstheme="majorBidi"/>
                <w:bCs/>
                <w:sz w:val="20"/>
                <w:szCs w:val="20"/>
                <w:lang w:val="ru-RU"/>
              </w:rPr>
              <w:t>Утверждение</w:t>
            </w:r>
            <w:r w:rsidRPr="005F4060">
              <w:rPr>
                <w:rFonts w:asciiTheme="majorBidi" w:hAnsiTheme="majorBidi" w:cstheme="majorBidi"/>
                <w:bCs/>
                <w:sz w:val="20"/>
                <w:szCs w:val="20"/>
                <w:lang w:val="ru-RU"/>
              </w:rPr>
              <w:br/>
              <w:t xml:space="preserve">Док. </w:t>
            </w:r>
            <w:hyperlink r:id="rId295" w:history="1">
              <w:r w:rsidRPr="005F4060">
                <w:rPr>
                  <w:rStyle w:val="Hyperlink"/>
                  <w:rFonts w:cs="Times New Roman"/>
                  <w:sz w:val="20"/>
                  <w:szCs w:val="20"/>
                </w:rPr>
                <w:t>CMR19/5</w:t>
              </w:r>
              <w:r w:rsidRPr="005F4060">
                <w:rPr>
                  <w:rStyle w:val="Hyperlink"/>
                  <w:rFonts w:cs="Times New Roman"/>
                  <w:sz w:val="20"/>
                  <w:szCs w:val="20"/>
                  <w:lang w:val="ru-RU"/>
                </w:rPr>
                <w:t>66</w:t>
              </w:r>
            </w:hyperlink>
          </w:p>
        </w:tc>
        <w:tc>
          <w:tcPr>
            <w:tcW w:w="2285" w:type="pct"/>
          </w:tcPr>
          <w:p w14:paraId="62141C37" w14:textId="77777777" w:rsidR="0027591D" w:rsidRPr="0062656A" w:rsidRDefault="0027591D" w:rsidP="0027591D">
            <w:pPr>
              <w:spacing w:before="40" w:after="40"/>
              <w:rPr>
                <w:sz w:val="20"/>
                <w:lang w:val="ru-RU"/>
              </w:rPr>
            </w:pPr>
            <w:r w:rsidRPr="0062656A">
              <w:rPr>
                <w:sz w:val="20"/>
                <w:lang w:val="ru-RU"/>
              </w:rPr>
              <w:t>3.1</w:t>
            </w:r>
            <w:r w:rsidRPr="0062656A">
              <w:rPr>
                <w:sz w:val="20"/>
                <w:lang w:val="ru-RU"/>
              </w:rPr>
              <w:tab/>
            </w:r>
            <w:r w:rsidRPr="0062656A">
              <w:rPr>
                <w:b/>
                <w:sz w:val="20"/>
                <w:lang w:val="ru-RU"/>
              </w:rPr>
              <w:t>Председатель Комитета 7</w:t>
            </w:r>
            <w:r w:rsidRPr="0062656A">
              <w:rPr>
                <w:sz w:val="20"/>
                <w:lang w:val="ru-RU"/>
              </w:rPr>
              <w:t>, представляя Документ 566 и ссылаясь на процедуру, изложенную в Документе 130, касающемся подхода к редакционным исправлениям к Регламенту радиосвязи, запрашивает согласие Конференции на то, чтобы разрешить Директору БР приступить к включению исправлений, изложенных в Документах 203 (Комитет 4), 340 (Комитет 5), а также 212 и 336 (Комитет 6).</w:t>
            </w:r>
          </w:p>
          <w:p w14:paraId="388B4A1D" w14:textId="77777777" w:rsidR="0027591D" w:rsidRPr="0062656A" w:rsidRDefault="0027591D" w:rsidP="0027591D">
            <w:pPr>
              <w:spacing w:before="40" w:after="40"/>
              <w:rPr>
                <w:sz w:val="20"/>
                <w:lang w:val="ru-RU"/>
              </w:rPr>
            </w:pPr>
            <w:r w:rsidRPr="0062656A">
              <w:rPr>
                <w:sz w:val="20"/>
                <w:lang w:val="ru-RU"/>
              </w:rPr>
              <w:t>3.2</w:t>
            </w:r>
            <w:r w:rsidRPr="0062656A">
              <w:rPr>
                <w:sz w:val="20"/>
                <w:lang w:val="ru-RU"/>
              </w:rPr>
              <w:tab/>
            </w:r>
            <w:r w:rsidRPr="0062656A">
              <w:rPr>
                <w:b/>
                <w:sz w:val="20"/>
                <w:lang w:val="ru-RU"/>
              </w:rPr>
              <w:t>Председатель Комитета 5</w:t>
            </w:r>
            <w:r w:rsidRPr="0062656A">
              <w:rPr>
                <w:sz w:val="20"/>
                <w:lang w:val="ru-RU"/>
              </w:rPr>
              <w:t xml:space="preserve"> говорит, что в отношении исправлений, указанных в Документе 456, следует применить аналогичный подход.</w:t>
            </w:r>
          </w:p>
          <w:p w14:paraId="52A71619" w14:textId="77777777" w:rsidR="0027591D" w:rsidRPr="0062656A" w:rsidRDefault="0027591D" w:rsidP="0027591D">
            <w:pPr>
              <w:spacing w:before="40" w:after="40"/>
              <w:rPr>
                <w:sz w:val="20"/>
                <w:lang w:val="ru-RU"/>
              </w:rPr>
            </w:pPr>
            <w:r w:rsidRPr="0062656A">
              <w:rPr>
                <w:sz w:val="20"/>
                <w:lang w:val="ru-RU"/>
              </w:rPr>
              <w:t>3.3</w:t>
            </w:r>
            <w:r w:rsidRPr="0062656A">
              <w:rPr>
                <w:sz w:val="20"/>
                <w:lang w:val="ru-RU"/>
              </w:rPr>
              <w:tab/>
            </w:r>
            <w:r w:rsidRPr="0062656A">
              <w:rPr>
                <w:b/>
                <w:sz w:val="20"/>
                <w:lang w:val="ru-RU"/>
              </w:rPr>
              <w:t>Делегат от Исламской Республики Иран</w:t>
            </w:r>
            <w:r w:rsidRPr="0062656A">
              <w:rPr>
                <w:sz w:val="20"/>
                <w:lang w:val="ru-RU"/>
              </w:rPr>
              <w:t xml:space="preserve"> задает вопрос о том, что можно сделать, чтобы свести к минимуму необходимость такого процесса в будущем.</w:t>
            </w:r>
          </w:p>
          <w:p w14:paraId="6F079592" w14:textId="77777777" w:rsidR="0027591D" w:rsidRPr="0062656A" w:rsidRDefault="0027591D" w:rsidP="0027591D">
            <w:pPr>
              <w:spacing w:before="40" w:after="40"/>
              <w:rPr>
                <w:sz w:val="20"/>
                <w:lang w:val="ru-RU"/>
              </w:rPr>
            </w:pPr>
            <w:r w:rsidRPr="0062656A">
              <w:rPr>
                <w:sz w:val="20"/>
                <w:lang w:val="ru-RU"/>
              </w:rPr>
              <w:t>3.4</w:t>
            </w:r>
            <w:r w:rsidRPr="0062656A">
              <w:rPr>
                <w:sz w:val="20"/>
                <w:lang w:val="ru-RU"/>
              </w:rPr>
              <w:tab/>
            </w:r>
            <w:r w:rsidRPr="0062656A">
              <w:rPr>
                <w:b/>
                <w:sz w:val="20"/>
                <w:lang w:val="ru-RU"/>
              </w:rPr>
              <w:t>Председатель Комитета 7</w:t>
            </w:r>
            <w:r w:rsidRPr="0062656A">
              <w:rPr>
                <w:sz w:val="20"/>
                <w:lang w:val="ru-RU"/>
              </w:rPr>
              <w:t xml:space="preserve"> говорит, что было сделано все возможное, чтобы исключить ошибки; однако, учитывая сложность работы Комитета 7 и ВКР в целом, следует признать, что ошибки неизбежны. Комитеты могут внести свой вклад, стремясь своевременно представлять документы в Комитет 7 после их тщательного рассмотрения. Он выражает искреннюю признательность всем, кто участвовал в работе Комитета 7, в частности секретарю Комитета.</w:t>
            </w:r>
          </w:p>
          <w:p w14:paraId="1101EFBD" w14:textId="77777777" w:rsidR="0027591D" w:rsidRPr="0062656A" w:rsidRDefault="0027591D" w:rsidP="0027591D">
            <w:pPr>
              <w:spacing w:before="40" w:after="40"/>
              <w:rPr>
                <w:sz w:val="20"/>
                <w:lang w:val="ru-RU"/>
              </w:rPr>
            </w:pPr>
            <w:r w:rsidRPr="0062656A">
              <w:rPr>
                <w:sz w:val="20"/>
                <w:lang w:val="ru-RU"/>
              </w:rPr>
              <w:t>3.5</w:t>
            </w:r>
            <w:r w:rsidRPr="0062656A">
              <w:rPr>
                <w:sz w:val="20"/>
                <w:lang w:val="ru-RU"/>
              </w:rPr>
              <w:tab/>
              <w:t xml:space="preserve">Отвечая на дополнительный вопрос от </w:t>
            </w:r>
            <w:r w:rsidRPr="0062656A">
              <w:rPr>
                <w:b/>
                <w:sz w:val="20"/>
                <w:lang w:val="ru-RU"/>
              </w:rPr>
              <w:t>делегата</w:t>
            </w:r>
            <w:r w:rsidRPr="0062656A">
              <w:rPr>
                <w:sz w:val="20"/>
                <w:lang w:val="ru-RU"/>
              </w:rPr>
              <w:t xml:space="preserve"> </w:t>
            </w:r>
            <w:r w:rsidRPr="0062656A">
              <w:rPr>
                <w:b/>
                <w:sz w:val="20"/>
                <w:lang w:val="ru-RU"/>
              </w:rPr>
              <w:t>от</w:t>
            </w:r>
            <w:r w:rsidRPr="0062656A">
              <w:rPr>
                <w:sz w:val="20"/>
                <w:lang w:val="ru-RU"/>
              </w:rPr>
              <w:t xml:space="preserve"> </w:t>
            </w:r>
            <w:r w:rsidRPr="0062656A">
              <w:rPr>
                <w:b/>
                <w:sz w:val="20"/>
                <w:lang w:val="ru-RU"/>
              </w:rPr>
              <w:t>Исламской Республики Иран</w:t>
            </w:r>
            <w:r w:rsidRPr="0062656A">
              <w:rPr>
                <w:bCs/>
                <w:sz w:val="20"/>
                <w:lang w:val="ru-RU"/>
              </w:rPr>
              <w:t xml:space="preserve">, </w:t>
            </w:r>
            <w:r w:rsidRPr="0062656A">
              <w:rPr>
                <w:b/>
                <w:sz w:val="20"/>
                <w:lang w:val="ru-RU"/>
              </w:rPr>
              <w:t>Директор БР</w:t>
            </w:r>
            <w:r w:rsidRPr="0062656A">
              <w:rPr>
                <w:sz w:val="20"/>
                <w:lang w:val="ru-RU"/>
              </w:rPr>
              <w:t xml:space="preserve"> подтверждает, что в соответствии с </w:t>
            </w:r>
            <w:r w:rsidRPr="0062656A">
              <w:rPr>
                <w:sz w:val="20"/>
                <w:lang w:val="ru-RU"/>
              </w:rPr>
              <w:lastRenderedPageBreak/>
              <w:t>обычной практикой Бюро в процессе внесения редакционных исправлений по мере необходимости будут проводиться консультации с председателями всех комитетов Конференции, включая Комитет 7.</w:t>
            </w:r>
          </w:p>
          <w:p w14:paraId="1256D624" w14:textId="77777777" w:rsidR="0027591D" w:rsidRPr="0062656A" w:rsidRDefault="0027591D" w:rsidP="0027591D">
            <w:pPr>
              <w:spacing w:before="40" w:after="40"/>
              <w:rPr>
                <w:sz w:val="20"/>
                <w:lang w:val="ru-RU"/>
              </w:rPr>
            </w:pPr>
            <w:r w:rsidRPr="0062656A">
              <w:rPr>
                <w:sz w:val="20"/>
                <w:lang w:val="ru-RU"/>
              </w:rPr>
              <w:t>3.6</w:t>
            </w:r>
            <w:r w:rsidRPr="0062656A">
              <w:rPr>
                <w:sz w:val="20"/>
                <w:lang w:val="ru-RU"/>
              </w:rPr>
              <w:tab/>
            </w:r>
            <w:r w:rsidRPr="0062656A">
              <w:rPr>
                <w:b/>
                <w:sz w:val="20"/>
                <w:lang w:val="ru-RU"/>
              </w:rPr>
              <w:t>Председатель</w:t>
            </w:r>
            <w:r w:rsidRPr="0062656A">
              <w:rPr>
                <w:sz w:val="20"/>
                <w:lang w:val="ru-RU"/>
              </w:rPr>
              <w:t xml:space="preserve"> полагает, что участники Конференции хотят разрешить Директору БР приступить к включению исправлений, изложенных в Документах 203, 212, 336, 340 и 456, в следующее издание Регламента радиосвязи в соответствии с процедурой, описанной в Документе 566.</w:t>
            </w:r>
          </w:p>
          <w:p w14:paraId="0F46A09E" w14:textId="2BB00FF0" w:rsidR="0027591D" w:rsidRPr="00C732DC" w:rsidRDefault="0027591D" w:rsidP="0027591D">
            <w:pPr>
              <w:spacing w:before="40" w:after="40"/>
              <w:rPr>
                <w:sz w:val="20"/>
                <w:lang w:val="ru-RU"/>
              </w:rPr>
            </w:pPr>
            <w:r w:rsidRPr="0062656A">
              <w:rPr>
                <w:sz w:val="20"/>
                <w:lang w:val="ru-RU"/>
              </w:rPr>
              <w:t>3.7</w:t>
            </w:r>
            <w:r w:rsidRPr="0062656A">
              <w:rPr>
                <w:sz w:val="20"/>
                <w:lang w:val="ru-RU"/>
              </w:rPr>
              <w:tab/>
              <w:t xml:space="preserve">Предложение </w:t>
            </w:r>
            <w:r w:rsidRPr="0062656A">
              <w:rPr>
                <w:b/>
                <w:sz w:val="20"/>
                <w:lang w:val="ru-RU"/>
              </w:rPr>
              <w:t>принимается</w:t>
            </w:r>
            <w:r w:rsidRPr="0062656A">
              <w:rPr>
                <w:sz w:val="20"/>
                <w:lang w:val="ru-RU"/>
              </w:rPr>
              <w:t>.</w:t>
            </w:r>
          </w:p>
        </w:tc>
        <w:tc>
          <w:tcPr>
            <w:tcW w:w="1506" w:type="pct"/>
          </w:tcPr>
          <w:p w14:paraId="238C88E5" w14:textId="7F918497" w:rsidR="0027591D" w:rsidRPr="003E09A5" w:rsidRDefault="0027591D" w:rsidP="0027591D">
            <w:pPr>
              <w:pStyle w:val="Tabletext"/>
              <w:rPr>
                <w:rFonts w:asciiTheme="majorBidi" w:hAnsiTheme="majorBidi" w:cstheme="majorBidi"/>
                <w:sz w:val="20"/>
                <w:szCs w:val="20"/>
                <w:lang w:val="ru-RU"/>
              </w:rPr>
            </w:pPr>
            <w:r>
              <w:rPr>
                <w:rFonts w:cs="Times New Roman"/>
                <w:sz w:val="20"/>
                <w:szCs w:val="20"/>
                <w:lang w:val="ru-RU"/>
              </w:rPr>
              <w:lastRenderedPageBreak/>
              <w:t>Исправления</w:t>
            </w:r>
            <w:r w:rsidRPr="003E09A5">
              <w:rPr>
                <w:rFonts w:cs="Times New Roman"/>
                <w:sz w:val="20"/>
                <w:szCs w:val="20"/>
                <w:lang w:val="ru-RU"/>
              </w:rPr>
              <w:t xml:space="preserve">, </w:t>
            </w:r>
            <w:r>
              <w:rPr>
                <w:rFonts w:cs="Times New Roman"/>
                <w:sz w:val="20"/>
                <w:szCs w:val="20"/>
                <w:lang w:val="ru-RU"/>
              </w:rPr>
              <w:t>содержащиеся</w:t>
            </w:r>
            <w:r w:rsidRPr="003E09A5">
              <w:rPr>
                <w:rFonts w:cs="Times New Roman"/>
                <w:sz w:val="20"/>
                <w:szCs w:val="20"/>
                <w:lang w:val="ru-RU"/>
              </w:rPr>
              <w:t xml:space="preserve"> </w:t>
            </w:r>
            <w:r>
              <w:rPr>
                <w:rFonts w:cs="Times New Roman"/>
                <w:sz w:val="20"/>
                <w:szCs w:val="20"/>
                <w:lang w:val="ru-RU"/>
              </w:rPr>
              <w:t>в</w:t>
            </w:r>
            <w:r w:rsidRPr="003E09A5">
              <w:rPr>
                <w:rFonts w:cs="Times New Roman"/>
                <w:sz w:val="20"/>
                <w:szCs w:val="20"/>
                <w:lang w:val="ru-RU"/>
              </w:rPr>
              <w:t xml:space="preserve"> </w:t>
            </w:r>
            <w:r>
              <w:rPr>
                <w:rFonts w:cs="Times New Roman"/>
                <w:sz w:val="20"/>
                <w:szCs w:val="20"/>
                <w:lang w:val="ru-RU"/>
              </w:rPr>
              <w:t>Документах</w:t>
            </w:r>
            <w:r w:rsidRPr="003E09A5">
              <w:rPr>
                <w:rFonts w:cs="Times New Roman"/>
                <w:sz w:val="20"/>
                <w:szCs w:val="20"/>
              </w:rPr>
              <w:t> </w:t>
            </w:r>
            <w:r w:rsidRPr="003E09A5">
              <w:rPr>
                <w:rFonts w:cs="Times New Roman"/>
                <w:sz w:val="20"/>
                <w:szCs w:val="20"/>
                <w:lang w:val="ru-RU"/>
              </w:rPr>
              <w:t xml:space="preserve">203, 212, 336, 340 </w:t>
            </w:r>
            <w:r>
              <w:rPr>
                <w:rFonts w:cs="Times New Roman"/>
                <w:sz w:val="20"/>
                <w:szCs w:val="20"/>
                <w:lang w:val="ru-RU"/>
              </w:rPr>
              <w:t>и</w:t>
            </w:r>
            <w:r w:rsidRPr="003E09A5">
              <w:rPr>
                <w:rFonts w:cs="Times New Roman"/>
                <w:sz w:val="20"/>
                <w:szCs w:val="20"/>
                <w:lang w:val="ru-RU"/>
              </w:rPr>
              <w:t xml:space="preserve"> 456</w:t>
            </w:r>
            <w:r>
              <w:rPr>
                <w:rFonts w:cs="Times New Roman"/>
                <w:sz w:val="20"/>
                <w:szCs w:val="20"/>
                <w:lang w:val="ru-RU"/>
              </w:rPr>
              <w:t>, были внесены в соответствии с Документом </w:t>
            </w:r>
            <w:r w:rsidRPr="003E09A5">
              <w:rPr>
                <w:rFonts w:cs="Times New Roman"/>
                <w:sz w:val="20"/>
                <w:szCs w:val="20"/>
                <w:lang w:val="ru-RU"/>
              </w:rPr>
              <w:t>566.</w:t>
            </w:r>
          </w:p>
        </w:tc>
      </w:tr>
    </w:tbl>
    <w:p w14:paraId="0C285C91" w14:textId="77777777" w:rsidR="00552F60" w:rsidRPr="003B7E03" w:rsidRDefault="00552F60" w:rsidP="00AB20ED">
      <w:pPr>
        <w:spacing w:before="720"/>
        <w:jc w:val="center"/>
        <w:rPr>
          <w:lang w:val="ru-RU"/>
        </w:rPr>
      </w:pPr>
      <w:r w:rsidRPr="003B7E03">
        <w:rPr>
          <w:lang w:val="ru-RU"/>
        </w:rPr>
        <w:t>______________</w:t>
      </w:r>
    </w:p>
    <w:sectPr w:rsidR="00552F60" w:rsidRPr="003B7E03" w:rsidSect="00586EA8">
      <w:headerReference w:type="first" r:id="rId296"/>
      <w:footerReference w:type="first" r:id="rId297"/>
      <w:pgSz w:w="16834" w:h="11907" w:orient="landscape" w:code="9"/>
      <w:pgMar w:top="1418" w:right="1134" w:bottom="1134" w:left="1134" w:header="624" w:footer="624" w:gutter="0"/>
      <w:paperSrc w:first="15" w:other="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0D168" w14:textId="77777777" w:rsidR="00132E71" w:rsidRDefault="00132E71">
      <w:r>
        <w:separator/>
      </w:r>
    </w:p>
  </w:endnote>
  <w:endnote w:type="continuationSeparator" w:id="0">
    <w:p w14:paraId="4B4DAFF4" w14:textId="77777777" w:rsidR="00132E71" w:rsidRDefault="00132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B2D85" w14:textId="77777777" w:rsidR="00A465A6" w:rsidRDefault="00A46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89AAD" w14:textId="073ADA29" w:rsidR="00132E71" w:rsidRPr="00395833" w:rsidRDefault="00132E71" w:rsidP="00395833">
    <w:pPr>
      <w:pStyle w:val="Footer"/>
    </w:pPr>
    <w:r w:rsidRPr="00395833">
      <w:t>(</w:t>
    </w:r>
    <w:r>
      <w:t>483339</w:t>
    </w:r>
    <w:r w:rsidRPr="00395833">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5B27C" w14:textId="0BB50F7D" w:rsidR="00132E71" w:rsidRPr="00395833" w:rsidRDefault="00132E71" w:rsidP="00395833">
    <w:pPr>
      <w:pStyle w:val="Footer"/>
    </w:pPr>
    <w:r w:rsidRPr="00395833">
      <w:t>(</w:t>
    </w:r>
    <w:r>
      <w:t>483339</w:t>
    </w:r>
    <w:r w:rsidRPr="00395833">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3197F" w14:textId="3C1FD29A" w:rsidR="00132E71" w:rsidRPr="00472838" w:rsidRDefault="00132E71" w:rsidP="00472838">
    <w:pPr>
      <w:pStyle w:val="Footer"/>
    </w:pPr>
    <w:r w:rsidRPr="00395833">
      <w:t>(</w:t>
    </w:r>
    <w:r>
      <w:t>483339</w:t>
    </w:r>
    <w:r w:rsidRPr="00395833">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6D284" w14:textId="77777777" w:rsidR="00132E71" w:rsidRDefault="00132E71">
      <w:r>
        <w:t>____________________</w:t>
      </w:r>
    </w:p>
  </w:footnote>
  <w:footnote w:type="continuationSeparator" w:id="0">
    <w:p w14:paraId="72EC8379" w14:textId="77777777" w:rsidR="00132E71" w:rsidRDefault="00132E71">
      <w:r>
        <w:continuationSeparator/>
      </w:r>
    </w:p>
  </w:footnote>
  <w:footnote w:id="1">
    <w:p w14:paraId="02FC46B1" w14:textId="77777777" w:rsidR="00132E71" w:rsidRPr="00A6366B" w:rsidRDefault="00132E71" w:rsidP="00FC7D2E">
      <w:pPr>
        <w:pStyle w:val="FootnoteText"/>
        <w:rPr>
          <w:lang w:val="ru-RU"/>
        </w:rPr>
      </w:pPr>
      <w:r w:rsidRPr="00FC7D2E">
        <w:rPr>
          <w:rStyle w:val="FootnoteReference"/>
          <w:rFonts w:eastAsiaTheme="minorEastAsia" w:cstheme="minorBidi"/>
          <w:spacing w:val="-2"/>
          <w:szCs w:val="16"/>
          <w:lang w:val="ru-RU"/>
        </w:rPr>
        <w:footnoteRef/>
      </w:r>
      <w:r w:rsidRPr="00A6366B">
        <w:rPr>
          <w:lang w:val="ru-RU"/>
        </w:rPr>
        <w:tab/>
      </w:r>
      <w:r>
        <w:rPr>
          <w:lang w:val="ru-RU"/>
        </w:rPr>
        <w:t xml:space="preserve">По вопросу о </w:t>
      </w:r>
      <w:r w:rsidRPr="00366E54">
        <w:rPr>
          <w:lang w:val="ru-RU"/>
        </w:rPr>
        <w:t>том</w:t>
      </w:r>
      <w:r>
        <w:rPr>
          <w:lang w:val="ru-RU"/>
        </w:rPr>
        <w:t xml:space="preserve">, должен ли применяться подход на основе равной даты получения к </w:t>
      </w:r>
      <w:r w:rsidRPr="005C2AAD">
        <w:rPr>
          <w:lang w:val="en-US"/>
        </w:rPr>
        <w:t>N</w:t>
      </w:r>
      <w:r w:rsidRPr="00BF6207">
        <w:rPr>
          <w:lang w:val="ru-RU"/>
        </w:rPr>
        <w:noBreakHyphen/>
      </w:r>
      <w:r w:rsidRPr="005C2AAD">
        <w:rPr>
          <w:lang w:val="en-US"/>
        </w:rPr>
        <w:t>SAT</w:t>
      </w:r>
      <w:r w:rsidRPr="00BF6207">
        <w:rPr>
          <w:lang w:val="ru-RU"/>
        </w:rPr>
        <w:noBreakHyphen/>
        <w:t>127</w:t>
      </w:r>
      <w:r w:rsidRPr="005C2AAD">
        <w:rPr>
          <w:lang w:val="en-US"/>
        </w:rPr>
        <w:t> W</w:t>
      </w:r>
      <w:r w:rsidRPr="00BF6207">
        <w:rPr>
          <w:lang w:val="ru-RU"/>
        </w:rPr>
        <w:t xml:space="preserve"> </w:t>
      </w:r>
      <w:r>
        <w:rPr>
          <w:lang w:val="ru-RU"/>
        </w:rPr>
        <w:t>по сравнению с</w:t>
      </w:r>
      <w:r w:rsidRPr="00BF6207">
        <w:rPr>
          <w:lang w:val="ru-RU"/>
        </w:rPr>
        <w:t xml:space="preserve"> </w:t>
      </w:r>
      <w:r w:rsidRPr="005C2AAD">
        <w:rPr>
          <w:lang w:val="en-US"/>
        </w:rPr>
        <w:t>NSS</w:t>
      </w:r>
      <w:r w:rsidRPr="00BF6207">
        <w:rPr>
          <w:lang w:val="ru-RU"/>
        </w:rPr>
        <w:t>-7</w:t>
      </w:r>
      <w:r>
        <w:rPr>
          <w:lang w:val="ru-RU"/>
        </w:rPr>
        <w:t>, мнения разошлись.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569E5" w14:textId="77777777" w:rsidR="00A465A6" w:rsidRDefault="00A46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8CA48" w14:textId="77777777" w:rsidR="00132E71" w:rsidRDefault="00132E71">
    <w:pPr>
      <w:pStyle w:val="Header"/>
    </w:pPr>
    <w:r>
      <w:t xml:space="preserve">- </w:t>
    </w:r>
    <w:r>
      <w:fldChar w:fldCharType="begin"/>
    </w:r>
    <w:r>
      <w:instrText xml:space="preserve"> PAGE </w:instrText>
    </w:r>
    <w:r>
      <w:fldChar w:fldCharType="separate"/>
    </w:r>
    <w:r>
      <w:rPr>
        <w:noProof/>
      </w:rPr>
      <w:t>49</w:t>
    </w:r>
    <w:r>
      <w:rPr>
        <w:noProof/>
      </w:rP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FA8FE" w14:textId="77777777" w:rsidR="00A465A6" w:rsidRDefault="00A465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F33F4" w14:textId="66BB6C5C" w:rsidR="00132E71" w:rsidRPr="00586EA8" w:rsidRDefault="00132E71" w:rsidP="00586EA8">
    <w:pPr>
      <w:pStyle w:val="Header"/>
      <w:rPr>
        <w:rFonts w:asciiTheme="majorBidi" w:hAnsiTheme="majorBidi" w:cstheme="majorBidi"/>
      </w:rPr>
    </w:pPr>
    <w:r w:rsidRPr="00F93C8F">
      <w:rPr>
        <w:rFonts w:asciiTheme="majorBidi" w:hAnsiTheme="majorBidi" w:cstheme="majorBidi"/>
        <w:lang w:val="en-US"/>
      </w:rPr>
      <w:t>-</w:t>
    </w:r>
    <w:r>
      <w:rPr>
        <w:rFonts w:asciiTheme="majorBidi" w:hAnsiTheme="majorBidi" w:cstheme="majorBidi"/>
        <w:lang w:val="en-U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023CF"/>
    <w:multiLevelType w:val="hybridMultilevel"/>
    <w:tmpl w:val="0A361254"/>
    <w:lvl w:ilvl="0" w:tplc="424850FA">
      <w:start w:val="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04686"/>
    <w:multiLevelType w:val="hybridMultilevel"/>
    <w:tmpl w:val="847C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1"/>
  <w:activeWritingStyle w:appName="MSWord" w:lang="en-GB" w:vendorID="64" w:dllVersion="5" w:nlCheck="1" w:checkStyle="1"/>
  <w:activeWritingStyle w:appName="MSWord" w:lang="en-GB"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n-US" w:vendorID="64" w:dllVersion="6" w:nlCheck="1" w:checkStyle="1"/>
  <w:activeWritingStyle w:appName="MSWord" w:lang="ru-RU" w:vendorID="64" w:dllVersion="6" w:nlCheck="1" w:checkStyle="0"/>
  <w:activeWritingStyle w:appName="MSWord" w:lang="fr-CH" w:vendorID="64" w:dllVersion="6" w:nlCheck="1" w:checkStyle="1"/>
  <w:activeWritingStyle w:appName="MSWord" w:lang="ru-RU" w:vendorID="64" w:dllVersion="0"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ru-RU" w:vendorID="1" w:dllVersion="512" w:checkStyle="1"/>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83A"/>
    <w:rsid w:val="000034F0"/>
    <w:rsid w:val="00005214"/>
    <w:rsid w:val="00011A22"/>
    <w:rsid w:val="0001527B"/>
    <w:rsid w:val="000159A1"/>
    <w:rsid w:val="000173D0"/>
    <w:rsid w:val="00020CE7"/>
    <w:rsid w:val="000268E1"/>
    <w:rsid w:val="00032EEA"/>
    <w:rsid w:val="000367EE"/>
    <w:rsid w:val="000377F9"/>
    <w:rsid w:val="00045CD9"/>
    <w:rsid w:val="00054AA0"/>
    <w:rsid w:val="000567CF"/>
    <w:rsid w:val="0005734F"/>
    <w:rsid w:val="00066C9A"/>
    <w:rsid w:val="0008032C"/>
    <w:rsid w:val="00080A4A"/>
    <w:rsid w:val="00080E34"/>
    <w:rsid w:val="0008307B"/>
    <w:rsid w:val="00083A87"/>
    <w:rsid w:val="00084915"/>
    <w:rsid w:val="000924D3"/>
    <w:rsid w:val="000A3990"/>
    <w:rsid w:val="000A5F7A"/>
    <w:rsid w:val="000C3200"/>
    <w:rsid w:val="000C586B"/>
    <w:rsid w:val="000E2B98"/>
    <w:rsid w:val="000E4C33"/>
    <w:rsid w:val="000F3F7B"/>
    <w:rsid w:val="001005D3"/>
    <w:rsid w:val="0010649E"/>
    <w:rsid w:val="00126155"/>
    <w:rsid w:val="00132E71"/>
    <w:rsid w:val="001370A0"/>
    <w:rsid w:val="00141E2A"/>
    <w:rsid w:val="001448ED"/>
    <w:rsid w:val="0015341D"/>
    <w:rsid w:val="001575BD"/>
    <w:rsid w:val="00162EFD"/>
    <w:rsid w:val="001730A6"/>
    <w:rsid w:val="00184992"/>
    <w:rsid w:val="0018795D"/>
    <w:rsid w:val="00192C9B"/>
    <w:rsid w:val="001A44D7"/>
    <w:rsid w:val="001B4392"/>
    <w:rsid w:val="001B7944"/>
    <w:rsid w:val="001C54F2"/>
    <w:rsid w:val="001D2CF9"/>
    <w:rsid w:val="001D7929"/>
    <w:rsid w:val="001E4AD9"/>
    <w:rsid w:val="001E523F"/>
    <w:rsid w:val="001E5BA6"/>
    <w:rsid w:val="001F1B29"/>
    <w:rsid w:val="001F6506"/>
    <w:rsid w:val="00200C1D"/>
    <w:rsid w:val="00207B52"/>
    <w:rsid w:val="00210A2D"/>
    <w:rsid w:val="002242B8"/>
    <w:rsid w:val="00230C16"/>
    <w:rsid w:val="0023214F"/>
    <w:rsid w:val="00234F40"/>
    <w:rsid w:val="002419CE"/>
    <w:rsid w:val="00243989"/>
    <w:rsid w:val="002452D8"/>
    <w:rsid w:val="002465A4"/>
    <w:rsid w:val="0024723A"/>
    <w:rsid w:val="00260CF0"/>
    <w:rsid w:val="00265983"/>
    <w:rsid w:val="00271C42"/>
    <w:rsid w:val="0027591D"/>
    <w:rsid w:val="002848DA"/>
    <w:rsid w:val="00296F79"/>
    <w:rsid w:val="002A2A29"/>
    <w:rsid w:val="002B0BA1"/>
    <w:rsid w:val="002B0D18"/>
    <w:rsid w:val="002B2BE7"/>
    <w:rsid w:val="002C449B"/>
    <w:rsid w:val="002C4A45"/>
    <w:rsid w:val="002D1D11"/>
    <w:rsid w:val="002D3E2C"/>
    <w:rsid w:val="002D55B3"/>
    <w:rsid w:val="002D78F6"/>
    <w:rsid w:val="002D7CE9"/>
    <w:rsid w:val="002E2E18"/>
    <w:rsid w:val="002F4C4F"/>
    <w:rsid w:val="00321D42"/>
    <w:rsid w:val="00322706"/>
    <w:rsid w:val="00323BE5"/>
    <w:rsid w:val="0032560E"/>
    <w:rsid w:val="00347A7F"/>
    <w:rsid w:val="00353F0B"/>
    <w:rsid w:val="00356FD2"/>
    <w:rsid w:val="00361844"/>
    <w:rsid w:val="00366E54"/>
    <w:rsid w:val="0037639B"/>
    <w:rsid w:val="0037773A"/>
    <w:rsid w:val="003829FB"/>
    <w:rsid w:val="003870B3"/>
    <w:rsid w:val="00395833"/>
    <w:rsid w:val="003A130D"/>
    <w:rsid w:val="003A3F6E"/>
    <w:rsid w:val="003A5DCE"/>
    <w:rsid w:val="003B17DD"/>
    <w:rsid w:val="003B7E03"/>
    <w:rsid w:val="003C64F0"/>
    <w:rsid w:val="003E09A5"/>
    <w:rsid w:val="003E146F"/>
    <w:rsid w:val="003F6BDF"/>
    <w:rsid w:val="003F77B2"/>
    <w:rsid w:val="003F7C82"/>
    <w:rsid w:val="00400394"/>
    <w:rsid w:val="00402225"/>
    <w:rsid w:val="00402ACF"/>
    <w:rsid w:val="004062DF"/>
    <w:rsid w:val="00410744"/>
    <w:rsid w:val="00415259"/>
    <w:rsid w:val="004152B7"/>
    <w:rsid w:val="0041554C"/>
    <w:rsid w:val="00416088"/>
    <w:rsid w:val="0042148D"/>
    <w:rsid w:val="004337B2"/>
    <w:rsid w:val="00433C4B"/>
    <w:rsid w:val="004341FF"/>
    <w:rsid w:val="00434EAB"/>
    <w:rsid w:val="0043556C"/>
    <w:rsid w:val="00443441"/>
    <w:rsid w:val="0044362B"/>
    <w:rsid w:val="0044591D"/>
    <w:rsid w:val="004469B9"/>
    <w:rsid w:val="004511CC"/>
    <w:rsid w:val="00456298"/>
    <w:rsid w:val="0045796B"/>
    <w:rsid w:val="00461211"/>
    <w:rsid w:val="00470DD6"/>
    <w:rsid w:val="00472838"/>
    <w:rsid w:val="004742D6"/>
    <w:rsid w:val="00474C49"/>
    <w:rsid w:val="00483659"/>
    <w:rsid w:val="00493FB3"/>
    <w:rsid w:val="00495BEB"/>
    <w:rsid w:val="00496C9E"/>
    <w:rsid w:val="00497CC1"/>
    <w:rsid w:val="004A3470"/>
    <w:rsid w:val="004B014A"/>
    <w:rsid w:val="004B0868"/>
    <w:rsid w:val="004B144B"/>
    <w:rsid w:val="004B30B7"/>
    <w:rsid w:val="004D6518"/>
    <w:rsid w:val="004E26BE"/>
    <w:rsid w:val="004F46C9"/>
    <w:rsid w:val="0050230D"/>
    <w:rsid w:val="005026F9"/>
    <w:rsid w:val="005061BE"/>
    <w:rsid w:val="00523010"/>
    <w:rsid w:val="005403AB"/>
    <w:rsid w:val="00540C37"/>
    <w:rsid w:val="00545A15"/>
    <w:rsid w:val="005508B1"/>
    <w:rsid w:val="00552F60"/>
    <w:rsid w:val="005566E0"/>
    <w:rsid w:val="00563546"/>
    <w:rsid w:val="00564BDD"/>
    <w:rsid w:val="005664CC"/>
    <w:rsid w:val="00571377"/>
    <w:rsid w:val="005824F1"/>
    <w:rsid w:val="00585EEB"/>
    <w:rsid w:val="00586EA8"/>
    <w:rsid w:val="00587E4B"/>
    <w:rsid w:val="00592333"/>
    <w:rsid w:val="005979F5"/>
    <w:rsid w:val="005B1B5F"/>
    <w:rsid w:val="005B5570"/>
    <w:rsid w:val="005B5DCD"/>
    <w:rsid w:val="005C20F1"/>
    <w:rsid w:val="005C2AAD"/>
    <w:rsid w:val="005C41C0"/>
    <w:rsid w:val="005C7669"/>
    <w:rsid w:val="005D2951"/>
    <w:rsid w:val="005E3F8E"/>
    <w:rsid w:val="005F115B"/>
    <w:rsid w:val="005F4060"/>
    <w:rsid w:val="005F4EDE"/>
    <w:rsid w:val="005F63AA"/>
    <w:rsid w:val="0060200F"/>
    <w:rsid w:val="006035C6"/>
    <w:rsid w:val="0060407B"/>
    <w:rsid w:val="00606F7A"/>
    <w:rsid w:val="00612396"/>
    <w:rsid w:val="0061662E"/>
    <w:rsid w:val="00617F26"/>
    <w:rsid w:val="0062656A"/>
    <w:rsid w:val="006300E5"/>
    <w:rsid w:val="0064472A"/>
    <w:rsid w:val="00647A81"/>
    <w:rsid w:val="006545E6"/>
    <w:rsid w:val="0065756C"/>
    <w:rsid w:val="00670338"/>
    <w:rsid w:val="006717AB"/>
    <w:rsid w:val="00676F3C"/>
    <w:rsid w:val="006771A4"/>
    <w:rsid w:val="006813F1"/>
    <w:rsid w:val="0068279F"/>
    <w:rsid w:val="00682A7D"/>
    <w:rsid w:val="00687DD4"/>
    <w:rsid w:val="00697726"/>
    <w:rsid w:val="006A37C0"/>
    <w:rsid w:val="006B13AE"/>
    <w:rsid w:val="006B6D55"/>
    <w:rsid w:val="006C5266"/>
    <w:rsid w:val="006D0392"/>
    <w:rsid w:val="006E0964"/>
    <w:rsid w:val="006E0D4D"/>
    <w:rsid w:val="006E6BCF"/>
    <w:rsid w:val="006F1AC4"/>
    <w:rsid w:val="006F53C8"/>
    <w:rsid w:val="0070182E"/>
    <w:rsid w:val="0070465B"/>
    <w:rsid w:val="00705341"/>
    <w:rsid w:val="00714E5C"/>
    <w:rsid w:val="00716214"/>
    <w:rsid w:val="00730162"/>
    <w:rsid w:val="00740673"/>
    <w:rsid w:val="00746F11"/>
    <w:rsid w:val="00753371"/>
    <w:rsid w:val="00754994"/>
    <w:rsid w:val="007625D2"/>
    <w:rsid w:val="00762640"/>
    <w:rsid w:val="0077338F"/>
    <w:rsid w:val="007825F7"/>
    <w:rsid w:val="00796A4C"/>
    <w:rsid w:val="007A3519"/>
    <w:rsid w:val="007A4F06"/>
    <w:rsid w:val="007A6270"/>
    <w:rsid w:val="007A7CF3"/>
    <w:rsid w:val="007A7EBC"/>
    <w:rsid w:val="007B1B18"/>
    <w:rsid w:val="007B54BA"/>
    <w:rsid w:val="007B55EB"/>
    <w:rsid w:val="007C29AE"/>
    <w:rsid w:val="007C7C94"/>
    <w:rsid w:val="007E0370"/>
    <w:rsid w:val="007F066C"/>
    <w:rsid w:val="007F1AC1"/>
    <w:rsid w:val="007F4C04"/>
    <w:rsid w:val="007F7C73"/>
    <w:rsid w:val="00812A1C"/>
    <w:rsid w:val="00820D08"/>
    <w:rsid w:val="0082555C"/>
    <w:rsid w:val="00833C8C"/>
    <w:rsid w:val="00852EDA"/>
    <w:rsid w:val="00855E4D"/>
    <w:rsid w:val="00856BF2"/>
    <w:rsid w:val="00857238"/>
    <w:rsid w:val="00865296"/>
    <w:rsid w:val="00865CD8"/>
    <w:rsid w:val="00873339"/>
    <w:rsid w:val="008763C9"/>
    <w:rsid w:val="008779D9"/>
    <w:rsid w:val="00892291"/>
    <w:rsid w:val="00897B0D"/>
    <w:rsid w:val="008B3FCD"/>
    <w:rsid w:val="008B4334"/>
    <w:rsid w:val="008D209B"/>
    <w:rsid w:val="008D2ADC"/>
    <w:rsid w:val="008E5F9B"/>
    <w:rsid w:val="008F739F"/>
    <w:rsid w:val="008F7FB2"/>
    <w:rsid w:val="00904A47"/>
    <w:rsid w:val="00906275"/>
    <w:rsid w:val="0091200E"/>
    <w:rsid w:val="00912DDD"/>
    <w:rsid w:val="009205D6"/>
    <w:rsid w:val="0093037E"/>
    <w:rsid w:val="00931FB7"/>
    <w:rsid w:val="0094283A"/>
    <w:rsid w:val="0094589E"/>
    <w:rsid w:val="009568A7"/>
    <w:rsid w:val="00957D09"/>
    <w:rsid w:val="009645C4"/>
    <w:rsid w:val="00964F01"/>
    <w:rsid w:val="0097443F"/>
    <w:rsid w:val="009746B9"/>
    <w:rsid w:val="009818FD"/>
    <w:rsid w:val="009834AF"/>
    <w:rsid w:val="009A0BA5"/>
    <w:rsid w:val="009A2627"/>
    <w:rsid w:val="009A5C00"/>
    <w:rsid w:val="009A65A9"/>
    <w:rsid w:val="009A6A22"/>
    <w:rsid w:val="009A794B"/>
    <w:rsid w:val="009B2D20"/>
    <w:rsid w:val="009C2254"/>
    <w:rsid w:val="009D5793"/>
    <w:rsid w:val="009D6922"/>
    <w:rsid w:val="009D7A4A"/>
    <w:rsid w:val="009E4CC5"/>
    <w:rsid w:val="009F0A82"/>
    <w:rsid w:val="009F6AB4"/>
    <w:rsid w:val="00A0369C"/>
    <w:rsid w:val="00A10AE1"/>
    <w:rsid w:val="00A135ED"/>
    <w:rsid w:val="00A140F2"/>
    <w:rsid w:val="00A216FE"/>
    <w:rsid w:val="00A309FF"/>
    <w:rsid w:val="00A328DD"/>
    <w:rsid w:val="00A33A3D"/>
    <w:rsid w:val="00A41048"/>
    <w:rsid w:val="00A4190F"/>
    <w:rsid w:val="00A44D09"/>
    <w:rsid w:val="00A465A6"/>
    <w:rsid w:val="00A47C1B"/>
    <w:rsid w:val="00A52345"/>
    <w:rsid w:val="00A603A0"/>
    <w:rsid w:val="00A60D49"/>
    <w:rsid w:val="00A6366B"/>
    <w:rsid w:val="00A64632"/>
    <w:rsid w:val="00A66784"/>
    <w:rsid w:val="00A668B7"/>
    <w:rsid w:val="00A80E2A"/>
    <w:rsid w:val="00A90B31"/>
    <w:rsid w:val="00A916A3"/>
    <w:rsid w:val="00A92BC3"/>
    <w:rsid w:val="00A955C7"/>
    <w:rsid w:val="00AA6954"/>
    <w:rsid w:val="00AB05E6"/>
    <w:rsid w:val="00AB20ED"/>
    <w:rsid w:val="00AB2E44"/>
    <w:rsid w:val="00AB3497"/>
    <w:rsid w:val="00AC05E9"/>
    <w:rsid w:val="00AC0BEB"/>
    <w:rsid w:val="00AD1556"/>
    <w:rsid w:val="00AD19EF"/>
    <w:rsid w:val="00AD4ADF"/>
    <w:rsid w:val="00AD51DD"/>
    <w:rsid w:val="00AD6A42"/>
    <w:rsid w:val="00AE043E"/>
    <w:rsid w:val="00AE2945"/>
    <w:rsid w:val="00AE2D2E"/>
    <w:rsid w:val="00AF7AFC"/>
    <w:rsid w:val="00B117E1"/>
    <w:rsid w:val="00B262BA"/>
    <w:rsid w:val="00B26906"/>
    <w:rsid w:val="00B30771"/>
    <w:rsid w:val="00B36D4F"/>
    <w:rsid w:val="00B43797"/>
    <w:rsid w:val="00B663E0"/>
    <w:rsid w:val="00B74C2D"/>
    <w:rsid w:val="00B95221"/>
    <w:rsid w:val="00BA7FC4"/>
    <w:rsid w:val="00BB04C1"/>
    <w:rsid w:val="00BB724D"/>
    <w:rsid w:val="00BD53AF"/>
    <w:rsid w:val="00BE0265"/>
    <w:rsid w:val="00BE5E53"/>
    <w:rsid w:val="00BF4E31"/>
    <w:rsid w:val="00BF6207"/>
    <w:rsid w:val="00BF76FE"/>
    <w:rsid w:val="00C00D2E"/>
    <w:rsid w:val="00C05B5C"/>
    <w:rsid w:val="00C06D01"/>
    <w:rsid w:val="00C20AC9"/>
    <w:rsid w:val="00C2211B"/>
    <w:rsid w:val="00C22EDC"/>
    <w:rsid w:val="00C340FF"/>
    <w:rsid w:val="00C40008"/>
    <w:rsid w:val="00C40C58"/>
    <w:rsid w:val="00C44736"/>
    <w:rsid w:val="00C4680E"/>
    <w:rsid w:val="00C46ED5"/>
    <w:rsid w:val="00C56214"/>
    <w:rsid w:val="00C57550"/>
    <w:rsid w:val="00C73223"/>
    <w:rsid w:val="00C732DC"/>
    <w:rsid w:val="00C80FFA"/>
    <w:rsid w:val="00C848E7"/>
    <w:rsid w:val="00C85261"/>
    <w:rsid w:val="00C86FEE"/>
    <w:rsid w:val="00C873A5"/>
    <w:rsid w:val="00C9646D"/>
    <w:rsid w:val="00CC41A6"/>
    <w:rsid w:val="00CD1314"/>
    <w:rsid w:val="00CD2547"/>
    <w:rsid w:val="00D13226"/>
    <w:rsid w:val="00D15E13"/>
    <w:rsid w:val="00D26D8B"/>
    <w:rsid w:val="00D311FE"/>
    <w:rsid w:val="00D32255"/>
    <w:rsid w:val="00D3748B"/>
    <w:rsid w:val="00D42034"/>
    <w:rsid w:val="00D44B52"/>
    <w:rsid w:val="00D64FEF"/>
    <w:rsid w:val="00D721B5"/>
    <w:rsid w:val="00D85971"/>
    <w:rsid w:val="00D868EE"/>
    <w:rsid w:val="00D871C8"/>
    <w:rsid w:val="00D94ADC"/>
    <w:rsid w:val="00D9733B"/>
    <w:rsid w:val="00DA1E24"/>
    <w:rsid w:val="00DB2573"/>
    <w:rsid w:val="00DB5FAB"/>
    <w:rsid w:val="00DB7828"/>
    <w:rsid w:val="00DD07B7"/>
    <w:rsid w:val="00DE01BB"/>
    <w:rsid w:val="00DE055B"/>
    <w:rsid w:val="00DE0DF2"/>
    <w:rsid w:val="00DE7F38"/>
    <w:rsid w:val="00E03163"/>
    <w:rsid w:val="00E03A91"/>
    <w:rsid w:val="00E15C71"/>
    <w:rsid w:val="00E26CB8"/>
    <w:rsid w:val="00E32AF4"/>
    <w:rsid w:val="00E409C0"/>
    <w:rsid w:val="00E44A94"/>
    <w:rsid w:val="00E4622B"/>
    <w:rsid w:val="00E46625"/>
    <w:rsid w:val="00E61050"/>
    <w:rsid w:val="00E66DEA"/>
    <w:rsid w:val="00E826A9"/>
    <w:rsid w:val="00E91717"/>
    <w:rsid w:val="00EA69E5"/>
    <w:rsid w:val="00EB326A"/>
    <w:rsid w:val="00EC513D"/>
    <w:rsid w:val="00EC7310"/>
    <w:rsid w:val="00ED1FFA"/>
    <w:rsid w:val="00ED3388"/>
    <w:rsid w:val="00ED5D6F"/>
    <w:rsid w:val="00ED6322"/>
    <w:rsid w:val="00ED6A56"/>
    <w:rsid w:val="00EF6277"/>
    <w:rsid w:val="00F0544C"/>
    <w:rsid w:val="00F073F5"/>
    <w:rsid w:val="00F1057F"/>
    <w:rsid w:val="00F227B3"/>
    <w:rsid w:val="00F25275"/>
    <w:rsid w:val="00F33A67"/>
    <w:rsid w:val="00F40122"/>
    <w:rsid w:val="00F428F4"/>
    <w:rsid w:val="00F67260"/>
    <w:rsid w:val="00F70C48"/>
    <w:rsid w:val="00F744E3"/>
    <w:rsid w:val="00F808C5"/>
    <w:rsid w:val="00F82063"/>
    <w:rsid w:val="00F8350D"/>
    <w:rsid w:val="00F84B58"/>
    <w:rsid w:val="00F860D0"/>
    <w:rsid w:val="00FA318F"/>
    <w:rsid w:val="00FA37DD"/>
    <w:rsid w:val="00FA3AB9"/>
    <w:rsid w:val="00FA773C"/>
    <w:rsid w:val="00FC2497"/>
    <w:rsid w:val="00FC46C1"/>
    <w:rsid w:val="00FC7D2E"/>
    <w:rsid w:val="00FE61AA"/>
    <w:rsid w:val="00FF53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A45A290"/>
  <w15:docId w15:val="{317EC356-D5A0-479F-B3BB-BE1A0FA90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6BDF"/>
    <w:pPr>
      <w:tabs>
        <w:tab w:val="left" w:pos="794"/>
        <w:tab w:val="left" w:pos="1191"/>
        <w:tab w:val="left" w:pos="1588"/>
        <w:tab w:val="left" w:pos="1985"/>
      </w:tabs>
      <w:overflowPunct w:val="0"/>
      <w:autoSpaceDE w:val="0"/>
      <w:autoSpaceDN w:val="0"/>
      <w:adjustRightInd w:val="0"/>
      <w:snapToGrid w:val="0"/>
      <w:spacing w:before="120"/>
      <w:textAlignment w:val="baseline"/>
    </w:pPr>
    <w:rPr>
      <w:rFonts w:ascii="Times New Roman" w:hAnsi="Times New Roman"/>
      <w:sz w:val="22"/>
      <w:lang w:val="en-GB" w:eastAsia="en-US"/>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link w:val="TableheadChar"/>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AnnexNotitle">
    <w:name w:val="Annex_No &amp; title"/>
    <w:basedOn w:val="Normal"/>
    <w:next w:val="Normalaftertitle"/>
    <w:rsid w:val="00353F0B"/>
    <w:pPr>
      <w:keepNext/>
      <w:keepLines/>
      <w:spacing w:before="480"/>
      <w:jc w:val="center"/>
    </w:pPr>
    <w:rPr>
      <w:b/>
      <w:sz w:val="26"/>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rPr>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paragraph" w:customStyle="1" w:styleId="Formal">
    <w:name w:val="Formal"/>
    <w:basedOn w:val="ASN1"/>
    <w:rPr>
      <w:b w:val="0"/>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character" w:styleId="EndnoteReference">
    <w:name w:val="endnote reference"/>
    <w:basedOn w:val="DefaultParagraphFont"/>
    <w:rPr>
      <w:vertAlign w:val="superscript"/>
    </w:rPr>
  </w:style>
  <w:style w:type="paragraph" w:customStyle="1" w:styleId="enumlev1">
    <w:name w:val="enumlev1"/>
    <w:basedOn w:val="Normal"/>
    <w:link w:val="enumlev1Char"/>
    <w:rsid w:val="00AB05E6"/>
    <w:pPr>
      <w:spacing w:before="40" w:after="40"/>
      <w:ind w:left="794" w:hanging="794"/>
      <w:jc w:val="both"/>
    </w:pPr>
  </w:style>
  <w:style w:type="paragraph" w:customStyle="1" w:styleId="enumlev2">
    <w:name w:val="enumlev2"/>
    <w:basedOn w:val="enumlev1"/>
    <w:link w:val="enumlev2Char"/>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link w:val="FooterChar"/>
    <w:uiPriority w:val="9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AB05E6"/>
    <w:rPr>
      <w:position w:val="6"/>
      <w:sz w:val="16"/>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rsid w:val="00D9733B"/>
    <w:pPr>
      <w:spacing w:before="840" w:after="200"/>
      <w:jc w:val="center"/>
    </w:pPr>
    <w:rPr>
      <w:b/>
      <w:sz w:val="26"/>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pPr>
      <w:spacing w:before="80"/>
      <w:ind w:left="1531" w:hanging="851"/>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paragraph" w:customStyle="1" w:styleId="Bureau">
    <w:name w:val="Bureau"/>
    <w:basedOn w:val="Normal"/>
    <w:rsid w:val="00D9733B"/>
    <w:pPr>
      <w:tabs>
        <w:tab w:val="clear" w:pos="794"/>
        <w:tab w:val="clear" w:pos="1191"/>
        <w:tab w:val="clear" w:pos="1588"/>
        <w:tab w:val="clear" w:pos="1985"/>
        <w:tab w:val="right" w:pos="8732"/>
      </w:tabs>
      <w:overflowPunct/>
      <w:autoSpaceDE/>
      <w:autoSpaceDN/>
      <w:adjustRightInd/>
      <w:textAlignment w:val="auto"/>
    </w:pPr>
    <w:rPr>
      <w:rFonts w:ascii="Futura Lt BT" w:hAnsi="Futura Lt BT"/>
      <w:i/>
      <w:sz w:val="28"/>
      <w:lang w:val="en-US" w:bidi="he-IL"/>
    </w:rPr>
  </w:style>
  <w:style w:type="paragraph" w:customStyle="1" w:styleId="Logo">
    <w:name w:val="Logo"/>
    <w:basedOn w:val="Normal"/>
    <w:rsid w:val="00D9733B"/>
    <w:pPr>
      <w:tabs>
        <w:tab w:val="clear" w:pos="794"/>
        <w:tab w:val="clear" w:pos="1191"/>
        <w:tab w:val="clear" w:pos="1588"/>
        <w:tab w:val="clear" w:pos="1985"/>
      </w:tabs>
      <w:overflowPunct/>
      <w:autoSpaceDE/>
      <w:autoSpaceDN/>
      <w:adjustRightInd/>
      <w:spacing w:before="100"/>
      <w:jc w:val="right"/>
      <w:textAlignment w:val="auto"/>
    </w:pPr>
    <w:rPr>
      <w:rFonts w:ascii="Futura Lt BT" w:hAnsi="Futura Lt BT"/>
      <w:color w:val="FFFFFF"/>
      <w:sz w:val="20"/>
      <w:lang w:val="en-US" w:bidi="he-IL"/>
    </w:rPr>
  </w:style>
  <w:style w:type="paragraph" w:customStyle="1" w:styleId="ITURef">
    <w:name w:val="ITURef"/>
    <w:basedOn w:val="Normal"/>
    <w:rsid w:val="00D9733B"/>
    <w:pPr>
      <w:tabs>
        <w:tab w:val="clear" w:pos="794"/>
        <w:tab w:val="clear" w:pos="1191"/>
        <w:tab w:val="clear" w:pos="1588"/>
        <w:tab w:val="clear" w:pos="1985"/>
        <w:tab w:val="left" w:pos="7711"/>
        <w:tab w:val="left" w:pos="8448"/>
        <w:tab w:val="right" w:pos="10603"/>
      </w:tabs>
      <w:overflowPunct/>
      <w:autoSpaceDE/>
      <w:autoSpaceDN/>
      <w:adjustRightInd/>
      <w:spacing w:before="0"/>
      <w:textAlignment w:val="auto"/>
    </w:pPr>
    <w:rPr>
      <w:rFonts w:ascii="Futura Lt BT" w:hAnsi="Futura Lt BT"/>
      <w:b/>
      <w:sz w:val="20"/>
      <w:lang w:val="en-US" w:bidi="he-IL"/>
    </w:rPr>
  </w:style>
  <w:style w:type="paragraph" w:customStyle="1" w:styleId="Item">
    <w:name w:val="Item"/>
    <w:basedOn w:val="Normal"/>
    <w:rsid w:val="00D9733B"/>
    <w:pPr>
      <w:tabs>
        <w:tab w:val="clear" w:pos="794"/>
        <w:tab w:val="clear" w:pos="1191"/>
        <w:tab w:val="clear" w:pos="1588"/>
        <w:tab w:val="clear" w:pos="1985"/>
      </w:tabs>
      <w:overflowPunct/>
      <w:autoSpaceDE/>
      <w:autoSpaceDN/>
      <w:adjustRightInd/>
      <w:spacing w:before="0"/>
      <w:textAlignment w:val="auto"/>
    </w:pPr>
    <w:rPr>
      <w:rFonts w:ascii="Futura Lt BT" w:hAnsi="Futura Lt BT"/>
      <w:b/>
      <w:lang w:val="en-US" w:bidi="he-IL"/>
    </w:rPr>
  </w:style>
  <w:style w:type="paragraph" w:customStyle="1" w:styleId="FromRef">
    <w:name w:val="FromRef"/>
    <w:basedOn w:val="Item"/>
    <w:rsid w:val="00D9733B"/>
    <w:pPr>
      <w:spacing w:before="30"/>
    </w:pPr>
    <w:rPr>
      <w:rFonts w:ascii="Arial" w:hAnsi="Arial"/>
      <w:b w:val="0"/>
      <w:sz w:val="20"/>
    </w:rPr>
  </w:style>
  <w:style w:type="paragraph" w:customStyle="1" w:styleId="Message">
    <w:name w:val="Message"/>
    <w:rsid w:val="00D9733B"/>
    <w:pPr>
      <w:spacing w:before="240" w:line="300" w:lineRule="exact"/>
      <w:ind w:left="794" w:right="794"/>
    </w:pPr>
    <w:rPr>
      <w:rFonts w:ascii="Arial" w:hAnsi="Arial"/>
      <w:sz w:val="22"/>
      <w:lang w:eastAsia="en-US" w:bidi="he-IL"/>
    </w:rPr>
  </w:style>
  <w:style w:type="character" w:styleId="Hyperlink">
    <w:name w:val="Hyperlink"/>
    <w:basedOn w:val="DefaultParagraphFont"/>
    <w:rsid w:val="00D9733B"/>
    <w:rPr>
      <w:color w:val="0000FF"/>
      <w:u w:val="single"/>
    </w:rPr>
  </w:style>
  <w:style w:type="paragraph" w:customStyle="1" w:styleId="AnnexNo">
    <w:name w:val="Annex_No"/>
    <w:basedOn w:val="Normal"/>
    <w:next w:val="Normal"/>
    <w:rsid w:val="00D9733B"/>
    <w:pPr>
      <w:keepNext/>
      <w:keepLines/>
      <w:spacing w:before="480" w:after="80"/>
      <w:jc w:val="center"/>
    </w:pPr>
    <w:rPr>
      <w:caps/>
      <w:sz w:val="26"/>
    </w:rPr>
  </w:style>
  <w:style w:type="paragraph" w:customStyle="1" w:styleId="Object">
    <w:name w:val="Object"/>
    <w:basedOn w:val="Item"/>
    <w:rsid w:val="006771A4"/>
    <w:pPr>
      <w:snapToGrid/>
      <w:spacing w:before="270"/>
    </w:pPr>
    <w:rPr>
      <w:rFonts w:ascii="Arial" w:hAnsi="Arial"/>
      <w:b w:val="0"/>
      <w:sz w:val="20"/>
    </w:rPr>
  </w:style>
  <w:style w:type="paragraph" w:styleId="ListParagraph">
    <w:name w:val="List Paragraph"/>
    <w:basedOn w:val="Normal"/>
    <w:uiPriority w:val="34"/>
    <w:qFormat/>
    <w:rsid w:val="00586EA8"/>
    <w:pPr>
      <w:snapToGrid/>
      <w:ind w:left="720"/>
      <w:contextualSpacing/>
    </w:pPr>
    <w:rPr>
      <w:rFonts w:asciiTheme="minorHAnsi" w:hAnsiTheme="minorHAnsi"/>
      <w:sz w:val="24"/>
    </w:rPr>
  </w:style>
  <w:style w:type="character" w:customStyle="1" w:styleId="HeaderChar">
    <w:name w:val="Header Char"/>
    <w:basedOn w:val="DefaultParagraphFont"/>
    <w:link w:val="Header"/>
    <w:uiPriority w:val="99"/>
    <w:rsid w:val="00586EA8"/>
    <w:rPr>
      <w:rFonts w:ascii="Times New Roman" w:hAnsi="Times New Roman"/>
      <w:sz w:val="18"/>
      <w:lang w:val="en-GB" w:eastAsia="en-US"/>
    </w:rPr>
  </w:style>
  <w:style w:type="table" w:styleId="TableGrid">
    <w:name w:val="Table Grid"/>
    <w:basedOn w:val="TableNormal"/>
    <w:uiPriority w:val="39"/>
    <w:rsid w:val="00470DD6"/>
    <w:rPr>
      <w:rFonts w:asciiTheme="minorHAnsi" w:eastAsiaTheme="minorEastAsia"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_Text"/>
    <w:basedOn w:val="Normal"/>
    <w:rsid w:val="00470DD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napToGrid/>
      <w:spacing w:before="40" w:after="40"/>
      <w:textAlignment w:val="auto"/>
    </w:pPr>
  </w:style>
  <w:style w:type="character" w:customStyle="1" w:styleId="enumlev1Char">
    <w:name w:val="enumlev1 Char"/>
    <w:link w:val="enumlev1"/>
    <w:rsid w:val="00AB05E6"/>
    <w:rPr>
      <w:rFonts w:ascii="Times New Roman" w:hAnsi="Times New Roman"/>
      <w:sz w:val="22"/>
      <w:lang w:val="en-GB" w:eastAsia="en-US"/>
    </w:rPr>
  </w:style>
  <w:style w:type="character" w:customStyle="1" w:styleId="Heading1Char">
    <w:name w:val="Heading 1 Char"/>
    <w:basedOn w:val="DefaultParagraphFont"/>
    <w:link w:val="Heading1"/>
    <w:rsid w:val="00470DD6"/>
    <w:rPr>
      <w:rFonts w:ascii="Times New Roman" w:hAnsi="Times New Roman"/>
      <w:b/>
      <w:sz w:val="22"/>
      <w:lang w:val="en-GB" w:eastAsia="en-US"/>
    </w:rPr>
  </w:style>
  <w:style w:type="paragraph" w:customStyle="1" w:styleId="Default">
    <w:name w:val="Default"/>
    <w:rsid w:val="00470DD6"/>
    <w:pPr>
      <w:autoSpaceDE w:val="0"/>
      <w:autoSpaceDN w:val="0"/>
      <w:adjustRightInd w:val="0"/>
    </w:pPr>
    <w:rPr>
      <w:rFonts w:ascii="Times New Roman" w:eastAsiaTheme="minorEastAsia" w:hAnsi="Times New Roman"/>
      <w:color w:val="000000"/>
      <w:sz w:val="24"/>
      <w:szCs w:val="24"/>
    </w:rPr>
  </w:style>
  <w:style w:type="character" w:styleId="Strong">
    <w:name w:val="Strong"/>
    <w:basedOn w:val="DefaultParagraphFont"/>
    <w:uiPriority w:val="22"/>
    <w:qFormat/>
    <w:rsid w:val="00470DD6"/>
    <w:rPr>
      <w:b/>
      <w:bCs/>
    </w:rPr>
  </w:style>
  <w:style w:type="character" w:customStyle="1" w:styleId="FooterChar">
    <w:name w:val="Footer Char"/>
    <w:basedOn w:val="DefaultParagraphFont"/>
    <w:link w:val="Footer"/>
    <w:uiPriority w:val="99"/>
    <w:rsid w:val="00470DD6"/>
    <w:rPr>
      <w:rFonts w:ascii="Times New Roman" w:hAnsi="Times New Roman"/>
      <w:caps/>
      <w:noProof/>
      <w:sz w:val="16"/>
      <w:lang w:val="en-GB" w:eastAsia="en-US"/>
    </w:rPr>
  </w:style>
  <w:style w:type="paragraph" w:styleId="BalloonText">
    <w:name w:val="Balloon Text"/>
    <w:basedOn w:val="Normal"/>
    <w:link w:val="BalloonTextChar"/>
    <w:semiHidden/>
    <w:unhideWhenUsed/>
    <w:rsid w:val="00470DD6"/>
    <w:pPr>
      <w:snapToGrid/>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70DD6"/>
    <w:rPr>
      <w:rFonts w:ascii="Segoe UI" w:hAnsi="Segoe UI" w:cs="Segoe UI"/>
      <w:sz w:val="18"/>
      <w:szCs w:val="18"/>
      <w:lang w:val="en-GB" w:eastAsia="en-US"/>
    </w:rPr>
  </w:style>
  <w:style w:type="paragraph" w:customStyle="1" w:styleId="heading0">
    <w:name w:val="heading 0"/>
    <w:basedOn w:val="Heading1"/>
    <w:next w:val="Normal"/>
    <w:rsid w:val="00470DD6"/>
    <w:pPr>
      <w:tabs>
        <w:tab w:val="clear" w:pos="1191"/>
        <w:tab w:val="clear" w:pos="1588"/>
        <w:tab w:val="clear" w:pos="1985"/>
        <w:tab w:val="left" w:pos="2127"/>
        <w:tab w:val="left" w:pos="2410"/>
        <w:tab w:val="left" w:pos="2921"/>
        <w:tab w:val="left" w:pos="3261"/>
        <w:tab w:val="left" w:pos="4111"/>
        <w:tab w:val="center" w:pos="8505"/>
      </w:tabs>
      <w:snapToGrid/>
      <w:spacing w:before="240"/>
      <w:ind w:left="0" w:firstLine="0"/>
      <w:outlineLvl w:val="9"/>
    </w:pPr>
    <w:rPr>
      <w:bCs/>
      <w:sz w:val="24"/>
      <w:szCs w:val="24"/>
      <w:lang w:eastAsia="zh-CN"/>
    </w:rPr>
  </w:style>
  <w:style w:type="paragraph" w:customStyle="1" w:styleId="Normalaftertitle0">
    <w:name w:val="Normal after title"/>
    <w:basedOn w:val="Normal"/>
    <w:next w:val="Normal"/>
    <w:rsid w:val="00470DD6"/>
    <w:pPr>
      <w:tabs>
        <w:tab w:val="clear" w:pos="794"/>
        <w:tab w:val="clear" w:pos="1191"/>
        <w:tab w:val="clear" w:pos="1588"/>
        <w:tab w:val="clear" w:pos="1985"/>
        <w:tab w:val="left" w:pos="1134"/>
        <w:tab w:val="left" w:pos="1871"/>
        <w:tab w:val="left" w:pos="2268"/>
      </w:tabs>
      <w:snapToGrid/>
      <w:spacing w:before="320"/>
    </w:pPr>
    <w:rPr>
      <w:sz w:val="24"/>
    </w:rPr>
  </w:style>
  <w:style w:type="paragraph" w:customStyle="1" w:styleId="Annextitle">
    <w:name w:val="Annex_title"/>
    <w:basedOn w:val="Normal"/>
    <w:next w:val="Normal"/>
    <w:rsid w:val="00470DD6"/>
    <w:pPr>
      <w:keepNext/>
      <w:keepLines/>
      <w:tabs>
        <w:tab w:val="clear" w:pos="794"/>
        <w:tab w:val="clear" w:pos="1191"/>
        <w:tab w:val="clear" w:pos="1588"/>
        <w:tab w:val="clear" w:pos="1985"/>
        <w:tab w:val="left" w:pos="1134"/>
        <w:tab w:val="left" w:pos="1871"/>
        <w:tab w:val="left" w:pos="2268"/>
      </w:tabs>
      <w:snapToGrid/>
      <w:spacing w:before="160"/>
      <w:jc w:val="center"/>
    </w:pPr>
    <w:rPr>
      <w:b/>
      <w:sz w:val="28"/>
    </w:rPr>
  </w:style>
  <w:style w:type="character" w:customStyle="1" w:styleId="FootnoteTextChar">
    <w:name w:val="Footnote Text Char"/>
    <w:basedOn w:val="DefaultParagraphFont"/>
    <w:link w:val="FootnoteText"/>
    <w:rsid w:val="00470DD6"/>
    <w:rPr>
      <w:rFonts w:ascii="Times New Roman" w:hAnsi="Times New Roman"/>
      <w:sz w:val="22"/>
      <w:lang w:val="en-GB" w:eastAsia="en-US"/>
    </w:rPr>
  </w:style>
  <w:style w:type="character" w:customStyle="1" w:styleId="enumlev2Char">
    <w:name w:val="enumlev2 Char"/>
    <w:basedOn w:val="DefaultParagraphFont"/>
    <w:link w:val="enumlev2"/>
    <w:locked/>
    <w:rsid w:val="00F70C48"/>
    <w:rPr>
      <w:rFonts w:ascii="Times New Roman" w:hAnsi="Times New Roman"/>
      <w:sz w:val="22"/>
      <w:lang w:val="en-GB" w:eastAsia="en-US"/>
    </w:rPr>
  </w:style>
  <w:style w:type="paragraph" w:customStyle="1" w:styleId="Reasons">
    <w:name w:val="Reasons"/>
    <w:basedOn w:val="Normal"/>
    <w:qFormat/>
    <w:rsid w:val="00415259"/>
    <w:pPr>
      <w:tabs>
        <w:tab w:val="clear" w:pos="794"/>
        <w:tab w:val="clear" w:pos="1191"/>
        <w:tab w:val="clear" w:pos="1588"/>
        <w:tab w:val="clear" w:pos="1985"/>
      </w:tabs>
      <w:overflowPunct/>
      <w:autoSpaceDE/>
      <w:autoSpaceDN/>
      <w:adjustRightInd/>
      <w:snapToGrid/>
      <w:spacing w:before="0"/>
      <w:textAlignment w:val="auto"/>
    </w:pPr>
    <w:rPr>
      <w:sz w:val="24"/>
      <w:lang w:val="en-US"/>
    </w:rPr>
  </w:style>
  <w:style w:type="character" w:styleId="FollowedHyperlink">
    <w:name w:val="FollowedHyperlink"/>
    <w:basedOn w:val="DefaultParagraphFont"/>
    <w:semiHidden/>
    <w:unhideWhenUsed/>
    <w:rsid w:val="004337B2"/>
    <w:rPr>
      <w:color w:val="800080" w:themeColor="followedHyperlink"/>
      <w:u w:val="single"/>
    </w:rPr>
  </w:style>
  <w:style w:type="character" w:styleId="UnresolvedMention">
    <w:name w:val="Unresolved Mention"/>
    <w:basedOn w:val="DefaultParagraphFont"/>
    <w:uiPriority w:val="99"/>
    <w:semiHidden/>
    <w:unhideWhenUsed/>
    <w:rsid w:val="00CC41A6"/>
    <w:rPr>
      <w:color w:val="605E5C"/>
      <w:shd w:val="clear" w:color="auto" w:fill="E1DFDD"/>
    </w:rPr>
  </w:style>
  <w:style w:type="character" w:customStyle="1" w:styleId="TabletextChar">
    <w:name w:val="Table_text Char"/>
    <w:basedOn w:val="DefaultParagraphFont"/>
    <w:link w:val="Tabletext"/>
    <w:locked/>
    <w:rsid w:val="00CC41A6"/>
    <w:rPr>
      <w:rFonts w:ascii="Times New Roman" w:hAnsi="Times New Roman"/>
      <w:sz w:val="22"/>
      <w:lang w:val="en-GB" w:eastAsia="en-US"/>
    </w:rPr>
  </w:style>
  <w:style w:type="character" w:customStyle="1" w:styleId="TableheadChar">
    <w:name w:val="Table_head Char"/>
    <w:basedOn w:val="DefaultParagraphFont"/>
    <w:link w:val="Tablehead"/>
    <w:locked/>
    <w:rsid w:val="00CC41A6"/>
    <w:rPr>
      <w:rFonts w:ascii="Times New Roman" w:hAnsi="Times New Roman"/>
      <w:b/>
      <w:sz w:val="22"/>
      <w:lang w:val="en-GB" w:eastAsia="en-US"/>
    </w:rPr>
  </w:style>
  <w:style w:type="paragraph" w:customStyle="1" w:styleId="Tabletitle">
    <w:name w:val="Table_title"/>
    <w:basedOn w:val="Normal"/>
    <w:next w:val="Tabletext"/>
    <w:link w:val="TabletitleChar"/>
    <w:rsid w:val="00CC41A6"/>
    <w:pPr>
      <w:keepNext/>
      <w:keepLines/>
      <w:tabs>
        <w:tab w:val="clear" w:pos="794"/>
        <w:tab w:val="clear" w:pos="1191"/>
        <w:tab w:val="clear" w:pos="1588"/>
        <w:tab w:val="clear" w:pos="1985"/>
        <w:tab w:val="left" w:pos="1134"/>
        <w:tab w:val="left" w:pos="1871"/>
        <w:tab w:val="left" w:pos="2268"/>
      </w:tabs>
      <w:snapToGrid/>
      <w:spacing w:before="0" w:after="120"/>
      <w:jc w:val="center"/>
    </w:pPr>
    <w:rPr>
      <w:rFonts w:ascii="Times New Roman Bold" w:hAnsi="Times New Roman Bold"/>
      <w:b/>
      <w:sz w:val="18"/>
      <w:lang w:val="ru-RU"/>
    </w:rPr>
  </w:style>
  <w:style w:type="character" w:customStyle="1" w:styleId="TabletitleChar">
    <w:name w:val="Table_title Char"/>
    <w:basedOn w:val="DefaultParagraphFont"/>
    <w:link w:val="Tabletitle"/>
    <w:locked/>
    <w:rsid w:val="00CC41A6"/>
    <w:rPr>
      <w:rFonts w:ascii="Times New Roman Bold" w:hAnsi="Times New Roman Bold"/>
      <w:b/>
      <w:sz w:val="1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044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itu.int/md/R12-WRC12-C-0550/en" TargetMode="External"/><Relationship Id="rId299" Type="http://schemas.openxmlformats.org/officeDocument/2006/relationships/theme" Target="theme/theme1.xml"/><Relationship Id="rId21" Type="http://schemas.openxmlformats.org/officeDocument/2006/relationships/hyperlink" Target="http://www.itu.int/itudoc/itu-r/archives/wrc/wrc-2000/docs/200-299/268.html" TargetMode="External"/><Relationship Id="rId63" Type="http://schemas.openxmlformats.org/officeDocument/2006/relationships/hyperlink" Target="http://www.itu.int/md/R03-WRC03-C-0410/en" TargetMode="External"/><Relationship Id="rId159" Type="http://schemas.openxmlformats.org/officeDocument/2006/relationships/hyperlink" Target="http://www.itu.int/md/R00-CR-CIR-0339/en" TargetMode="External"/><Relationship Id="rId170" Type="http://schemas.openxmlformats.org/officeDocument/2006/relationships/hyperlink" Target="http://www.itu.int/md/R12-WRC12-C-0555/en" TargetMode="External"/><Relationship Id="rId226" Type="http://schemas.openxmlformats.org/officeDocument/2006/relationships/hyperlink" Target="http://www.itu.int/md/R00-CR-CIR-0471/en" TargetMode="External"/><Relationship Id="rId268" Type="http://schemas.openxmlformats.org/officeDocument/2006/relationships/hyperlink" Target="https://www.itu.int/md/R16-WRC19-C-0509/en" TargetMode="External"/><Relationship Id="rId32" Type="http://schemas.openxmlformats.org/officeDocument/2006/relationships/hyperlink" Target="http://www.itu.int/md/R00-CR-CIR-0171/en" TargetMode="External"/><Relationship Id="rId74" Type="http://schemas.openxmlformats.org/officeDocument/2006/relationships/hyperlink" Target="http://www.itu.int/md/R07-WRC07-C-0030/en" TargetMode="External"/><Relationship Id="rId128" Type="http://schemas.openxmlformats.org/officeDocument/2006/relationships/hyperlink" Target="http://www.itu.int/md/R12-WRC12-C-0553/en" TargetMode="External"/><Relationship Id="rId5" Type="http://schemas.openxmlformats.org/officeDocument/2006/relationships/webSettings" Target="webSettings.xml"/><Relationship Id="rId181" Type="http://schemas.openxmlformats.org/officeDocument/2006/relationships/hyperlink" Target="https://www.itu.int/md/R15-WRC15-C-0430/en" TargetMode="External"/><Relationship Id="rId237" Type="http://schemas.openxmlformats.org/officeDocument/2006/relationships/hyperlink" Target="https://www.itu.int/md/R16-WRC19-C-0351/en" TargetMode="External"/><Relationship Id="rId279" Type="http://schemas.openxmlformats.org/officeDocument/2006/relationships/hyperlink" Target="https://www.itu.int/md/R16-WRC19-C-0518/en" TargetMode="External"/><Relationship Id="rId43" Type="http://schemas.openxmlformats.org/officeDocument/2006/relationships/hyperlink" Target="http://www.itu.int/md/R03-WRC03-C-0322/en" TargetMode="External"/><Relationship Id="rId139" Type="http://schemas.openxmlformats.org/officeDocument/2006/relationships/hyperlink" Target="http://www.itu.int/md/R12-WRC12-C-0006/en" TargetMode="External"/><Relationship Id="rId290" Type="http://schemas.openxmlformats.org/officeDocument/2006/relationships/hyperlink" Target="https://www.itu.int/md/R16-WRC19-C-0554/en" TargetMode="External"/><Relationship Id="rId85" Type="http://schemas.openxmlformats.org/officeDocument/2006/relationships/hyperlink" Target="http://www.itu.int/md/R07-WRC07-C-0004/en" TargetMode="External"/><Relationship Id="rId150" Type="http://schemas.openxmlformats.org/officeDocument/2006/relationships/hyperlink" Target="http://www.itu.int/md/R12-WRC12-C-0554/en" TargetMode="External"/><Relationship Id="rId192" Type="http://schemas.openxmlformats.org/officeDocument/2006/relationships/hyperlink" Target="http://www.itu.int/md/R00-CR-CIR-0412/en" TargetMode="External"/><Relationship Id="rId206" Type="http://schemas.openxmlformats.org/officeDocument/2006/relationships/hyperlink" Target="https://www.itu.int/md/R15-WRC15-C-0511/en" TargetMode="External"/><Relationship Id="rId248" Type="http://schemas.openxmlformats.org/officeDocument/2006/relationships/hyperlink" Target="https://www.itu.int/md/meetingdoc.asp?lang=en&amp;parent=R16-WRC19-C-0028" TargetMode="External"/><Relationship Id="rId12" Type="http://schemas.openxmlformats.org/officeDocument/2006/relationships/header" Target="header2.xml"/><Relationship Id="rId108" Type="http://schemas.openxmlformats.org/officeDocument/2006/relationships/hyperlink" Target="http://www.itu.int/md/R12-WRC12-C-0548/en" TargetMode="External"/><Relationship Id="rId54" Type="http://schemas.openxmlformats.org/officeDocument/2006/relationships/hyperlink" Target="http://www.itu.int/md/R03-WRC03-C-0165/en" TargetMode="External"/><Relationship Id="rId96" Type="http://schemas.openxmlformats.org/officeDocument/2006/relationships/hyperlink" Target="http://www.itu.int/md/R07-WRC07-C-0345/en" TargetMode="External"/><Relationship Id="rId161" Type="http://schemas.openxmlformats.org/officeDocument/2006/relationships/hyperlink" Target="http://www.itu.int/md/R12-WRC12-C-0554/en" TargetMode="External"/><Relationship Id="rId217" Type="http://schemas.openxmlformats.org/officeDocument/2006/relationships/hyperlink" Target="https://www.itu.int/md/R16-WRC19-C-0469/en" TargetMode="External"/><Relationship Id="rId6" Type="http://schemas.openxmlformats.org/officeDocument/2006/relationships/footnotes" Target="footnotes.xml"/><Relationship Id="rId238" Type="http://schemas.openxmlformats.org/officeDocument/2006/relationships/hyperlink" Target="http://www.itu.int/md/R00-CR-CIR-0471/en" TargetMode="External"/><Relationship Id="rId259" Type="http://schemas.openxmlformats.org/officeDocument/2006/relationships/hyperlink" Target="https://www.itu.int/md/R16-WRC19-C-0164/en" TargetMode="External"/><Relationship Id="rId23" Type="http://schemas.openxmlformats.org/officeDocument/2006/relationships/hyperlink" Target="http://www.itu.int/md/R00-CR-CIR-0151/en" TargetMode="External"/><Relationship Id="rId119" Type="http://schemas.openxmlformats.org/officeDocument/2006/relationships/hyperlink" Target="http://www.itu.int/md/R12-WRC12-C-0450/en" TargetMode="External"/><Relationship Id="rId270" Type="http://schemas.openxmlformats.org/officeDocument/2006/relationships/hyperlink" Target="https://www.itu.int/md/R16-WRC19-C-0571/en" TargetMode="External"/><Relationship Id="rId291" Type="http://schemas.openxmlformats.org/officeDocument/2006/relationships/hyperlink" Target="https://www.itu.int/md/R16-WRC19-C-0573/en" TargetMode="External"/><Relationship Id="rId44" Type="http://schemas.openxmlformats.org/officeDocument/2006/relationships/hyperlink" Target="http://www.itu.int/md/R03-WRC03-C-0405/en" TargetMode="External"/><Relationship Id="rId65" Type="http://schemas.openxmlformats.org/officeDocument/2006/relationships/hyperlink" Target="http://www.itu.int/md/R03-WRC03-C-0370/en" TargetMode="External"/><Relationship Id="rId86" Type="http://schemas.openxmlformats.org/officeDocument/2006/relationships/hyperlink" Target="http://www.itu.int/md/R07-WRC07-C-0030/en" TargetMode="External"/><Relationship Id="rId130" Type="http://schemas.openxmlformats.org/officeDocument/2006/relationships/hyperlink" Target="http://www.itu.int/md/R12-WRC12-C-0554/en" TargetMode="External"/><Relationship Id="rId151" Type="http://schemas.openxmlformats.org/officeDocument/2006/relationships/hyperlink" Target="http://www.itu.int/md/R12-WRC12-C-0554/en" TargetMode="External"/><Relationship Id="rId172" Type="http://schemas.openxmlformats.org/officeDocument/2006/relationships/hyperlink" Target="http://www.itu.int/md/R12-WRC12-C-0521/en" TargetMode="External"/><Relationship Id="rId193" Type="http://schemas.openxmlformats.org/officeDocument/2006/relationships/hyperlink" Target="http://www.itu.int/md/R00-CR-CIR-0412/en" TargetMode="External"/><Relationship Id="rId207" Type="http://schemas.openxmlformats.org/officeDocument/2006/relationships/hyperlink" Target="https://www.itu.int/md/R15-WRC15-C-0511/en" TargetMode="External"/><Relationship Id="rId228" Type="http://schemas.openxmlformats.org/officeDocument/2006/relationships/hyperlink" Target="https://www.itu.int/md/R16-WRC19-C-0338/en" TargetMode="External"/><Relationship Id="rId249" Type="http://schemas.openxmlformats.org/officeDocument/2006/relationships/hyperlink" Target="https://www.itu.int/md/meetingdoc.asp?lang=en&amp;parent=R16-WRC19-C-0028" TargetMode="External"/><Relationship Id="rId13" Type="http://schemas.openxmlformats.org/officeDocument/2006/relationships/footer" Target="footer1.xml"/><Relationship Id="rId109" Type="http://schemas.openxmlformats.org/officeDocument/2006/relationships/hyperlink" Target="http://www.itu.int/md/R12-WRC12-C-0549/en" TargetMode="External"/><Relationship Id="rId260" Type="http://schemas.openxmlformats.org/officeDocument/2006/relationships/hyperlink" Target="https://www.itu.int/md/R20-RRB20.2-C-0029/en" TargetMode="External"/><Relationship Id="rId281" Type="http://schemas.openxmlformats.org/officeDocument/2006/relationships/hyperlink" Target="about:blank" TargetMode="External"/><Relationship Id="rId34" Type="http://schemas.openxmlformats.org/officeDocument/2006/relationships/hyperlink" Target="http://www.itu.int/md/R00-CR-CIR-0187/en" TargetMode="External"/><Relationship Id="rId55" Type="http://schemas.openxmlformats.org/officeDocument/2006/relationships/hyperlink" Target="http://www.itu.int/md/R03-WRC03-C-0165/en" TargetMode="External"/><Relationship Id="rId76" Type="http://schemas.openxmlformats.org/officeDocument/2006/relationships/hyperlink" Target="http://www.itu.int/md/R07-WRC07-C-0041/en" TargetMode="External"/><Relationship Id="rId97" Type="http://schemas.openxmlformats.org/officeDocument/2006/relationships/hyperlink" Target="http://www.itu.int/md/R07-WRC07-C-0345/en" TargetMode="External"/><Relationship Id="rId120" Type="http://schemas.openxmlformats.org/officeDocument/2006/relationships/hyperlink" Target="http://www.itu.int/md/R00-CR-CIR-0339/en" TargetMode="External"/><Relationship Id="rId141" Type="http://schemas.openxmlformats.org/officeDocument/2006/relationships/hyperlink" Target="http://www.itu.int/md/R00-CR-CIR-0346/en" TargetMode="External"/><Relationship Id="rId7" Type="http://schemas.openxmlformats.org/officeDocument/2006/relationships/endnotes" Target="endnotes.xml"/><Relationship Id="rId162" Type="http://schemas.openxmlformats.org/officeDocument/2006/relationships/hyperlink" Target="http://www.itu.int/md/R12-CPM15.02-C-0001/en" TargetMode="External"/><Relationship Id="rId183" Type="http://schemas.openxmlformats.org/officeDocument/2006/relationships/hyperlink" Target="https://www.itu.int/md/R15-WRC15-C-0504/en" TargetMode="External"/><Relationship Id="rId218" Type="http://schemas.openxmlformats.org/officeDocument/2006/relationships/hyperlink" Target="https://www.itu.int/md/R16-WRC19-C-0232/en" TargetMode="External"/><Relationship Id="rId239" Type="http://schemas.openxmlformats.org/officeDocument/2006/relationships/hyperlink" Target="https://www.itu.int/md/R16-WRC19-C-0569/en" TargetMode="External"/><Relationship Id="rId250" Type="http://schemas.openxmlformats.org/officeDocument/2006/relationships/hyperlink" Target="https://www.itu.int/md/meetingdoc.asp?lang=en&amp;parent=R16-WRC19-C-0046" TargetMode="External"/><Relationship Id="rId271" Type="http://schemas.openxmlformats.org/officeDocument/2006/relationships/hyperlink" Target="https://www.itu.int/md/R16-WRC19-C-0510/en" TargetMode="External"/><Relationship Id="rId292" Type="http://schemas.openxmlformats.org/officeDocument/2006/relationships/hyperlink" Target="https://www.itu.int/md/R16-WRC19-C-0535/en" TargetMode="External"/><Relationship Id="rId24" Type="http://schemas.openxmlformats.org/officeDocument/2006/relationships/hyperlink" Target="http://www.itu.int/itudoc/itu-r/archives/wrc/wrc-2000/docs/500-544/538.html" TargetMode="External"/><Relationship Id="rId45" Type="http://schemas.openxmlformats.org/officeDocument/2006/relationships/hyperlink" Target="http://www.itu.int/md/R03-WRC03-C-0409/en" TargetMode="External"/><Relationship Id="rId66" Type="http://schemas.openxmlformats.org/officeDocument/2006/relationships/hyperlink" Target="http://www.itu.int/md/R03-WRC03-C-0370/en" TargetMode="External"/><Relationship Id="rId87" Type="http://schemas.openxmlformats.org/officeDocument/2006/relationships/hyperlink" Target="http://www.itu.int/md/R12-WRC12-C-0004/en" TargetMode="External"/><Relationship Id="rId110" Type="http://schemas.openxmlformats.org/officeDocument/2006/relationships/hyperlink" Target="http://www.itu.int/md/R12-WRC12-C-0491/en" TargetMode="External"/><Relationship Id="rId131" Type="http://schemas.openxmlformats.org/officeDocument/2006/relationships/hyperlink" Target="http://www.itu.int/md/R12-WRC12-C-0138/en" TargetMode="External"/><Relationship Id="rId152" Type="http://schemas.openxmlformats.org/officeDocument/2006/relationships/hyperlink" Target="http://www.itu.int/md/R12-WRC12-C-0554/en" TargetMode="External"/><Relationship Id="rId173" Type="http://schemas.openxmlformats.org/officeDocument/2006/relationships/hyperlink" Target="http://www.itu.int/md/R12-WRC12-C-0535/en" TargetMode="External"/><Relationship Id="rId194" Type="http://schemas.openxmlformats.org/officeDocument/2006/relationships/hyperlink" Target="http://www.itu.int/md/R00-CR-CIR-0412/en" TargetMode="External"/><Relationship Id="rId208" Type="http://schemas.openxmlformats.org/officeDocument/2006/relationships/hyperlink" Target="http://www.itu.int/md/R00-CR-CIR-0412/en" TargetMode="External"/><Relationship Id="rId229" Type="http://schemas.openxmlformats.org/officeDocument/2006/relationships/hyperlink" Target="https://www.itu.int/md/R16-WRC19-C-0568/en" TargetMode="External"/><Relationship Id="rId240" Type="http://schemas.openxmlformats.org/officeDocument/2006/relationships/hyperlink" Target="https://www.itu.int/md/R16-WRC19-C-0452/en" TargetMode="External"/><Relationship Id="rId261" Type="http://schemas.openxmlformats.org/officeDocument/2006/relationships/hyperlink" Target="https://www.itu.int/md/R20-RRB20.3-C-0014/en" TargetMode="External"/><Relationship Id="rId14" Type="http://schemas.openxmlformats.org/officeDocument/2006/relationships/footer" Target="footer2.xml"/><Relationship Id="rId35" Type="http://schemas.openxmlformats.org/officeDocument/2006/relationships/hyperlink" Target="http://www.itu.int/md/R03-WRC03-C-0319/en" TargetMode="External"/><Relationship Id="rId56" Type="http://schemas.openxmlformats.org/officeDocument/2006/relationships/hyperlink" Target="http://www.itu.int/md/R03-WRC03-C-0165/en" TargetMode="External"/><Relationship Id="rId77" Type="http://schemas.openxmlformats.org/officeDocument/2006/relationships/hyperlink" Target="http://www.itu.int/md/R07-WRC07-C-0065/en" TargetMode="External"/><Relationship Id="rId100" Type="http://schemas.openxmlformats.org/officeDocument/2006/relationships/hyperlink" Target="http://www.itu.int/md/R07-WRC07-C-0378/en" TargetMode="External"/><Relationship Id="rId282" Type="http://schemas.openxmlformats.org/officeDocument/2006/relationships/hyperlink" Target="https://www.itu.int/md/R20-RRB20.3-C-0014/en" TargetMode="External"/><Relationship Id="rId8" Type="http://schemas.openxmlformats.org/officeDocument/2006/relationships/hyperlink" Target="http://www.itu.int/md/R00-CR-CIR-0333/en" TargetMode="External"/><Relationship Id="rId98" Type="http://schemas.openxmlformats.org/officeDocument/2006/relationships/hyperlink" Target="http://www.itu.int/md/R07-WRC07-C-0432/en" TargetMode="External"/><Relationship Id="rId121" Type="http://schemas.openxmlformats.org/officeDocument/2006/relationships/hyperlink" Target="http://www.itu.int/md/R12-WRC12-C-0550/en" TargetMode="External"/><Relationship Id="rId142" Type="http://schemas.openxmlformats.org/officeDocument/2006/relationships/hyperlink" Target="http://www.itu.int/md/R12-WRC12-C-0554/en" TargetMode="External"/><Relationship Id="rId163" Type="http://schemas.openxmlformats.org/officeDocument/2006/relationships/hyperlink" Target="http://www.itu.int/md/R12-CPM15.02-C-0002/en" TargetMode="External"/><Relationship Id="rId184" Type="http://schemas.openxmlformats.org/officeDocument/2006/relationships/hyperlink" Target="https://www.itu.int/md/R00-CR-CIR-0389/en" TargetMode="External"/><Relationship Id="rId219" Type="http://schemas.openxmlformats.org/officeDocument/2006/relationships/hyperlink" Target="http://www.itu.int/md/R00-CR-CIR-0465/en" TargetMode="External"/><Relationship Id="rId230" Type="http://schemas.openxmlformats.org/officeDocument/2006/relationships/hyperlink" Target="https://www.itu.int/md/R16-WRC19-C-0238/en" TargetMode="External"/><Relationship Id="rId251" Type="http://schemas.openxmlformats.org/officeDocument/2006/relationships/hyperlink" Target="https://www.itu.int/md/meetingdoc.asp?lang=en&amp;parent=R16-WRC19-C-0043" TargetMode="External"/><Relationship Id="rId25" Type="http://schemas.openxmlformats.org/officeDocument/2006/relationships/hyperlink" Target="http://www.itu.int/itudoc/itu-r/archives/wrc/wrc-2000/docs/500-544/539.html" TargetMode="External"/><Relationship Id="rId46" Type="http://schemas.openxmlformats.org/officeDocument/2006/relationships/hyperlink" Target="http://www.itu.int/md/R03-WRC03-C-0384/en" TargetMode="External"/><Relationship Id="rId67" Type="http://schemas.openxmlformats.org/officeDocument/2006/relationships/hyperlink" Target="http://www.itu.int/md/R00-CR-CIR-0208/en" TargetMode="External"/><Relationship Id="rId272" Type="http://schemas.openxmlformats.org/officeDocument/2006/relationships/hyperlink" Target="http://www.itu.int/md/R00-CR-CIR-0471/en" TargetMode="External"/><Relationship Id="rId293" Type="http://schemas.openxmlformats.org/officeDocument/2006/relationships/hyperlink" Target="http://www.itu.int/md/R00-CR-CIR-0465/en" TargetMode="External"/><Relationship Id="rId88" Type="http://schemas.openxmlformats.org/officeDocument/2006/relationships/hyperlink" Target="http://www.itu.int/md/R12-WRC12-C-0004/en" TargetMode="External"/><Relationship Id="rId111" Type="http://schemas.openxmlformats.org/officeDocument/2006/relationships/hyperlink" Target="http://www.itu.int/md/R12-WRC12-C-0057/en" TargetMode="External"/><Relationship Id="rId132" Type="http://schemas.openxmlformats.org/officeDocument/2006/relationships/hyperlink" Target="http://www.itu.int/md/R12-WRC12-C-0138/en" TargetMode="External"/><Relationship Id="rId153" Type="http://schemas.openxmlformats.org/officeDocument/2006/relationships/hyperlink" Target="http://www.itu.int/md/R12-WRC12-C-0526/en" TargetMode="External"/><Relationship Id="rId174" Type="http://schemas.openxmlformats.org/officeDocument/2006/relationships/hyperlink" Target="http://www.itu.int/md/R12-WRC12-C-0544/en" TargetMode="External"/><Relationship Id="rId195" Type="http://schemas.openxmlformats.org/officeDocument/2006/relationships/hyperlink" Target="http://www.itu.int/md/R00-CR-CIR-0412/en" TargetMode="External"/><Relationship Id="rId209" Type="http://schemas.openxmlformats.org/officeDocument/2006/relationships/hyperlink" Target="https://www.itu.int/md/R15-WRC15-C-0511/en" TargetMode="External"/><Relationship Id="rId220" Type="http://schemas.openxmlformats.org/officeDocument/2006/relationships/hyperlink" Target="https://www.itu.int/md/R16-WRC19-C-0469/en" TargetMode="External"/><Relationship Id="rId241" Type="http://schemas.openxmlformats.org/officeDocument/2006/relationships/hyperlink" Target="http://www.itu.int/md/R00-CR-CIR-0465/en" TargetMode="External"/><Relationship Id="rId15" Type="http://schemas.openxmlformats.org/officeDocument/2006/relationships/header" Target="header3.xml"/><Relationship Id="rId36" Type="http://schemas.openxmlformats.org/officeDocument/2006/relationships/hyperlink" Target="http://www.itu.int/md/R03-WRC03-C-0398/en" TargetMode="External"/><Relationship Id="rId57" Type="http://schemas.openxmlformats.org/officeDocument/2006/relationships/hyperlink" Target="http://www.itu.int/md/R03-WRC03-C-0165/en" TargetMode="External"/><Relationship Id="rId262" Type="http://schemas.openxmlformats.org/officeDocument/2006/relationships/hyperlink" Target="https://www.itu.int/md/R16-WRC19-C-0571/en" TargetMode="External"/><Relationship Id="rId283" Type="http://schemas.openxmlformats.org/officeDocument/2006/relationships/hyperlink" Target="https://www.itu.int/md/R16-WRC19-C-0573/en" TargetMode="External"/><Relationship Id="rId78" Type="http://schemas.openxmlformats.org/officeDocument/2006/relationships/hyperlink" Target="http://www.itu.int/md/R07-WRC07-C-0005/en" TargetMode="External"/><Relationship Id="rId99" Type="http://schemas.openxmlformats.org/officeDocument/2006/relationships/hyperlink" Target="http://www.itu.int/md/R07-WRC07-C-0004/en" TargetMode="External"/><Relationship Id="rId101" Type="http://schemas.openxmlformats.org/officeDocument/2006/relationships/hyperlink" Target="http://www.itu.int/md/R07-WRC07-C-0378/en" TargetMode="External"/><Relationship Id="rId122" Type="http://schemas.openxmlformats.org/officeDocument/2006/relationships/hyperlink" Target="http://www.itu.int/md/R12-WRC12-C-0450/en" TargetMode="External"/><Relationship Id="rId143" Type="http://schemas.openxmlformats.org/officeDocument/2006/relationships/hyperlink" Target="http://www.itu.int/md/R12-WRC12-C-0524/en" TargetMode="External"/><Relationship Id="rId164" Type="http://schemas.openxmlformats.org/officeDocument/2006/relationships/hyperlink" Target="http://www.itu.int/md/R12-WRC12-C-0554/en" TargetMode="External"/><Relationship Id="rId185" Type="http://schemas.openxmlformats.org/officeDocument/2006/relationships/hyperlink" Target="https://www.itu.int/md/R00-CR-CIR-0456/en" TargetMode="External"/><Relationship Id="rId9" Type="http://schemas.openxmlformats.org/officeDocument/2006/relationships/hyperlink" Target="https://www.itu.int/md/R00-CR-CIR-0389/en" TargetMode="External"/><Relationship Id="rId210" Type="http://schemas.openxmlformats.org/officeDocument/2006/relationships/hyperlink" Target="https://www.itu.int/md/R16-WRC19-C-0237/en" TargetMode="External"/><Relationship Id="rId26" Type="http://schemas.openxmlformats.org/officeDocument/2006/relationships/hyperlink" Target="http://www.itu.int/itudoc/gs/council/c00/docs/35.html" TargetMode="External"/><Relationship Id="rId231" Type="http://schemas.openxmlformats.org/officeDocument/2006/relationships/hyperlink" Target="https://www.itu.int/md/R16-WRC19-C-0569/en" TargetMode="External"/><Relationship Id="rId252" Type="http://schemas.openxmlformats.org/officeDocument/2006/relationships/image" Target="media/image1.emf"/><Relationship Id="rId273" Type="http://schemas.openxmlformats.org/officeDocument/2006/relationships/hyperlink" Target="https://www.itu.int/md/R16-WRC19-C-0572/en" TargetMode="External"/><Relationship Id="rId294" Type="http://schemas.openxmlformats.org/officeDocument/2006/relationships/hyperlink" Target="https://www.itu.int/md/R16-WRC19-C-0573/en" TargetMode="External"/><Relationship Id="rId47" Type="http://schemas.openxmlformats.org/officeDocument/2006/relationships/hyperlink" Target="http://www.itu.int/md/R03-WRC03-C-0012/en" TargetMode="External"/><Relationship Id="rId68" Type="http://schemas.openxmlformats.org/officeDocument/2006/relationships/hyperlink" Target="http://www.itu.int/md/R07-WRC07-C-0399/en" TargetMode="External"/><Relationship Id="rId89" Type="http://schemas.openxmlformats.org/officeDocument/2006/relationships/hyperlink" Target="http://www.itu.int/md/R07-RRB.07.3-C-0005/en" TargetMode="External"/><Relationship Id="rId112" Type="http://schemas.openxmlformats.org/officeDocument/2006/relationships/hyperlink" Target="http://www.itu.int/md/R00-CR-CIR-0373/en" TargetMode="External"/><Relationship Id="rId133" Type="http://schemas.openxmlformats.org/officeDocument/2006/relationships/hyperlink" Target="http://www.itu.int/md/R14-RRB14.1-C-0003/en" TargetMode="External"/><Relationship Id="rId154" Type="http://schemas.openxmlformats.org/officeDocument/2006/relationships/hyperlink" Target="http://www.itu.int/md/R12-WRC12-C-0141/en" TargetMode="External"/><Relationship Id="rId175" Type="http://schemas.openxmlformats.org/officeDocument/2006/relationships/hyperlink" Target="http://www.itu.int/md/R12-WRC12-C-0521/en" TargetMode="External"/><Relationship Id="rId196" Type="http://schemas.openxmlformats.org/officeDocument/2006/relationships/hyperlink" Target="http://www.itu.int/md/R00-CR-CIR-0412/en" TargetMode="External"/><Relationship Id="rId200" Type="http://schemas.openxmlformats.org/officeDocument/2006/relationships/hyperlink" Target="https://www.itu.int/md/R15-WRC15-C-0508/en" TargetMode="External"/><Relationship Id="rId16" Type="http://schemas.openxmlformats.org/officeDocument/2006/relationships/footer" Target="footer3.xml"/><Relationship Id="rId221" Type="http://schemas.openxmlformats.org/officeDocument/2006/relationships/hyperlink" Target="https://www.itu.int/md/R16-WRC19-C-0293/en" TargetMode="External"/><Relationship Id="rId242" Type="http://schemas.openxmlformats.org/officeDocument/2006/relationships/hyperlink" Target="https://www.itu.int/md/R16-WRC19-C-0569/en" TargetMode="External"/><Relationship Id="rId263" Type="http://schemas.openxmlformats.org/officeDocument/2006/relationships/hyperlink" Target="https://www.itu.int/md/R16-WRC19-C-0499/en" TargetMode="External"/><Relationship Id="rId284" Type="http://schemas.openxmlformats.org/officeDocument/2006/relationships/hyperlink" Target="https://www.itu.int/md/R16-WRC19-C-0550/en" TargetMode="External"/><Relationship Id="rId37" Type="http://schemas.openxmlformats.org/officeDocument/2006/relationships/hyperlink" Target="http://www.itu.int/md/R03-WRC03-C-0315/en" TargetMode="External"/><Relationship Id="rId58" Type="http://schemas.openxmlformats.org/officeDocument/2006/relationships/hyperlink" Target="http://www.itu.int/md/R03-WRC03-C-0382/en" TargetMode="External"/><Relationship Id="rId79" Type="http://schemas.openxmlformats.org/officeDocument/2006/relationships/hyperlink" Target="http://www.itu.int/md/R07-WRC07-C-0004/en" TargetMode="External"/><Relationship Id="rId102" Type="http://schemas.openxmlformats.org/officeDocument/2006/relationships/hyperlink" Target="http://www.itu.int/md/R00-CR-CIR-0312/en" TargetMode="External"/><Relationship Id="rId123" Type="http://schemas.openxmlformats.org/officeDocument/2006/relationships/hyperlink" Target="http://www.itu.int/md/R12-WRC12-C-0552/en" TargetMode="External"/><Relationship Id="rId144" Type="http://schemas.openxmlformats.org/officeDocument/2006/relationships/hyperlink" Target="http://www.itu.int/md/R12-WRC12-C-0139/en" TargetMode="External"/><Relationship Id="rId90" Type="http://schemas.openxmlformats.org/officeDocument/2006/relationships/hyperlink" Target="http://www.itu.int/md/R08-RRB.08-C-0005/en" TargetMode="External"/><Relationship Id="rId165" Type="http://schemas.openxmlformats.org/officeDocument/2006/relationships/hyperlink" Target="http://www.itu.int/md/R12-WRC12-C-0523/en" TargetMode="External"/><Relationship Id="rId186" Type="http://schemas.openxmlformats.org/officeDocument/2006/relationships/hyperlink" Target="https://www.itu.int/md/R15-WRC15-C-0505/en" TargetMode="External"/><Relationship Id="rId211" Type="http://schemas.openxmlformats.org/officeDocument/2006/relationships/hyperlink" Target="https://www.itu.int/md/R16-WRC19-C-0201/en" TargetMode="External"/><Relationship Id="rId232" Type="http://schemas.openxmlformats.org/officeDocument/2006/relationships/hyperlink" Target="https://www.itu.int/md/R16-WRC19-C-0344/en" TargetMode="External"/><Relationship Id="rId253" Type="http://schemas.openxmlformats.org/officeDocument/2006/relationships/image" Target="media/image2.emf"/><Relationship Id="rId274" Type="http://schemas.openxmlformats.org/officeDocument/2006/relationships/hyperlink" Target="https://www.itu.int/md/R16-WRC19-C-0402/en" TargetMode="External"/><Relationship Id="rId295" Type="http://schemas.openxmlformats.org/officeDocument/2006/relationships/hyperlink" Target="https://www.itu.int/md/R16-WRC19-C-0566/en" TargetMode="External"/><Relationship Id="rId27" Type="http://schemas.openxmlformats.org/officeDocument/2006/relationships/hyperlink" Target="http://www.itu.int/itudoc/gs/council/c01/docs/035.html" TargetMode="External"/><Relationship Id="rId48" Type="http://schemas.openxmlformats.org/officeDocument/2006/relationships/hyperlink" Target="http://www.itu.int/md/R03-WRC03-C-0043/en" TargetMode="External"/><Relationship Id="rId69" Type="http://schemas.openxmlformats.org/officeDocument/2006/relationships/hyperlink" Target="http://www.itu.int/md/R07-WRC07-C-0278/en" TargetMode="External"/><Relationship Id="rId113" Type="http://schemas.openxmlformats.org/officeDocument/2006/relationships/hyperlink" Target="http://www.itu.int/md/R12-WRC12-C-0549/en" TargetMode="External"/><Relationship Id="rId134" Type="http://schemas.openxmlformats.org/officeDocument/2006/relationships/hyperlink" Target="http://www.itu.int/md/R14-RRB14.2-C-0004/en" TargetMode="External"/><Relationship Id="rId80" Type="http://schemas.openxmlformats.org/officeDocument/2006/relationships/hyperlink" Target="http://www.itu.int/md/R07-WRC07-C-0030/en" TargetMode="External"/><Relationship Id="rId155" Type="http://schemas.openxmlformats.org/officeDocument/2006/relationships/hyperlink" Target="http://www.itu.int/md/R12-WRC12-C-0526/en" TargetMode="External"/><Relationship Id="rId176" Type="http://schemas.openxmlformats.org/officeDocument/2006/relationships/hyperlink" Target="https://www.itu.int/md/R15-WRC15-C-0272/en" TargetMode="External"/><Relationship Id="rId197" Type="http://schemas.openxmlformats.org/officeDocument/2006/relationships/hyperlink" Target="http://www.itu.int/md/R00-CR-CIR-0412/en" TargetMode="External"/><Relationship Id="rId201" Type="http://schemas.openxmlformats.org/officeDocument/2006/relationships/hyperlink" Target="https://www.itu.int/md/R15-WRC15-C-0509/en" TargetMode="External"/><Relationship Id="rId222" Type="http://schemas.openxmlformats.org/officeDocument/2006/relationships/hyperlink" Target="https://www.itu.int/md/R16-WRC19-C-0469/en" TargetMode="External"/><Relationship Id="rId243" Type="http://schemas.openxmlformats.org/officeDocument/2006/relationships/hyperlink" Target="https://www.itu.int/md/R16-WRC19-C-0471/en" TargetMode="External"/><Relationship Id="rId264" Type="http://schemas.openxmlformats.org/officeDocument/2006/relationships/hyperlink" Target="https://www.itu.int/md/R16-WRC19-C-0571/en" TargetMode="External"/><Relationship Id="rId285" Type="http://schemas.openxmlformats.org/officeDocument/2006/relationships/hyperlink" Target="https://www.itu.int/md/R16-WRC19-C-0573/en" TargetMode="External"/><Relationship Id="rId17" Type="http://schemas.openxmlformats.org/officeDocument/2006/relationships/hyperlink" Target="http://www.itu.int/itudoc/itu-r/archives/wrc/wrc-97/docs3/391.html" TargetMode="External"/><Relationship Id="rId38" Type="http://schemas.openxmlformats.org/officeDocument/2006/relationships/hyperlink" Target="http://www.itu.int/md/R03-WRC03-C-0403/en" TargetMode="External"/><Relationship Id="rId59" Type="http://schemas.openxmlformats.org/officeDocument/2006/relationships/hyperlink" Target="http://www.itu.int/md/R03-WRC03-C-0410/en" TargetMode="External"/><Relationship Id="rId103" Type="http://schemas.openxmlformats.org/officeDocument/2006/relationships/hyperlink" Target="http://www.itu.int/md/R07-WRC07-C-0432/en" TargetMode="External"/><Relationship Id="rId124" Type="http://schemas.openxmlformats.org/officeDocument/2006/relationships/hyperlink" Target="http://www.itu.int/md/R12-WRC12-C-0517/en" TargetMode="External"/><Relationship Id="rId70" Type="http://schemas.openxmlformats.org/officeDocument/2006/relationships/hyperlink" Target="http://www.itu.int/md/R07-WRC07-C-0431/en" TargetMode="External"/><Relationship Id="rId91" Type="http://schemas.openxmlformats.org/officeDocument/2006/relationships/hyperlink" Target="http://www.itu.int/md/R08-RRB.08.2-C-0007/en" TargetMode="External"/><Relationship Id="rId145" Type="http://schemas.openxmlformats.org/officeDocument/2006/relationships/hyperlink" Target="http://www.itu.int/md/R12-WRC12-C-0554/en" TargetMode="External"/><Relationship Id="rId166" Type="http://schemas.openxmlformats.org/officeDocument/2006/relationships/hyperlink" Target="http://www.itu.int/md/R12-CPM15.02-C-0001/en" TargetMode="External"/><Relationship Id="rId187" Type="http://schemas.openxmlformats.org/officeDocument/2006/relationships/hyperlink" Target="https://www.itu.int/md/R15-WRC15-C-0505/en" TargetMode="External"/><Relationship Id="rId1" Type="http://schemas.openxmlformats.org/officeDocument/2006/relationships/customXml" Target="../customXml/item1.xml"/><Relationship Id="rId212" Type="http://schemas.openxmlformats.org/officeDocument/2006/relationships/hyperlink" Target="https://www.itu.int/md/R16-WRC19-C-0237/en" TargetMode="External"/><Relationship Id="rId233" Type="http://schemas.openxmlformats.org/officeDocument/2006/relationships/hyperlink" Target="https://www.itu.int/md/R16-WRC19-C-0569/en" TargetMode="External"/><Relationship Id="rId254" Type="http://schemas.openxmlformats.org/officeDocument/2006/relationships/image" Target="media/image3.emf"/><Relationship Id="rId28" Type="http://schemas.openxmlformats.org/officeDocument/2006/relationships/hyperlink" Target="http://www.itu.int/itudoc/itu-r/archives/wrc/wrc-2000/docs/500-544/540.html" TargetMode="External"/><Relationship Id="rId49" Type="http://schemas.openxmlformats.org/officeDocument/2006/relationships/hyperlink" Target="http://www.itu.int/md/R03-WRC03-C-0123/en" TargetMode="External"/><Relationship Id="rId114" Type="http://schemas.openxmlformats.org/officeDocument/2006/relationships/hyperlink" Target="http://www.itu.int/md/R12-WRC12-C-0418/en" TargetMode="External"/><Relationship Id="rId275" Type="http://schemas.openxmlformats.org/officeDocument/2006/relationships/hyperlink" Target="https://www.itu.int/md/R16-WRC19-C-0573/en" TargetMode="External"/><Relationship Id="rId296" Type="http://schemas.openxmlformats.org/officeDocument/2006/relationships/header" Target="header4.xml"/><Relationship Id="rId300" Type="http://schemas.openxmlformats.org/officeDocument/2006/relationships/customXml" Target="../customXml/item2.xml"/><Relationship Id="rId60" Type="http://schemas.openxmlformats.org/officeDocument/2006/relationships/hyperlink" Target="http://www.itu.int/md/R03-WRC03-C-0392/en" TargetMode="External"/><Relationship Id="rId81" Type="http://schemas.openxmlformats.org/officeDocument/2006/relationships/hyperlink" Target="http://www.itu.int/md/R07-WRC07-C-0039/en" TargetMode="External"/><Relationship Id="rId135" Type="http://schemas.openxmlformats.org/officeDocument/2006/relationships/hyperlink" Target="http://www.itu.int/md/R14-RRB14.2-C-0009/en" TargetMode="External"/><Relationship Id="rId156" Type="http://schemas.openxmlformats.org/officeDocument/2006/relationships/hyperlink" Target="http://www.itu.int/md/R12-WRC12-C-0526/en" TargetMode="External"/><Relationship Id="rId177" Type="http://schemas.openxmlformats.org/officeDocument/2006/relationships/hyperlink" Target="https://www.itu.int/md/R15-WRC15-C-0272/en" TargetMode="External"/><Relationship Id="rId198" Type="http://schemas.openxmlformats.org/officeDocument/2006/relationships/hyperlink" Target="http://www.itu.int/md/R00-CR-CIR-0412/en" TargetMode="External"/><Relationship Id="rId202" Type="http://schemas.openxmlformats.org/officeDocument/2006/relationships/hyperlink" Target="http://www.itu.int/md/R00-CR-CIR-0412/en" TargetMode="External"/><Relationship Id="rId223" Type="http://schemas.openxmlformats.org/officeDocument/2006/relationships/hyperlink" Target="https://www.itu.int/md/R16-WRC19-C-0289/en" TargetMode="External"/><Relationship Id="rId244" Type="http://schemas.openxmlformats.org/officeDocument/2006/relationships/hyperlink" Target="http://www.itu.int/md/R00-CR-CIR-0471/en" TargetMode="External"/><Relationship Id="rId18" Type="http://schemas.openxmlformats.org/officeDocument/2006/relationships/hyperlink" Target="http://www.itu.int/itudoc/itu-r/archives/wrc/wrc-97/docs3/363.html" TargetMode="External"/><Relationship Id="rId39" Type="http://schemas.openxmlformats.org/officeDocument/2006/relationships/hyperlink" Target="http://www.itu.int/md/R03-WRC03-C-0370/en" TargetMode="External"/><Relationship Id="rId265" Type="http://schemas.openxmlformats.org/officeDocument/2006/relationships/hyperlink" Target="https://www.itu.int/md/R16-WRC19-C-0500/en" TargetMode="External"/><Relationship Id="rId286" Type="http://schemas.openxmlformats.org/officeDocument/2006/relationships/hyperlink" Target="https://www.itu.int/md/R16-WRC19-C-0283/en" TargetMode="External"/><Relationship Id="rId50" Type="http://schemas.openxmlformats.org/officeDocument/2006/relationships/hyperlink" Target="http://www.itu.int/md/R03-WRC03-C-0124/en" TargetMode="External"/><Relationship Id="rId104" Type="http://schemas.openxmlformats.org/officeDocument/2006/relationships/hyperlink" Target="http://www.itu.int/md/R07-WRC07-C-0406/en" TargetMode="External"/><Relationship Id="rId125" Type="http://schemas.openxmlformats.org/officeDocument/2006/relationships/hyperlink" Target="http://www.itu.int/md/R12-WRC12-C-0517/en" TargetMode="External"/><Relationship Id="rId146" Type="http://schemas.openxmlformats.org/officeDocument/2006/relationships/hyperlink" Target="http://www.itu.int/md/R12-WRC12-C-0554/en" TargetMode="External"/><Relationship Id="rId167" Type="http://schemas.openxmlformats.org/officeDocument/2006/relationships/hyperlink" Target="http://www.itu.int/md/R12-CPM15.02-C-0002/en" TargetMode="External"/><Relationship Id="rId188" Type="http://schemas.openxmlformats.org/officeDocument/2006/relationships/hyperlink" Target="http://www.itu.int/md/R00-CR-CIR-0412/en" TargetMode="External"/><Relationship Id="rId71" Type="http://schemas.openxmlformats.org/officeDocument/2006/relationships/hyperlink" Target="http://www.itu.int/md/R07-WRC07-C-0118/en" TargetMode="External"/><Relationship Id="rId92" Type="http://schemas.openxmlformats.org/officeDocument/2006/relationships/hyperlink" Target="http://www.itu.int/md/R08-RRB.08.3-C-0005/en" TargetMode="External"/><Relationship Id="rId213" Type="http://schemas.openxmlformats.org/officeDocument/2006/relationships/hyperlink" Target="https://www.itu.int/md/R16-WRC19-C-0189/en" TargetMode="External"/><Relationship Id="rId234" Type="http://schemas.openxmlformats.org/officeDocument/2006/relationships/hyperlink" Target="https://www.itu.int/md/R16-WRC19-C-0347/en" TargetMode="External"/><Relationship Id="rId2" Type="http://schemas.openxmlformats.org/officeDocument/2006/relationships/numbering" Target="numbering.xml"/><Relationship Id="rId29" Type="http://schemas.openxmlformats.org/officeDocument/2006/relationships/hyperlink" Target="http://www.itu.int/md/R00-CR-CIR-0171/en" TargetMode="External"/><Relationship Id="rId255" Type="http://schemas.openxmlformats.org/officeDocument/2006/relationships/image" Target="media/image4.emf"/><Relationship Id="rId276" Type="http://schemas.openxmlformats.org/officeDocument/2006/relationships/hyperlink" Target="https://www.itu.int/md/R16-WRC19-C-0518/en" TargetMode="External"/><Relationship Id="rId297" Type="http://schemas.openxmlformats.org/officeDocument/2006/relationships/footer" Target="footer4.xml"/><Relationship Id="rId40" Type="http://schemas.openxmlformats.org/officeDocument/2006/relationships/hyperlink" Target="http://www.itu.int/md/R00-CR-CIR-0201/en" TargetMode="External"/><Relationship Id="rId115" Type="http://schemas.openxmlformats.org/officeDocument/2006/relationships/hyperlink" Target="http://www.itu.int/md/R12-WRC12-C-0549/en" TargetMode="External"/><Relationship Id="rId136" Type="http://schemas.openxmlformats.org/officeDocument/2006/relationships/hyperlink" Target="http://www.itu.int/md/R14-RRB14.2-C-0010/en" TargetMode="External"/><Relationship Id="rId157" Type="http://schemas.openxmlformats.org/officeDocument/2006/relationships/hyperlink" Target="http://www.itu.int/md/R12-WRC12-C-0526/en" TargetMode="External"/><Relationship Id="rId178" Type="http://schemas.openxmlformats.org/officeDocument/2006/relationships/hyperlink" Target="https://www.itu.int/md/R15-WRC15-C-0430/en" TargetMode="External"/><Relationship Id="rId301" Type="http://schemas.openxmlformats.org/officeDocument/2006/relationships/customXml" Target="../customXml/item3.xml"/><Relationship Id="rId61" Type="http://schemas.openxmlformats.org/officeDocument/2006/relationships/hyperlink" Target="http://www.itu.int/md/R03-WRC03-C-0391/en" TargetMode="External"/><Relationship Id="rId82" Type="http://schemas.openxmlformats.org/officeDocument/2006/relationships/hyperlink" Target="http://www.itu.int/md/R07-WRC07-C-0041/en" TargetMode="External"/><Relationship Id="rId199" Type="http://schemas.openxmlformats.org/officeDocument/2006/relationships/hyperlink" Target="https://www.itu.int/md/R15-WRC15-C-0505/en" TargetMode="External"/><Relationship Id="rId203" Type="http://schemas.openxmlformats.org/officeDocument/2006/relationships/hyperlink" Target="https://www.itu.int/md/R15-WRC15-C-0510/en" TargetMode="External"/><Relationship Id="rId19" Type="http://schemas.openxmlformats.org/officeDocument/2006/relationships/hyperlink" Target="http://www.itu.int/itudoc/itu-r/archives/wrc/wrc-2000/docs/200-299/268.html" TargetMode="External"/><Relationship Id="rId224" Type="http://schemas.openxmlformats.org/officeDocument/2006/relationships/hyperlink" Target="https://www.itu.int/md/R16-WRC19-C-0568/en" TargetMode="External"/><Relationship Id="rId245" Type="http://schemas.openxmlformats.org/officeDocument/2006/relationships/hyperlink" Target="https://www.itu.int/md/R16-WRC19-C-0571/en" TargetMode="External"/><Relationship Id="rId266" Type="http://schemas.openxmlformats.org/officeDocument/2006/relationships/hyperlink" Target="http://www.itu.int/md/R00-CR-CIR-0471/en" TargetMode="External"/><Relationship Id="rId287" Type="http://schemas.openxmlformats.org/officeDocument/2006/relationships/hyperlink" Target="https://www.itu.int/md/R16-WRC19-C-0573/en" TargetMode="External"/><Relationship Id="rId30" Type="http://schemas.openxmlformats.org/officeDocument/2006/relationships/hyperlink" Target="http://www.itu.int/itudoc/itu-r/archives/wrc/wrc-2000/docs/500-544/540.html" TargetMode="External"/><Relationship Id="rId105" Type="http://schemas.openxmlformats.org/officeDocument/2006/relationships/hyperlink" Target="http://www.itu.int/md/R07-WRC07-C-0391/en" TargetMode="External"/><Relationship Id="rId126" Type="http://schemas.openxmlformats.org/officeDocument/2006/relationships/hyperlink" Target="http://www.itu.int/md/R12-WRC12-C-0517/en" TargetMode="External"/><Relationship Id="rId147" Type="http://schemas.openxmlformats.org/officeDocument/2006/relationships/hyperlink" Target="http://www.itu.int/md/R12-WRC12-C-0525/en" TargetMode="External"/><Relationship Id="rId168" Type="http://schemas.openxmlformats.org/officeDocument/2006/relationships/hyperlink" Target="http://www.itu.int/md/R12-WRC12-C-0554/en" TargetMode="External"/><Relationship Id="rId51" Type="http://schemas.openxmlformats.org/officeDocument/2006/relationships/hyperlink" Target="http://www.itu.int/md/R03-WRC03-C-0221/en" TargetMode="External"/><Relationship Id="rId72" Type="http://schemas.openxmlformats.org/officeDocument/2006/relationships/hyperlink" Target="http://www.itu.int/md/R07-WRC07-C-0431/en" TargetMode="External"/><Relationship Id="rId93" Type="http://schemas.openxmlformats.org/officeDocument/2006/relationships/hyperlink" Target="http://www.itu.int/md/R09-RRB.09-C-0005/en" TargetMode="External"/><Relationship Id="rId189" Type="http://schemas.openxmlformats.org/officeDocument/2006/relationships/hyperlink" Target="http://www.itu.int/md/R00-CR-CIR-0412/en" TargetMode="External"/><Relationship Id="rId3" Type="http://schemas.openxmlformats.org/officeDocument/2006/relationships/styles" Target="styles.xml"/><Relationship Id="rId214" Type="http://schemas.openxmlformats.org/officeDocument/2006/relationships/hyperlink" Target="http://www.itu.int/md/R00-CR-CIR-0471/en" TargetMode="External"/><Relationship Id="rId235" Type="http://schemas.openxmlformats.org/officeDocument/2006/relationships/hyperlink" Target="https://www.itu.int/md/R16-WRC19-C-0569/en" TargetMode="External"/><Relationship Id="rId256" Type="http://schemas.openxmlformats.org/officeDocument/2006/relationships/hyperlink" Target="https://www.itu.int/md/R16-WRC19-C-0092/en" TargetMode="External"/><Relationship Id="rId277" Type="http://schemas.openxmlformats.org/officeDocument/2006/relationships/hyperlink" Target="about:blank" TargetMode="External"/><Relationship Id="rId298" Type="http://schemas.openxmlformats.org/officeDocument/2006/relationships/fontTable" Target="fontTable.xml"/><Relationship Id="rId116" Type="http://schemas.openxmlformats.org/officeDocument/2006/relationships/hyperlink" Target="http://www.itu.int/md/R12-WRC12-C-0482/en" TargetMode="External"/><Relationship Id="rId137" Type="http://schemas.openxmlformats.org/officeDocument/2006/relationships/hyperlink" Target="http://www.itu.int/md/R14-RRB14.2-C-0016/en" TargetMode="External"/><Relationship Id="rId158" Type="http://schemas.openxmlformats.org/officeDocument/2006/relationships/hyperlink" Target="http://www.itu.int/md/R12-WRC12-C-0526/en" TargetMode="External"/><Relationship Id="rId302" Type="http://schemas.openxmlformats.org/officeDocument/2006/relationships/customXml" Target="../customXml/item4.xml"/><Relationship Id="rId20" Type="http://schemas.openxmlformats.org/officeDocument/2006/relationships/hyperlink" Target="http://www.itu.int/itudoc/itu-r/archives/wrc/wrc-2000/docs/100-199/178.html" TargetMode="External"/><Relationship Id="rId41" Type="http://schemas.openxmlformats.org/officeDocument/2006/relationships/hyperlink" Target="http://www.itu.int/md/R03-WRC03-C-0403/en" TargetMode="External"/><Relationship Id="rId62" Type="http://schemas.openxmlformats.org/officeDocument/2006/relationships/hyperlink" Target="http://www.itu.int/md/R03-WRC03-C-0392/en" TargetMode="External"/><Relationship Id="rId83" Type="http://schemas.openxmlformats.org/officeDocument/2006/relationships/hyperlink" Target="http://www.itu.int/md/R07-WRC07-C-0065/en" TargetMode="External"/><Relationship Id="rId179" Type="http://schemas.openxmlformats.org/officeDocument/2006/relationships/hyperlink" Target="http://www.itu.int/md/R00-CR-CIR-0417/en" TargetMode="External"/><Relationship Id="rId190" Type="http://schemas.openxmlformats.org/officeDocument/2006/relationships/hyperlink" Target="http://www.itu.int/md/R00-CR-CIR-0412/en" TargetMode="External"/><Relationship Id="rId204" Type="http://schemas.openxmlformats.org/officeDocument/2006/relationships/hyperlink" Target="http://www.itu.int/md/R00-CR-CIR-0402/en" TargetMode="External"/><Relationship Id="rId225" Type="http://schemas.openxmlformats.org/officeDocument/2006/relationships/hyperlink" Target="https://www.itu.int/md/R16-WRC19-C-0303/en" TargetMode="External"/><Relationship Id="rId246" Type="http://schemas.openxmlformats.org/officeDocument/2006/relationships/hyperlink" Target="https://www.itu.int/md/R16-WRC19-C-0518/en" TargetMode="External"/><Relationship Id="rId267" Type="http://schemas.openxmlformats.org/officeDocument/2006/relationships/hyperlink" Target="https://www.itu.int/md/R16-WRC19-C-0571/en" TargetMode="External"/><Relationship Id="rId288" Type="http://schemas.openxmlformats.org/officeDocument/2006/relationships/hyperlink" Target="https://www.itu.int/md/R16-WRC19-C-0563/en" TargetMode="External"/><Relationship Id="rId106" Type="http://schemas.openxmlformats.org/officeDocument/2006/relationships/hyperlink" Target="http://www.itu.int/md/R00-CR-CIR-0287/en" TargetMode="External"/><Relationship Id="rId127" Type="http://schemas.openxmlformats.org/officeDocument/2006/relationships/hyperlink" Target="http://www.itu.int/md/R12-WRC12-C-0552/en" TargetMode="External"/><Relationship Id="rId10" Type="http://schemas.openxmlformats.org/officeDocument/2006/relationships/hyperlink" Target="https://www.itu.int/md/R00-CR-CIR-0456/en" TargetMode="External"/><Relationship Id="rId31" Type="http://schemas.openxmlformats.org/officeDocument/2006/relationships/hyperlink" Target="http://www.itu.int/itudoc/itu-r/archives/wrc/wrc-2000/docs/400-499/493.html" TargetMode="External"/><Relationship Id="rId52" Type="http://schemas.openxmlformats.org/officeDocument/2006/relationships/hyperlink" Target="http://www.itu.int/md/R03-WRC03-C-0384/en" TargetMode="External"/><Relationship Id="rId73" Type="http://schemas.openxmlformats.org/officeDocument/2006/relationships/hyperlink" Target="http://www.itu.int/md/R07-WRC07-C-0337/en" TargetMode="External"/><Relationship Id="rId94" Type="http://schemas.openxmlformats.org/officeDocument/2006/relationships/hyperlink" Target="http://www.itu.int/md/R09-RRB.09.3-C-0006/en" TargetMode="External"/><Relationship Id="rId148" Type="http://schemas.openxmlformats.org/officeDocument/2006/relationships/hyperlink" Target="http://www.itu.int/md/R12-WRC12-C-0554/en" TargetMode="External"/><Relationship Id="rId169" Type="http://schemas.openxmlformats.org/officeDocument/2006/relationships/hyperlink" Target="http://www.itu.int/md/R12-WRC12-C-0532/en" TargetMode="External"/><Relationship Id="rId4" Type="http://schemas.openxmlformats.org/officeDocument/2006/relationships/settings" Target="settings.xml"/><Relationship Id="rId180" Type="http://schemas.openxmlformats.org/officeDocument/2006/relationships/hyperlink" Target="http://www.itu.int/md/R00-CR-CIR-0412/en" TargetMode="External"/><Relationship Id="rId215" Type="http://schemas.openxmlformats.org/officeDocument/2006/relationships/hyperlink" Target="https://www.itu.int/md/R16-WRC19-C-0469/en" TargetMode="External"/><Relationship Id="rId236" Type="http://schemas.openxmlformats.org/officeDocument/2006/relationships/hyperlink" Target="https://www.itu.int/md/R16-WRC19-C-0451/en" TargetMode="External"/><Relationship Id="rId257" Type="http://schemas.openxmlformats.org/officeDocument/2006/relationships/hyperlink" Target="https://www.itu.int/md/meetingdoc.asp?lang=en&amp;parent=R16-WRC19-C-0048" TargetMode="External"/><Relationship Id="rId278" Type="http://schemas.openxmlformats.org/officeDocument/2006/relationships/hyperlink" Target="https://www.itu.int/md/R16-WRC19-C-0573/en" TargetMode="External"/><Relationship Id="rId42" Type="http://schemas.openxmlformats.org/officeDocument/2006/relationships/hyperlink" Target="http://www.itu.int/md/R03-WRC03-C-0322/en" TargetMode="External"/><Relationship Id="rId84" Type="http://schemas.openxmlformats.org/officeDocument/2006/relationships/hyperlink" Target="http://www.itu.int/md/R07-WRC07-C-0005/en" TargetMode="External"/><Relationship Id="rId138" Type="http://schemas.openxmlformats.org/officeDocument/2006/relationships/hyperlink" Target="http://www.itu.int/md/R12-WRC12-C-0554/en" TargetMode="External"/><Relationship Id="rId191" Type="http://schemas.openxmlformats.org/officeDocument/2006/relationships/hyperlink" Target="http://www.itu.int/md/R00-CR-CIR-0412/en" TargetMode="External"/><Relationship Id="rId205" Type="http://schemas.openxmlformats.org/officeDocument/2006/relationships/hyperlink" Target="https://www.itu.int/md/R15-WRC15-C-0511/en" TargetMode="External"/><Relationship Id="rId247" Type="http://schemas.openxmlformats.org/officeDocument/2006/relationships/hyperlink" Target="https://www.itu.int/md/meetingdoc.asp?lang=en&amp;parent=R16-WRC19-C-0028" TargetMode="External"/><Relationship Id="rId107" Type="http://schemas.openxmlformats.org/officeDocument/2006/relationships/hyperlink" Target="http://www.itu.int/md/R12-WRC12-C-0329/en" TargetMode="External"/><Relationship Id="rId289" Type="http://schemas.openxmlformats.org/officeDocument/2006/relationships/hyperlink" Target="https://www.itu.int/md/R16-WRC19-C-0573/en" TargetMode="External"/><Relationship Id="rId11" Type="http://schemas.openxmlformats.org/officeDocument/2006/relationships/header" Target="header1.xml"/><Relationship Id="rId53" Type="http://schemas.openxmlformats.org/officeDocument/2006/relationships/hyperlink" Target="http://www.itu.int/md/R03-WRC03-C-0409/en" TargetMode="External"/><Relationship Id="rId149" Type="http://schemas.openxmlformats.org/officeDocument/2006/relationships/hyperlink" Target="http://www.itu.int/md/R12-WRC12-C-0525/en" TargetMode="External"/><Relationship Id="rId95" Type="http://schemas.openxmlformats.org/officeDocument/2006/relationships/hyperlink" Target="http://www.itu.int/md/R07-WRC07-C-0431/en" TargetMode="External"/><Relationship Id="rId160" Type="http://schemas.openxmlformats.org/officeDocument/2006/relationships/hyperlink" Target="http://www.itu.int/md/R00-CR-CIR-0339/en" TargetMode="External"/><Relationship Id="rId216" Type="http://schemas.openxmlformats.org/officeDocument/2006/relationships/hyperlink" Target="https://www.itu.int/md/R16-WRC19-C-0228/en" TargetMode="External"/><Relationship Id="rId258" Type="http://schemas.openxmlformats.org/officeDocument/2006/relationships/hyperlink" Target="https://www.itu.int/md/meetingdoc.asp?lang=en&amp;parent=R16-WRC19-C-0035" TargetMode="External"/><Relationship Id="rId22" Type="http://schemas.openxmlformats.org/officeDocument/2006/relationships/hyperlink" Target="http://www.itu.int/itudoc/itu-r/archives/wrc/wrc-2000/docs/500-544/537.html" TargetMode="External"/><Relationship Id="rId64" Type="http://schemas.openxmlformats.org/officeDocument/2006/relationships/hyperlink" Target="http://www.itu.int/md/R03-WRC03-C-0370/en" TargetMode="External"/><Relationship Id="rId118" Type="http://schemas.openxmlformats.org/officeDocument/2006/relationships/hyperlink" Target="http://www.itu.int/md/R12-WRC12-C-0056/en" TargetMode="External"/><Relationship Id="rId171" Type="http://schemas.openxmlformats.org/officeDocument/2006/relationships/hyperlink" Target="http://www.itu.int/md/R12-WRC12-C-0544/en" TargetMode="External"/><Relationship Id="rId227" Type="http://schemas.openxmlformats.org/officeDocument/2006/relationships/hyperlink" Target="https://www.itu.int/md/R16-WRC19-C-0568/en" TargetMode="External"/><Relationship Id="rId269" Type="http://schemas.openxmlformats.org/officeDocument/2006/relationships/hyperlink" Target="http://www.itu.int/md/R00-CR-CIR-0471/en" TargetMode="External"/><Relationship Id="rId33" Type="http://schemas.openxmlformats.org/officeDocument/2006/relationships/hyperlink" Target="http://www.itu.int/md/R00-CR-CIR-0181/en" TargetMode="External"/><Relationship Id="rId129" Type="http://schemas.openxmlformats.org/officeDocument/2006/relationships/hyperlink" Target="http://www.itu.int/md/R00-CR-CIR-0339/en" TargetMode="External"/><Relationship Id="rId280" Type="http://schemas.openxmlformats.org/officeDocument/2006/relationships/hyperlink" Target="about:blank" TargetMode="External"/><Relationship Id="rId75" Type="http://schemas.openxmlformats.org/officeDocument/2006/relationships/hyperlink" Target="http://www.itu.int/md/R07-WRC07-C-0039/en" TargetMode="External"/><Relationship Id="rId140" Type="http://schemas.openxmlformats.org/officeDocument/2006/relationships/hyperlink" Target="http://www.itu.int/md/R12-WRC12-C-0006/en" TargetMode="External"/><Relationship Id="rId182" Type="http://schemas.openxmlformats.org/officeDocument/2006/relationships/hyperlink" Target="https://www.itu.int/md/R15-WRC15-C-0504/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missar\AppData\Roaming\Microsoft\Templates\POOL%20R%20-%20ITU\PR_RRB1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72E18A2B77BA4A8EFE099E3810B529" ma:contentTypeVersion="3" ma:contentTypeDescription="Create a new document." ma:contentTypeScope="" ma:versionID="09d71940bc0e1e7633a09aa738a75d94">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AB1FE65-7DD5-48E6-8B2F-4E6094001546}"/>
</file>

<file path=customXml/itemProps2.xml><?xml version="1.0" encoding="utf-8"?>
<ds:datastoreItem xmlns:ds="http://schemas.openxmlformats.org/officeDocument/2006/customXml" ds:itemID="{5A3AF60C-08DC-4C29-ACD8-2D725917A7BC}"/>
</file>

<file path=customXml/itemProps3.xml><?xml version="1.0" encoding="utf-8"?>
<ds:datastoreItem xmlns:ds="http://schemas.openxmlformats.org/officeDocument/2006/customXml" ds:itemID="{1EC820AC-B687-40C4-8219-568CCC92F3D1}"/>
</file>

<file path=customXml/itemProps4.xml><?xml version="1.0" encoding="utf-8"?>
<ds:datastoreItem xmlns:ds="http://schemas.openxmlformats.org/officeDocument/2006/customXml" ds:itemID="{CA0936C7-C5B0-4480-8BD3-86ECCD63E263}"/>
</file>

<file path=docProps/app.xml><?xml version="1.0" encoding="utf-8"?>
<Properties xmlns="http://schemas.openxmlformats.org/officeDocument/2006/extended-properties" xmlns:vt="http://schemas.openxmlformats.org/officeDocument/2006/docPropsVTypes">
  <Template>PR_RRB14.dotm</Template>
  <TotalTime>2</TotalTime>
  <Pages>113</Pages>
  <Words>36829</Words>
  <Characters>209930</Characters>
  <Application>Microsoft Office Word</Application>
  <DocSecurity>4</DocSecurity>
  <Lines>1749</Lines>
  <Paragraphs>492</Paragraphs>
  <ScaleCrop>false</ScaleCrop>
  <HeadingPairs>
    <vt:vector size="2" baseType="variant">
      <vt:variant>
        <vt:lpstr>Title</vt:lpstr>
      </vt:variant>
      <vt:variant>
        <vt:i4>1</vt:i4>
      </vt:variant>
    </vt:vector>
  </HeadingPairs>
  <TitlesOfParts>
    <vt:vector size="1" baseType="lpstr">
      <vt:lpstr>Radio Regulations Board</vt:lpstr>
    </vt:vector>
  </TitlesOfParts>
  <Manager/>
  <Company/>
  <LinksUpToDate>false</LinksUpToDate>
  <CharactersWithSpaces>246267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 Regulations Board</dc:title>
  <dc:subject/>
  <dc:creator>Komissarova, Olga</dc:creator>
  <cp:keywords/>
  <dc:description/>
  <cp:lastModifiedBy>Karine Gozal</cp:lastModifiedBy>
  <cp:revision>2</cp:revision>
  <cp:lastPrinted>2015-02-25T08:42:00Z</cp:lastPrinted>
  <dcterms:created xsi:type="dcterms:W3CDTF">2021-02-25T07:31:00Z</dcterms:created>
  <dcterms:modified xsi:type="dcterms:W3CDTF">2021-02-25T07:31:00Z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PE_RRB08.DOT</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0x0101001072E18A2B77BA4A8EFE099E3810B529</vt:lpwstr>
  </property>
</Properties>
</file>